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76D6A" w14:textId="77777777" w:rsidR="00227E44" w:rsidRPr="00A77E04" w:rsidRDefault="00227E44" w:rsidP="00227E44">
      <w:pPr>
        <w:jc w:val="center"/>
      </w:pPr>
      <w:r w:rsidRPr="00D4385F">
        <w:rPr>
          <w:rFonts w:ascii="Arial" w:hAnsi="Arial" w:cs="Arial"/>
          <w:b/>
          <w:sz w:val="28"/>
          <w:szCs w:val="28"/>
          <w:u w:val="single"/>
        </w:rPr>
        <w:t>JOB DESCRIPTION</w:t>
      </w:r>
      <w:r>
        <w:rPr>
          <w:rFonts w:ascii="Arial" w:hAnsi="Arial" w:cs="Arial"/>
          <w:b/>
          <w:sz w:val="28"/>
          <w:szCs w:val="28"/>
          <w:u w:val="single"/>
        </w:rPr>
        <w:t xml:space="preserve"> AND PERSON SPECIFICATION</w:t>
      </w:r>
    </w:p>
    <w:tbl>
      <w:tblPr>
        <w:tblpPr w:leftFromText="180" w:rightFromText="180" w:vertAnchor="text" w:horzAnchor="margin" w:tblpY="33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587"/>
      </w:tblGrid>
      <w:tr w:rsidR="00227E44" w:rsidRPr="00A77E04" w14:paraId="7A92FE8E" w14:textId="77777777" w:rsidTr="001C02F3">
        <w:tc>
          <w:tcPr>
            <w:tcW w:w="2160" w:type="dxa"/>
          </w:tcPr>
          <w:p w14:paraId="4B9D5739" w14:textId="77777777" w:rsidR="00227E44" w:rsidRDefault="00227E44" w:rsidP="001C02F3">
            <w:pPr>
              <w:rPr>
                <w:rFonts w:ascii="Arial" w:hAnsi="Arial" w:cs="Arial"/>
                <w:b/>
              </w:rPr>
            </w:pPr>
          </w:p>
          <w:p w14:paraId="6E27F13B" w14:textId="77777777" w:rsidR="00227E44" w:rsidRPr="00A77E04" w:rsidRDefault="00227E44" w:rsidP="001C02F3">
            <w:pPr>
              <w:rPr>
                <w:rFonts w:ascii="Arial" w:hAnsi="Arial" w:cs="Arial"/>
                <w:b/>
              </w:rPr>
            </w:pPr>
            <w:r w:rsidRPr="00A77E04">
              <w:rPr>
                <w:rFonts w:ascii="Arial" w:hAnsi="Arial" w:cs="Arial"/>
                <w:b/>
              </w:rPr>
              <w:t>Job Title:</w:t>
            </w:r>
          </w:p>
        </w:tc>
        <w:tc>
          <w:tcPr>
            <w:tcW w:w="7587" w:type="dxa"/>
          </w:tcPr>
          <w:p w14:paraId="0D5E683C" w14:textId="77777777" w:rsidR="00227E44" w:rsidRPr="00A77E04" w:rsidRDefault="00227E44" w:rsidP="001C02F3">
            <w:pPr>
              <w:rPr>
                <w:rFonts w:ascii="Arial" w:hAnsi="Arial" w:cs="Arial"/>
                <w:b/>
              </w:rPr>
            </w:pPr>
          </w:p>
          <w:p w14:paraId="79D18CC0" w14:textId="77777777" w:rsidR="00227E44" w:rsidRPr="00A77E04" w:rsidRDefault="00227E44" w:rsidP="001C02F3">
            <w:pPr>
              <w:ind w:left="567"/>
              <w:rPr>
                <w:rFonts w:ascii="Arial" w:hAnsi="Arial" w:cs="Arial"/>
                <w:b/>
              </w:rPr>
            </w:pPr>
            <w:r>
              <w:rPr>
                <w:rFonts w:ascii="Arial" w:hAnsi="Arial" w:cs="Arial"/>
                <w:b/>
                <w:szCs w:val="24"/>
              </w:rPr>
              <w:t xml:space="preserve">Relief Driver </w:t>
            </w:r>
          </w:p>
          <w:p w14:paraId="7711A279" w14:textId="77777777" w:rsidR="00227E44" w:rsidRPr="00A77E04" w:rsidRDefault="00227E44" w:rsidP="001C02F3">
            <w:pPr>
              <w:rPr>
                <w:rFonts w:ascii="Arial" w:hAnsi="Arial" w:cs="Arial"/>
                <w:b/>
              </w:rPr>
            </w:pPr>
          </w:p>
        </w:tc>
      </w:tr>
      <w:tr w:rsidR="00227E44" w:rsidRPr="00A77E04" w14:paraId="1A77716F" w14:textId="77777777" w:rsidTr="001C02F3">
        <w:tc>
          <w:tcPr>
            <w:tcW w:w="2160" w:type="dxa"/>
          </w:tcPr>
          <w:p w14:paraId="743C7E80" w14:textId="77777777" w:rsidR="00227E44" w:rsidRDefault="00227E44" w:rsidP="001C02F3">
            <w:pPr>
              <w:rPr>
                <w:rFonts w:ascii="Arial" w:hAnsi="Arial" w:cs="Arial"/>
                <w:b/>
              </w:rPr>
            </w:pPr>
          </w:p>
          <w:p w14:paraId="4FCDEA83" w14:textId="77777777" w:rsidR="00227E44" w:rsidRPr="00A77E04" w:rsidRDefault="00227E44" w:rsidP="001C02F3">
            <w:pPr>
              <w:rPr>
                <w:rFonts w:ascii="Arial" w:hAnsi="Arial" w:cs="Arial"/>
                <w:b/>
              </w:rPr>
            </w:pPr>
            <w:r>
              <w:rPr>
                <w:rFonts w:ascii="Arial" w:hAnsi="Arial" w:cs="Arial"/>
                <w:b/>
              </w:rPr>
              <w:t>Salary</w:t>
            </w:r>
            <w:r w:rsidRPr="00A77E04">
              <w:rPr>
                <w:rFonts w:ascii="Arial" w:hAnsi="Arial" w:cs="Arial"/>
                <w:b/>
              </w:rPr>
              <w:t xml:space="preserve">:      </w:t>
            </w:r>
          </w:p>
        </w:tc>
        <w:tc>
          <w:tcPr>
            <w:tcW w:w="7587" w:type="dxa"/>
          </w:tcPr>
          <w:p w14:paraId="29AA80BA" w14:textId="77777777" w:rsidR="00227E44" w:rsidRPr="007E4AA4" w:rsidRDefault="00227E44" w:rsidP="00091FE9">
            <w:pPr>
              <w:rPr>
                <w:rFonts w:ascii="Arial" w:hAnsi="Arial" w:cs="Arial"/>
                <w:b/>
              </w:rPr>
            </w:pPr>
          </w:p>
          <w:p w14:paraId="0D1930F2" w14:textId="076B9FDE" w:rsidR="00227E44" w:rsidRPr="007E4AA4" w:rsidRDefault="00227E44" w:rsidP="001C02F3">
            <w:pPr>
              <w:rPr>
                <w:rFonts w:ascii="Arial" w:hAnsi="Arial" w:cs="Arial"/>
                <w:b/>
              </w:rPr>
            </w:pPr>
            <w:r>
              <w:rPr>
                <w:rFonts w:ascii="Arial" w:hAnsi="Arial" w:cs="Arial"/>
                <w:b/>
              </w:rPr>
              <w:t xml:space="preserve">          </w:t>
            </w:r>
            <w:r w:rsidR="00091FE9">
              <w:rPr>
                <w:rFonts w:ascii="Arial" w:hAnsi="Arial" w:cs="Arial"/>
                <w:b/>
              </w:rPr>
              <w:t>£1</w:t>
            </w:r>
            <w:r w:rsidR="001E650A">
              <w:rPr>
                <w:rFonts w:ascii="Arial" w:hAnsi="Arial" w:cs="Arial"/>
                <w:b/>
              </w:rPr>
              <w:t>5.52</w:t>
            </w:r>
            <w:r w:rsidR="00091FE9">
              <w:rPr>
                <w:rFonts w:ascii="Arial" w:hAnsi="Arial" w:cs="Arial"/>
                <w:b/>
              </w:rPr>
              <w:t xml:space="preserve"> per hour</w:t>
            </w:r>
            <w:r w:rsidRPr="007E4AA4">
              <w:rPr>
                <w:rFonts w:ascii="Arial" w:hAnsi="Arial" w:cs="Arial"/>
                <w:b/>
              </w:rPr>
              <w:t xml:space="preserve">                                                                          </w:t>
            </w:r>
          </w:p>
        </w:tc>
      </w:tr>
      <w:tr w:rsidR="00227E44" w:rsidRPr="00A77E04" w14:paraId="1C9A45EA" w14:textId="77777777" w:rsidTr="001C02F3">
        <w:tc>
          <w:tcPr>
            <w:tcW w:w="2160" w:type="dxa"/>
          </w:tcPr>
          <w:p w14:paraId="734767AB" w14:textId="77777777" w:rsidR="00227E44" w:rsidRDefault="00227E44" w:rsidP="001C02F3">
            <w:pPr>
              <w:rPr>
                <w:rFonts w:ascii="Arial" w:hAnsi="Arial" w:cs="Arial"/>
                <w:b/>
              </w:rPr>
            </w:pPr>
          </w:p>
          <w:p w14:paraId="1560FBBE" w14:textId="77777777" w:rsidR="00227E44" w:rsidRPr="00A77E04" w:rsidRDefault="00227E44" w:rsidP="001C02F3">
            <w:pPr>
              <w:rPr>
                <w:rFonts w:ascii="Arial" w:hAnsi="Arial" w:cs="Arial"/>
                <w:b/>
              </w:rPr>
            </w:pPr>
            <w:r w:rsidRPr="00A77E04">
              <w:rPr>
                <w:rFonts w:ascii="Arial" w:hAnsi="Arial" w:cs="Arial"/>
                <w:b/>
              </w:rPr>
              <w:t>Hours of Work:</w:t>
            </w:r>
          </w:p>
        </w:tc>
        <w:tc>
          <w:tcPr>
            <w:tcW w:w="7587" w:type="dxa"/>
          </w:tcPr>
          <w:p w14:paraId="44A65BCD" w14:textId="77777777" w:rsidR="00227E44" w:rsidRPr="007E4AA4" w:rsidRDefault="00227E44" w:rsidP="001C02F3">
            <w:pPr>
              <w:rPr>
                <w:rFonts w:ascii="Arial" w:hAnsi="Arial" w:cs="Arial"/>
                <w:b/>
              </w:rPr>
            </w:pPr>
          </w:p>
          <w:p w14:paraId="0B998BF1" w14:textId="5613EA32" w:rsidR="00227E44" w:rsidRPr="007E4AA4" w:rsidRDefault="00227E44" w:rsidP="001E650A">
            <w:pPr>
              <w:ind w:left="567"/>
              <w:rPr>
                <w:rFonts w:ascii="Arial" w:hAnsi="Arial" w:cs="Arial"/>
                <w:b/>
              </w:rPr>
            </w:pPr>
            <w:r>
              <w:rPr>
                <w:rFonts w:ascii="Arial" w:hAnsi="Arial" w:cs="Arial"/>
                <w:b/>
              </w:rPr>
              <w:t xml:space="preserve"> </w:t>
            </w:r>
            <w:r w:rsidR="001E650A">
              <w:rPr>
                <w:rFonts w:ascii="Arial" w:hAnsi="Arial" w:cs="Arial"/>
                <w:b/>
              </w:rPr>
              <w:t>Zero hours – As and When</w:t>
            </w:r>
          </w:p>
        </w:tc>
      </w:tr>
      <w:tr w:rsidR="00227E44" w:rsidRPr="00A77E04" w14:paraId="179C4277" w14:textId="77777777" w:rsidTr="001C02F3">
        <w:tc>
          <w:tcPr>
            <w:tcW w:w="2160" w:type="dxa"/>
          </w:tcPr>
          <w:p w14:paraId="6578DFAC" w14:textId="77777777" w:rsidR="00227E44" w:rsidRDefault="00227E44" w:rsidP="001C02F3">
            <w:pPr>
              <w:rPr>
                <w:rFonts w:ascii="Arial" w:hAnsi="Arial" w:cs="Arial"/>
                <w:b/>
              </w:rPr>
            </w:pPr>
          </w:p>
          <w:p w14:paraId="6929B621" w14:textId="77777777" w:rsidR="00227E44" w:rsidRPr="00A77E04" w:rsidRDefault="00227E44" w:rsidP="001C02F3">
            <w:pPr>
              <w:rPr>
                <w:rFonts w:ascii="Arial" w:hAnsi="Arial" w:cs="Arial"/>
                <w:b/>
              </w:rPr>
            </w:pPr>
            <w:r w:rsidRPr="00A77E04">
              <w:rPr>
                <w:rFonts w:ascii="Arial" w:hAnsi="Arial" w:cs="Arial"/>
                <w:b/>
              </w:rPr>
              <w:t>Responsible to:</w:t>
            </w:r>
          </w:p>
        </w:tc>
        <w:tc>
          <w:tcPr>
            <w:tcW w:w="7587" w:type="dxa"/>
          </w:tcPr>
          <w:p w14:paraId="003CF85E" w14:textId="77777777" w:rsidR="00227E44" w:rsidRPr="007E4AA4" w:rsidRDefault="00227E44" w:rsidP="001C02F3">
            <w:pPr>
              <w:rPr>
                <w:rFonts w:ascii="Arial" w:hAnsi="Arial" w:cs="Arial"/>
                <w:b/>
              </w:rPr>
            </w:pPr>
          </w:p>
          <w:p w14:paraId="3A6625D4" w14:textId="4A4BBFF2" w:rsidR="00227E44" w:rsidRPr="003F7D02" w:rsidRDefault="003F7D02" w:rsidP="003F7D02">
            <w:pPr>
              <w:ind w:left="567"/>
              <w:rPr>
                <w:rFonts w:ascii="Arial" w:hAnsi="Arial" w:cs="Arial"/>
                <w:b/>
              </w:rPr>
            </w:pPr>
            <w:r w:rsidRPr="002068C0">
              <w:rPr>
                <w:rFonts w:ascii="Arial" w:hAnsi="Arial" w:cs="Arial"/>
                <w:b/>
              </w:rPr>
              <w:t>Wellbeing Manager</w:t>
            </w:r>
            <w:r w:rsidRPr="003F7D02">
              <w:rPr>
                <w:rFonts w:ascii="Arial" w:hAnsi="Arial" w:cs="Arial"/>
                <w:b/>
              </w:rPr>
              <w:t xml:space="preserve"> </w:t>
            </w:r>
            <w:r w:rsidR="002068C0">
              <w:rPr>
                <w:rFonts w:ascii="Arial" w:hAnsi="Arial" w:cs="Arial"/>
                <w:b/>
              </w:rPr>
              <w:t>/ Day Opportunities Manager</w:t>
            </w:r>
          </w:p>
          <w:p w14:paraId="28D1E71E" w14:textId="59234DA2" w:rsidR="003F7D02" w:rsidRPr="007E4AA4" w:rsidRDefault="003F7D02" w:rsidP="003F7D02">
            <w:pPr>
              <w:ind w:left="567"/>
              <w:rPr>
                <w:rFonts w:ascii="Arial" w:hAnsi="Arial" w:cs="Arial"/>
                <w:b/>
              </w:rPr>
            </w:pPr>
          </w:p>
        </w:tc>
      </w:tr>
      <w:tr w:rsidR="00227E44" w:rsidRPr="00A77E04" w14:paraId="33710592" w14:textId="77777777" w:rsidTr="001C02F3">
        <w:tc>
          <w:tcPr>
            <w:tcW w:w="2160" w:type="dxa"/>
          </w:tcPr>
          <w:p w14:paraId="60AE9D87" w14:textId="77777777" w:rsidR="00227E44" w:rsidRDefault="00227E44" w:rsidP="001C02F3">
            <w:pPr>
              <w:rPr>
                <w:rFonts w:ascii="Arial" w:hAnsi="Arial" w:cs="Arial"/>
                <w:b/>
              </w:rPr>
            </w:pPr>
          </w:p>
          <w:p w14:paraId="25DE3D21" w14:textId="77777777" w:rsidR="00227E44" w:rsidRPr="00A77E04" w:rsidRDefault="00227E44" w:rsidP="001C02F3">
            <w:pPr>
              <w:rPr>
                <w:rFonts w:ascii="Arial" w:hAnsi="Arial" w:cs="Arial"/>
                <w:b/>
              </w:rPr>
            </w:pPr>
            <w:r>
              <w:rPr>
                <w:rFonts w:ascii="Arial" w:hAnsi="Arial" w:cs="Arial"/>
                <w:b/>
              </w:rPr>
              <w:t>Based at:</w:t>
            </w:r>
          </w:p>
        </w:tc>
        <w:tc>
          <w:tcPr>
            <w:tcW w:w="7587" w:type="dxa"/>
          </w:tcPr>
          <w:p w14:paraId="59DBE2D8" w14:textId="77777777" w:rsidR="00227E44" w:rsidRDefault="00227E44" w:rsidP="001C02F3">
            <w:pPr>
              <w:ind w:left="601"/>
              <w:rPr>
                <w:rFonts w:ascii="Arial" w:hAnsi="Arial" w:cs="Arial"/>
                <w:b/>
              </w:rPr>
            </w:pPr>
            <w:r>
              <w:rPr>
                <w:rFonts w:ascii="Arial" w:hAnsi="Arial" w:cs="Arial"/>
                <w:b/>
              </w:rPr>
              <w:t>Ann Owens Centre, Oak Lane, East Finchley, N2 8LT and Hendon Centre at 154 Station Road, Hendon, NW4 3SP</w:t>
            </w:r>
          </w:p>
          <w:p w14:paraId="639A59B9" w14:textId="77777777" w:rsidR="00227E44" w:rsidRPr="007E4AA4" w:rsidRDefault="00227E44" w:rsidP="001C02F3">
            <w:pPr>
              <w:ind w:left="601"/>
              <w:rPr>
                <w:rFonts w:ascii="Arial" w:hAnsi="Arial" w:cs="Arial"/>
                <w:b/>
              </w:rPr>
            </w:pPr>
          </w:p>
        </w:tc>
      </w:tr>
      <w:tr w:rsidR="00227E44" w:rsidRPr="00A77E04" w14:paraId="18D69154" w14:textId="77777777" w:rsidTr="001C02F3">
        <w:tc>
          <w:tcPr>
            <w:tcW w:w="2160" w:type="dxa"/>
          </w:tcPr>
          <w:p w14:paraId="11EF7314" w14:textId="77777777" w:rsidR="00227E44" w:rsidRDefault="00227E44" w:rsidP="001C02F3">
            <w:pPr>
              <w:rPr>
                <w:rFonts w:ascii="Arial" w:hAnsi="Arial" w:cs="Arial"/>
                <w:b/>
              </w:rPr>
            </w:pPr>
          </w:p>
          <w:p w14:paraId="2A1E9338" w14:textId="77777777" w:rsidR="00227E44" w:rsidRPr="00A77E04" w:rsidRDefault="00227E44" w:rsidP="001C02F3">
            <w:pPr>
              <w:rPr>
                <w:rFonts w:ascii="Arial" w:hAnsi="Arial" w:cs="Arial"/>
                <w:b/>
              </w:rPr>
            </w:pPr>
            <w:r w:rsidRPr="00A77E04">
              <w:rPr>
                <w:rFonts w:ascii="Arial" w:hAnsi="Arial" w:cs="Arial"/>
                <w:b/>
              </w:rPr>
              <w:t xml:space="preserve">Purpose of Job:    </w:t>
            </w:r>
            <w:r w:rsidRPr="00A77E04">
              <w:rPr>
                <w:rFonts w:ascii="Arial" w:hAnsi="Arial" w:cs="Arial"/>
                <w:b/>
                <w:bCs/>
                <w:szCs w:val="24"/>
                <w:lang w:eastAsia="en-GB"/>
              </w:rPr>
              <w:t xml:space="preserve"> </w:t>
            </w:r>
          </w:p>
        </w:tc>
        <w:tc>
          <w:tcPr>
            <w:tcW w:w="7587" w:type="dxa"/>
          </w:tcPr>
          <w:p w14:paraId="720293B9" w14:textId="77777777" w:rsidR="00227E44" w:rsidRPr="007E4AA4" w:rsidRDefault="00227E44" w:rsidP="001C02F3">
            <w:pPr>
              <w:ind w:left="601"/>
              <w:rPr>
                <w:rFonts w:ascii="Arial" w:hAnsi="Arial" w:cs="Arial"/>
                <w:b/>
              </w:rPr>
            </w:pPr>
          </w:p>
          <w:p w14:paraId="67EA0BE0" w14:textId="630A352C" w:rsidR="00227E44" w:rsidRPr="007E4AA4" w:rsidRDefault="00227E44" w:rsidP="001C02F3">
            <w:pPr>
              <w:rPr>
                <w:rFonts w:ascii="Arial" w:hAnsi="Arial" w:cs="Arial"/>
                <w:b/>
              </w:rPr>
            </w:pPr>
            <w:r>
              <w:rPr>
                <w:rFonts w:ascii="Arial" w:hAnsi="Arial" w:cs="Arial"/>
                <w:b/>
                <w:bCs/>
                <w:szCs w:val="24"/>
                <w:lang w:eastAsia="en-GB"/>
              </w:rPr>
              <w:t xml:space="preserve">  </w:t>
            </w:r>
            <w:r w:rsidR="00E05FE2">
              <w:rPr>
                <w:rFonts w:ascii="Arial" w:hAnsi="Arial" w:cs="Arial"/>
                <w:b/>
                <w:bCs/>
                <w:szCs w:val="24"/>
                <w:lang w:eastAsia="en-GB"/>
              </w:rPr>
              <w:t xml:space="preserve"> Driving for Age U</w:t>
            </w:r>
            <w:r w:rsidR="00091FE9">
              <w:rPr>
                <w:rFonts w:ascii="Arial" w:hAnsi="Arial" w:cs="Arial"/>
                <w:b/>
                <w:bCs/>
                <w:szCs w:val="24"/>
                <w:lang w:eastAsia="en-GB"/>
              </w:rPr>
              <w:t>K</w:t>
            </w:r>
            <w:r w:rsidR="00E05FE2">
              <w:rPr>
                <w:rFonts w:ascii="Arial" w:hAnsi="Arial" w:cs="Arial"/>
                <w:b/>
                <w:bCs/>
                <w:szCs w:val="24"/>
                <w:lang w:eastAsia="en-GB"/>
              </w:rPr>
              <w:t xml:space="preserve"> Barnet </w:t>
            </w:r>
          </w:p>
        </w:tc>
      </w:tr>
      <w:tr w:rsidR="00227E44" w:rsidRPr="00A77E04" w14:paraId="4D3F3872" w14:textId="77777777" w:rsidTr="001C02F3">
        <w:tc>
          <w:tcPr>
            <w:tcW w:w="2160" w:type="dxa"/>
          </w:tcPr>
          <w:p w14:paraId="7A920E24" w14:textId="77777777" w:rsidR="00227E44" w:rsidRDefault="00227E44" w:rsidP="001C02F3">
            <w:pPr>
              <w:rPr>
                <w:rFonts w:ascii="Arial" w:hAnsi="Arial" w:cs="Arial"/>
                <w:b/>
              </w:rPr>
            </w:pPr>
          </w:p>
          <w:p w14:paraId="503577FC" w14:textId="77777777" w:rsidR="00227E44" w:rsidRDefault="00227E44" w:rsidP="001C02F3">
            <w:pPr>
              <w:rPr>
                <w:rFonts w:ascii="Arial" w:hAnsi="Arial" w:cs="Arial"/>
                <w:b/>
              </w:rPr>
            </w:pPr>
            <w:r>
              <w:rPr>
                <w:rFonts w:ascii="Arial" w:hAnsi="Arial" w:cs="Arial"/>
                <w:b/>
              </w:rPr>
              <w:t>Website:</w:t>
            </w:r>
          </w:p>
        </w:tc>
        <w:tc>
          <w:tcPr>
            <w:tcW w:w="7587" w:type="dxa"/>
          </w:tcPr>
          <w:p w14:paraId="2E48D098" w14:textId="77777777" w:rsidR="00227E44" w:rsidRDefault="00227E44" w:rsidP="001C02F3">
            <w:pPr>
              <w:ind w:left="601"/>
              <w:rPr>
                <w:rFonts w:ascii="Arial" w:hAnsi="Arial" w:cs="Arial"/>
                <w:b/>
              </w:rPr>
            </w:pPr>
          </w:p>
          <w:p w14:paraId="3A772D16" w14:textId="77777777" w:rsidR="00227E44" w:rsidRDefault="00227E44" w:rsidP="001C02F3">
            <w:pPr>
              <w:ind w:left="601"/>
              <w:rPr>
                <w:rFonts w:ascii="Arial" w:hAnsi="Arial" w:cs="Arial"/>
                <w:b/>
              </w:rPr>
            </w:pPr>
            <w:r>
              <w:rPr>
                <w:rFonts w:ascii="Arial" w:hAnsi="Arial" w:cs="Arial"/>
                <w:b/>
              </w:rPr>
              <w:t>www.ageukbarnet</w:t>
            </w:r>
            <w:r w:rsidRPr="00B46C4F">
              <w:rPr>
                <w:rFonts w:ascii="Arial" w:hAnsi="Arial" w:cs="Arial"/>
                <w:b/>
              </w:rPr>
              <w:t>.org</w:t>
            </w:r>
            <w:r>
              <w:rPr>
                <w:rFonts w:ascii="Arial" w:hAnsi="Arial" w:cs="Arial"/>
                <w:b/>
              </w:rPr>
              <w:t>.uk</w:t>
            </w:r>
          </w:p>
          <w:p w14:paraId="090984FB" w14:textId="77777777" w:rsidR="00227E44" w:rsidRPr="007E4AA4" w:rsidRDefault="00227E44" w:rsidP="001C02F3">
            <w:pPr>
              <w:ind w:left="601"/>
              <w:rPr>
                <w:rFonts w:ascii="Arial" w:hAnsi="Arial" w:cs="Arial"/>
                <w:b/>
              </w:rPr>
            </w:pPr>
          </w:p>
        </w:tc>
      </w:tr>
    </w:tbl>
    <w:p w14:paraId="0D654E26" w14:textId="77777777" w:rsidR="00227E44" w:rsidRDefault="00227E44" w:rsidP="00227E44"/>
    <w:p w14:paraId="0273CE64" w14:textId="77777777" w:rsidR="00227E44" w:rsidRDefault="00227E44" w:rsidP="00227E44"/>
    <w:p w14:paraId="2FC189DA" w14:textId="3BA299D7" w:rsidR="00227E44" w:rsidRPr="00D175D9" w:rsidRDefault="00227E44" w:rsidP="00227E44">
      <w:pPr>
        <w:rPr>
          <w:rFonts w:ascii="Arial" w:hAnsi="Arial" w:cs="Arial"/>
          <w:szCs w:val="24"/>
        </w:rPr>
      </w:pPr>
      <w:r w:rsidRPr="00D175D9">
        <w:rPr>
          <w:rFonts w:ascii="Arial" w:hAnsi="Arial" w:cs="Arial"/>
          <w:szCs w:val="24"/>
        </w:rPr>
        <w:t xml:space="preserve">The </w:t>
      </w:r>
      <w:r w:rsidR="001E650A">
        <w:rPr>
          <w:rFonts w:ascii="Arial" w:hAnsi="Arial" w:cs="Arial"/>
          <w:szCs w:val="24"/>
        </w:rPr>
        <w:t>Age UK Barnet Day centre</w:t>
      </w:r>
      <w:r w:rsidRPr="00D175D9">
        <w:rPr>
          <w:rFonts w:ascii="Arial" w:hAnsi="Arial" w:cs="Arial"/>
          <w:szCs w:val="24"/>
        </w:rPr>
        <w:t xml:space="preserve"> offers a stimulating and supportive day opportunities service for clients living with dementia. The service currently operates from the Ann Owens </w:t>
      </w:r>
      <w:r w:rsidR="00545B9F">
        <w:rPr>
          <w:rFonts w:ascii="Arial" w:hAnsi="Arial" w:cs="Arial"/>
          <w:szCs w:val="24"/>
        </w:rPr>
        <w:t xml:space="preserve">Centre &amp; Station </w:t>
      </w:r>
      <w:r w:rsidRPr="00D175D9">
        <w:rPr>
          <w:rFonts w:ascii="Arial" w:hAnsi="Arial" w:cs="Arial"/>
          <w:szCs w:val="24"/>
        </w:rPr>
        <w:t>Road Hendon</w:t>
      </w:r>
      <w:r w:rsidR="00545B9F">
        <w:rPr>
          <w:rFonts w:ascii="Arial" w:hAnsi="Arial" w:cs="Arial"/>
          <w:szCs w:val="24"/>
        </w:rPr>
        <w:t>.</w:t>
      </w:r>
      <w:r w:rsidRPr="00D175D9">
        <w:rPr>
          <w:rFonts w:ascii="Arial" w:hAnsi="Arial" w:cs="Arial"/>
          <w:szCs w:val="24"/>
        </w:rPr>
        <w:t xml:space="preserve"> </w:t>
      </w:r>
      <w:r w:rsidR="001E650A">
        <w:rPr>
          <w:rFonts w:ascii="Arial" w:hAnsi="Arial" w:cs="Arial"/>
          <w:szCs w:val="24"/>
        </w:rPr>
        <w:t>Drivers will transport clients to and from these sessions and may occasionally drive throughout the borough of Barnet for other events.</w:t>
      </w:r>
    </w:p>
    <w:p w14:paraId="521C1EB7" w14:textId="77777777" w:rsidR="00227E44" w:rsidRPr="00D175D9" w:rsidRDefault="00227E44" w:rsidP="00227E44">
      <w:pPr>
        <w:rPr>
          <w:rFonts w:ascii="Arial" w:hAnsi="Arial" w:cs="Arial"/>
          <w:b/>
          <w:szCs w:val="24"/>
        </w:rPr>
      </w:pPr>
    </w:p>
    <w:p w14:paraId="1BD32BDF" w14:textId="77777777" w:rsidR="00227E44" w:rsidRPr="00D175D9" w:rsidRDefault="00227E44" w:rsidP="00227E44">
      <w:pPr>
        <w:rPr>
          <w:rFonts w:ascii="Arial" w:hAnsi="Arial" w:cs="Arial"/>
          <w:b/>
          <w:szCs w:val="24"/>
        </w:rPr>
      </w:pPr>
      <w:r w:rsidRPr="00D175D9">
        <w:rPr>
          <w:rFonts w:ascii="Arial" w:hAnsi="Arial" w:cs="Arial"/>
          <w:b/>
          <w:szCs w:val="24"/>
        </w:rPr>
        <w:t>Duties</w:t>
      </w:r>
    </w:p>
    <w:p w14:paraId="0F46D83D" w14:textId="5EBF4669" w:rsidR="0026414D" w:rsidRPr="00D175D9" w:rsidRDefault="0026414D" w:rsidP="00227E44">
      <w:pPr>
        <w:rPr>
          <w:rFonts w:ascii="Arial" w:hAnsi="Arial" w:cs="Arial"/>
          <w:szCs w:val="24"/>
        </w:rPr>
      </w:pPr>
      <w:r w:rsidRPr="00D175D9">
        <w:rPr>
          <w:rFonts w:ascii="Arial" w:hAnsi="Arial" w:cs="Arial"/>
          <w:szCs w:val="24"/>
        </w:rPr>
        <w:t>Work as part of an efficient team providing a quality</w:t>
      </w:r>
      <w:r w:rsidR="00C545C5">
        <w:rPr>
          <w:rFonts w:ascii="Arial" w:hAnsi="Arial" w:cs="Arial"/>
          <w:szCs w:val="24"/>
        </w:rPr>
        <w:t xml:space="preserve"> transport</w:t>
      </w:r>
      <w:r w:rsidRPr="00D175D9">
        <w:rPr>
          <w:rFonts w:ascii="Arial" w:hAnsi="Arial" w:cs="Arial"/>
          <w:szCs w:val="24"/>
        </w:rPr>
        <w:t xml:space="preserve"> service for individuals who have mobility difficulties and cannot use public transport, wor</w:t>
      </w:r>
      <w:r w:rsidR="00072A99">
        <w:rPr>
          <w:rFonts w:ascii="Arial" w:hAnsi="Arial" w:cs="Arial"/>
          <w:szCs w:val="24"/>
        </w:rPr>
        <w:t>king closely with the AUKB team</w:t>
      </w:r>
      <w:r w:rsidRPr="00D175D9">
        <w:rPr>
          <w:rFonts w:ascii="Arial" w:hAnsi="Arial" w:cs="Arial"/>
          <w:szCs w:val="24"/>
        </w:rPr>
        <w:t xml:space="preserve"> as required. </w:t>
      </w:r>
    </w:p>
    <w:p w14:paraId="2BE267EA" w14:textId="77777777" w:rsidR="0026414D" w:rsidRPr="00D175D9" w:rsidRDefault="0026414D" w:rsidP="00227E44">
      <w:pPr>
        <w:rPr>
          <w:rFonts w:ascii="Arial" w:hAnsi="Arial" w:cs="Arial"/>
          <w:szCs w:val="24"/>
        </w:rPr>
      </w:pPr>
    </w:p>
    <w:p w14:paraId="27B947FD" w14:textId="669A1685" w:rsidR="0026414D" w:rsidRPr="00D175D9" w:rsidRDefault="0026414D" w:rsidP="00227E44">
      <w:pPr>
        <w:rPr>
          <w:rFonts w:ascii="Arial" w:hAnsi="Arial" w:cs="Arial"/>
          <w:szCs w:val="24"/>
        </w:rPr>
      </w:pPr>
      <w:r w:rsidRPr="00D175D9">
        <w:rPr>
          <w:rFonts w:ascii="Arial" w:hAnsi="Arial" w:cs="Arial"/>
          <w:szCs w:val="24"/>
        </w:rPr>
        <w:t xml:space="preserve">1. The driver will be dealing extensively with </w:t>
      </w:r>
      <w:r w:rsidR="00A541D7">
        <w:rPr>
          <w:rFonts w:ascii="Arial" w:hAnsi="Arial" w:cs="Arial"/>
          <w:szCs w:val="24"/>
        </w:rPr>
        <w:t xml:space="preserve">clients with mobility issues </w:t>
      </w:r>
      <w:r w:rsidR="001E650A">
        <w:rPr>
          <w:rFonts w:ascii="Arial" w:hAnsi="Arial" w:cs="Arial"/>
          <w:szCs w:val="24"/>
        </w:rPr>
        <w:t xml:space="preserve">and </w:t>
      </w:r>
      <w:r w:rsidR="001E650A" w:rsidRPr="00D175D9">
        <w:rPr>
          <w:rFonts w:ascii="Arial" w:hAnsi="Arial" w:cs="Arial"/>
          <w:szCs w:val="24"/>
        </w:rPr>
        <w:t>must</w:t>
      </w:r>
      <w:r w:rsidRPr="00D175D9">
        <w:rPr>
          <w:rFonts w:ascii="Arial" w:hAnsi="Arial" w:cs="Arial"/>
          <w:szCs w:val="24"/>
        </w:rPr>
        <w:t xml:space="preserve"> demonstrate their ability to deal sensitively with their needs. </w:t>
      </w:r>
    </w:p>
    <w:p w14:paraId="0A0B6F6F" w14:textId="77777777" w:rsidR="0026414D" w:rsidRPr="00D175D9" w:rsidRDefault="0026414D" w:rsidP="00227E44">
      <w:pPr>
        <w:rPr>
          <w:rFonts w:ascii="Arial" w:hAnsi="Arial" w:cs="Arial"/>
          <w:szCs w:val="24"/>
        </w:rPr>
      </w:pPr>
    </w:p>
    <w:p w14:paraId="73BEA37A" w14:textId="77777777" w:rsidR="0026414D" w:rsidRPr="00D175D9" w:rsidRDefault="0026414D" w:rsidP="00227E44">
      <w:pPr>
        <w:rPr>
          <w:rFonts w:ascii="Arial" w:hAnsi="Arial" w:cs="Arial"/>
          <w:szCs w:val="24"/>
        </w:rPr>
      </w:pPr>
      <w:r w:rsidRPr="00D175D9">
        <w:rPr>
          <w:rFonts w:ascii="Arial" w:hAnsi="Arial" w:cs="Arial"/>
          <w:szCs w:val="24"/>
        </w:rPr>
        <w:t xml:space="preserve">2. Drive light vehicles adapted to transport individuals who may have mobility difficulties (e.g. disabled and older members of the community) with due consideration to their needs and comfort. </w:t>
      </w:r>
    </w:p>
    <w:p w14:paraId="73927B53" w14:textId="77777777" w:rsidR="0026414D" w:rsidRPr="00D175D9" w:rsidRDefault="0026414D" w:rsidP="00227E44">
      <w:pPr>
        <w:rPr>
          <w:rFonts w:ascii="Arial" w:hAnsi="Arial" w:cs="Arial"/>
          <w:szCs w:val="24"/>
        </w:rPr>
      </w:pPr>
    </w:p>
    <w:p w14:paraId="559210AB" w14:textId="0BB07CA1" w:rsidR="0026414D" w:rsidRPr="00D175D9" w:rsidRDefault="0026414D" w:rsidP="00227E44">
      <w:pPr>
        <w:rPr>
          <w:rFonts w:ascii="Arial" w:hAnsi="Arial" w:cs="Arial"/>
          <w:szCs w:val="24"/>
        </w:rPr>
      </w:pPr>
      <w:r w:rsidRPr="00D175D9">
        <w:rPr>
          <w:rFonts w:ascii="Arial" w:hAnsi="Arial" w:cs="Arial"/>
          <w:szCs w:val="24"/>
        </w:rPr>
        <w:t xml:space="preserve">3. Provide a </w:t>
      </w:r>
      <w:r w:rsidR="00C545C5" w:rsidRPr="00D175D9">
        <w:rPr>
          <w:rFonts w:ascii="Arial" w:hAnsi="Arial" w:cs="Arial"/>
          <w:szCs w:val="24"/>
        </w:rPr>
        <w:t>door-to-door</w:t>
      </w:r>
      <w:r w:rsidRPr="00D175D9">
        <w:rPr>
          <w:rFonts w:ascii="Arial" w:hAnsi="Arial" w:cs="Arial"/>
          <w:szCs w:val="24"/>
        </w:rPr>
        <w:t xml:space="preserve"> service, collect and deliver passengers to and from their destination as required by route schedules. In addition, undertake route planning to take into consideration passenger needs and traffic conditions.</w:t>
      </w:r>
    </w:p>
    <w:p w14:paraId="5F965127" w14:textId="77777777" w:rsidR="0026414D" w:rsidRPr="00D175D9" w:rsidRDefault="0026414D" w:rsidP="00227E44">
      <w:pPr>
        <w:rPr>
          <w:rFonts w:ascii="Arial" w:hAnsi="Arial" w:cs="Arial"/>
          <w:szCs w:val="24"/>
        </w:rPr>
      </w:pPr>
    </w:p>
    <w:p w14:paraId="24B427A0" w14:textId="0EC9F34F" w:rsidR="0026414D" w:rsidRPr="00D175D9" w:rsidRDefault="0026414D" w:rsidP="00227E44">
      <w:pPr>
        <w:rPr>
          <w:rFonts w:ascii="Arial" w:hAnsi="Arial" w:cs="Arial"/>
          <w:szCs w:val="24"/>
        </w:rPr>
      </w:pPr>
      <w:r w:rsidRPr="00D175D9">
        <w:rPr>
          <w:rFonts w:ascii="Arial" w:hAnsi="Arial" w:cs="Arial"/>
          <w:szCs w:val="24"/>
        </w:rPr>
        <w:t xml:space="preserve">4. Drivers will be required to undertake </w:t>
      </w:r>
      <w:r w:rsidR="00C545C5">
        <w:rPr>
          <w:rFonts w:ascii="Arial" w:hAnsi="Arial" w:cs="Arial"/>
          <w:szCs w:val="24"/>
        </w:rPr>
        <w:t xml:space="preserve">some </w:t>
      </w:r>
      <w:r w:rsidRPr="00D175D9">
        <w:rPr>
          <w:rFonts w:ascii="Arial" w:hAnsi="Arial" w:cs="Arial"/>
          <w:szCs w:val="24"/>
        </w:rPr>
        <w:t>manual handling activities, for example assisting wheelchair users, assisting disabled people to walk to/ from bus, carrying shopping etc.</w:t>
      </w:r>
    </w:p>
    <w:p w14:paraId="2E60F287" w14:textId="77777777" w:rsidR="0026414D" w:rsidRPr="00D175D9" w:rsidRDefault="0026414D" w:rsidP="00227E44">
      <w:pPr>
        <w:rPr>
          <w:rFonts w:ascii="Arial" w:hAnsi="Arial" w:cs="Arial"/>
          <w:szCs w:val="24"/>
        </w:rPr>
      </w:pPr>
    </w:p>
    <w:p w14:paraId="5844F0DF" w14:textId="77777777" w:rsidR="0026414D" w:rsidRPr="00D175D9" w:rsidRDefault="0026414D" w:rsidP="00227E44">
      <w:pPr>
        <w:rPr>
          <w:rFonts w:ascii="Arial" w:hAnsi="Arial" w:cs="Arial"/>
          <w:szCs w:val="24"/>
        </w:rPr>
      </w:pPr>
      <w:r w:rsidRPr="00D175D9">
        <w:rPr>
          <w:rFonts w:ascii="Arial" w:hAnsi="Arial" w:cs="Arial"/>
          <w:szCs w:val="24"/>
        </w:rPr>
        <w:lastRenderedPageBreak/>
        <w:t xml:space="preserve">5. If a passenger assistant (PA) is provided for the route, then the driver and PA must work as a team to provide a safe and quality service. This will require flexibility from both members of the team. </w:t>
      </w:r>
    </w:p>
    <w:p w14:paraId="67D96DF5" w14:textId="77777777" w:rsidR="0026414D" w:rsidRPr="00D175D9" w:rsidRDefault="0026414D" w:rsidP="00227E44">
      <w:pPr>
        <w:rPr>
          <w:rFonts w:ascii="Arial" w:hAnsi="Arial" w:cs="Arial"/>
          <w:szCs w:val="24"/>
        </w:rPr>
      </w:pPr>
    </w:p>
    <w:p w14:paraId="1B5C2CC5" w14:textId="1116BDEE" w:rsidR="0026414D" w:rsidRPr="00D175D9" w:rsidRDefault="0026414D" w:rsidP="00227E44">
      <w:pPr>
        <w:rPr>
          <w:rFonts w:ascii="Arial" w:hAnsi="Arial" w:cs="Arial"/>
          <w:szCs w:val="24"/>
        </w:rPr>
      </w:pPr>
      <w:r w:rsidRPr="00D175D9">
        <w:rPr>
          <w:rFonts w:ascii="Arial" w:hAnsi="Arial" w:cs="Arial"/>
          <w:szCs w:val="24"/>
        </w:rPr>
        <w:t xml:space="preserve">6. The driver is responsible for the safe and comfortable access of the vehicle by all passengers, ensuring that </w:t>
      </w:r>
      <w:r w:rsidR="00ED48EE">
        <w:rPr>
          <w:rFonts w:ascii="Arial" w:hAnsi="Arial" w:cs="Arial"/>
          <w:szCs w:val="24"/>
        </w:rPr>
        <w:t xml:space="preserve">any </w:t>
      </w:r>
      <w:r w:rsidRPr="00D175D9">
        <w:rPr>
          <w:rFonts w:ascii="Arial" w:hAnsi="Arial" w:cs="Arial"/>
          <w:szCs w:val="24"/>
        </w:rPr>
        <w:t xml:space="preserve">wheelchair users and those unable to manage steps do so safely using the accessible lift. All wheelchairs and equipment must be secured safely before driving off. </w:t>
      </w:r>
    </w:p>
    <w:p w14:paraId="3A2E3019" w14:textId="77777777" w:rsidR="0026414D" w:rsidRPr="00D175D9" w:rsidRDefault="0026414D" w:rsidP="00227E44">
      <w:pPr>
        <w:rPr>
          <w:rFonts w:ascii="Arial" w:hAnsi="Arial" w:cs="Arial"/>
          <w:szCs w:val="24"/>
        </w:rPr>
      </w:pPr>
    </w:p>
    <w:p w14:paraId="18F80135" w14:textId="10BF46F2" w:rsidR="0026414D" w:rsidRPr="00D175D9" w:rsidRDefault="0026414D" w:rsidP="00227E44">
      <w:pPr>
        <w:rPr>
          <w:rFonts w:ascii="Arial" w:hAnsi="Arial" w:cs="Arial"/>
          <w:szCs w:val="24"/>
        </w:rPr>
      </w:pPr>
      <w:r w:rsidRPr="00D175D9">
        <w:rPr>
          <w:rFonts w:ascii="Arial" w:hAnsi="Arial" w:cs="Arial"/>
          <w:szCs w:val="24"/>
        </w:rPr>
        <w:t xml:space="preserve">7. Ensure that all passengers are sitting safely and comfortably in their designated seats or belts as required before driving. </w:t>
      </w:r>
    </w:p>
    <w:p w14:paraId="7D5304B9" w14:textId="77777777" w:rsidR="0026414D" w:rsidRPr="00D175D9" w:rsidRDefault="0026414D" w:rsidP="00227E44">
      <w:pPr>
        <w:rPr>
          <w:rFonts w:ascii="Arial" w:hAnsi="Arial" w:cs="Arial"/>
          <w:szCs w:val="24"/>
        </w:rPr>
      </w:pPr>
    </w:p>
    <w:p w14:paraId="74E92F6E" w14:textId="782A0492" w:rsidR="0026414D" w:rsidRPr="001515B5" w:rsidRDefault="0026414D" w:rsidP="00227E44">
      <w:pPr>
        <w:rPr>
          <w:rFonts w:ascii="Arial" w:hAnsi="Arial" w:cs="Arial"/>
          <w:color w:val="000000" w:themeColor="text1"/>
          <w:szCs w:val="24"/>
        </w:rPr>
      </w:pPr>
      <w:r w:rsidRPr="00D175D9">
        <w:rPr>
          <w:rFonts w:ascii="Arial" w:hAnsi="Arial" w:cs="Arial"/>
          <w:szCs w:val="24"/>
        </w:rPr>
        <w:t xml:space="preserve">8. </w:t>
      </w:r>
      <w:r w:rsidRPr="001515B5">
        <w:rPr>
          <w:rFonts w:ascii="Arial" w:hAnsi="Arial" w:cs="Arial"/>
          <w:color w:val="000000" w:themeColor="text1"/>
          <w:szCs w:val="24"/>
        </w:rPr>
        <w:t xml:space="preserve">If the passenger is not ready for collection, the driver must wait five minutes beyond the scheduled collection time and check with office before moving off. </w:t>
      </w:r>
    </w:p>
    <w:p w14:paraId="30CD837A" w14:textId="77777777" w:rsidR="0026414D" w:rsidRPr="001515B5" w:rsidRDefault="0026414D" w:rsidP="00227E44">
      <w:pPr>
        <w:rPr>
          <w:rFonts w:ascii="Arial" w:hAnsi="Arial" w:cs="Arial"/>
          <w:color w:val="000000" w:themeColor="text1"/>
          <w:szCs w:val="24"/>
        </w:rPr>
      </w:pPr>
    </w:p>
    <w:p w14:paraId="5739A42E" w14:textId="0045734D" w:rsidR="0026414D" w:rsidRPr="00D175D9" w:rsidRDefault="0026414D" w:rsidP="00227E44">
      <w:pPr>
        <w:rPr>
          <w:rFonts w:ascii="Arial" w:hAnsi="Arial" w:cs="Arial"/>
          <w:szCs w:val="24"/>
        </w:rPr>
      </w:pPr>
      <w:r w:rsidRPr="00D175D9">
        <w:rPr>
          <w:rFonts w:ascii="Arial" w:hAnsi="Arial" w:cs="Arial"/>
          <w:szCs w:val="24"/>
        </w:rPr>
        <w:t xml:space="preserve">9. For </w:t>
      </w:r>
      <w:r w:rsidR="001515B5">
        <w:rPr>
          <w:rFonts w:ascii="Arial" w:hAnsi="Arial" w:cs="Arial"/>
          <w:szCs w:val="24"/>
        </w:rPr>
        <w:t>any</w:t>
      </w:r>
      <w:r w:rsidR="00D175D9">
        <w:rPr>
          <w:rFonts w:ascii="Arial" w:hAnsi="Arial" w:cs="Arial"/>
          <w:szCs w:val="24"/>
        </w:rPr>
        <w:t xml:space="preserve"> homeward journey, if family member </w:t>
      </w:r>
      <w:r w:rsidRPr="00D175D9">
        <w:rPr>
          <w:rFonts w:ascii="Arial" w:hAnsi="Arial" w:cs="Arial"/>
          <w:szCs w:val="24"/>
        </w:rPr>
        <w:t xml:space="preserve">or carer is not available to receive the passenger, where appropriate, the driver is expected to follow strict predefined procedures. </w:t>
      </w:r>
    </w:p>
    <w:p w14:paraId="595C4FC7" w14:textId="77777777" w:rsidR="0026414D" w:rsidRPr="00D175D9" w:rsidRDefault="0026414D" w:rsidP="00227E44">
      <w:pPr>
        <w:rPr>
          <w:rFonts w:ascii="Arial" w:hAnsi="Arial" w:cs="Arial"/>
          <w:szCs w:val="24"/>
        </w:rPr>
      </w:pPr>
    </w:p>
    <w:p w14:paraId="456D61AE" w14:textId="73BE2531" w:rsidR="0026414D" w:rsidRPr="00D175D9" w:rsidRDefault="0026414D" w:rsidP="00227E44">
      <w:pPr>
        <w:rPr>
          <w:rFonts w:ascii="Arial" w:hAnsi="Arial" w:cs="Arial"/>
          <w:szCs w:val="24"/>
        </w:rPr>
      </w:pPr>
      <w:r w:rsidRPr="00D175D9">
        <w:rPr>
          <w:rFonts w:ascii="Arial" w:hAnsi="Arial" w:cs="Arial"/>
          <w:szCs w:val="24"/>
        </w:rPr>
        <w:t>10. The driv</w:t>
      </w:r>
      <w:r w:rsidR="00D175D9">
        <w:rPr>
          <w:rFonts w:ascii="Arial" w:hAnsi="Arial" w:cs="Arial"/>
          <w:szCs w:val="24"/>
        </w:rPr>
        <w:t xml:space="preserve">er will remain in contact with AUKB </w:t>
      </w:r>
      <w:r w:rsidRPr="00D175D9">
        <w:rPr>
          <w:rFonts w:ascii="Arial" w:hAnsi="Arial" w:cs="Arial"/>
          <w:szCs w:val="24"/>
        </w:rPr>
        <w:t xml:space="preserve">and be responsive to operational needs. </w:t>
      </w:r>
    </w:p>
    <w:p w14:paraId="104928A1" w14:textId="77777777" w:rsidR="0026414D" w:rsidRPr="00D175D9" w:rsidRDefault="0026414D" w:rsidP="00227E44">
      <w:pPr>
        <w:rPr>
          <w:rFonts w:ascii="Arial" w:hAnsi="Arial" w:cs="Arial"/>
          <w:szCs w:val="24"/>
        </w:rPr>
      </w:pPr>
    </w:p>
    <w:p w14:paraId="61A868DA" w14:textId="5A97AF26" w:rsidR="0026414D" w:rsidRPr="00D175D9" w:rsidRDefault="0026414D" w:rsidP="00227E44">
      <w:pPr>
        <w:rPr>
          <w:rFonts w:ascii="Arial" w:hAnsi="Arial" w:cs="Arial"/>
          <w:szCs w:val="24"/>
        </w:rPr>
      </w:pPr>
      <w:r w:rsidRPr="00D175D9">
        <w:rPr>
          <w:rFonts w:ascii="Arial" w:hAnsi="Arial" w:cs="Arial"/>
          <w:szCs w:val="24"/>
        </w:rPr>
        <w:t xml:space="preserve">11. </w:t>
      </w:r>
      <w:r w:rsidR="001515B5">
        <w:rPr>
          <w:rFonts w:ascii="Arial" w:hAnsi="Arial" w:cs="Arial"/>
          <w:szCs w:val="24"/>
        </w:rPr>
        <w:t xml:space="preserve">Completion </w:t>
      </w:r>
      <w:r w:rsidR="00306E73">
        <w:rPr>
          <w:rFonts w:ascii="Arial" w:hAnsi="Arial" w:cs="Arial"/>
          <w:szCs w:val="24"/>
        </w:rPr>
        <w:t xml:space="preserve">of </w:t>
      </w:r>
      <w:r w:rsidR="00306E73" w:rsidRPr="00D175D9">
        <w:rPr>
          <w:rFonts w:ascii="Arial" w:hAnsi="Arial" w:cs="Arial"/>
          <w:szCs w:val="24"/>
        </w:rPr>
        <w:t>paperwork</w:t>
      </w:r>
      <w:r w:rsidRPr="00D175D9">
        <w:rPr>
          <w:rFonts w:ascii="Arial" w:hAnsi="Arial" w:cs="Arial"/>
          <w:szCs w:val="24"/>
        </w:rPr>
        <w:t xml:space="preserve"> and log-sheets, as required, on a daily basis.</w:t>
      </w:r>
    </w:p>
    <w:p w14:paraId="14CB4E29" w14:textId="77777777" w:rsidR="0026414D" w:rsidRPr="00D175D9" w:rsidRDefault="0026414D" w:rsidP="00227E44">
      <w:pPr>
        <w:rPr>
          <w:rFonts w:ascii="Arial" w:hAnsi="Arial" w:cs="Arial"/>
          <w:szCs w:val="24"/>
        </w:rPr>
      </w:pPr>
    </w:p>
    <w:p w14:paraId="56824200" w14:textId="6E4AFFC9" w:rsidR="0026414D" w:rsidRPr="00D175D9" w:rsidRDefault="0026414D" w:rsidP="00227E44">
      <w:pPr>
        <w:rPr>
          <w:rFonts w:ascii="Arial" w:hAnsi="Arial" w:cs="Arial"/>
          <w:szCs w:val="24"/>
        </w:rPr>
      </w:pPr>
      <w:r w:rsidRPr="00D175D9">
        <w:rPr>
          <w:rFonts w:ascii="Arial" w:hAnsi="Arial" w:cs="Arial"/>
          <w:szCs w:val="24"/>
        </w:rPr>
        <w:t xml:space="preserve">12. </w:t>
      </w:r>
      <w:r w:rsidR="001515B5">
        <w:rPr>
          <w:rFonts w:ascii="Arial" w:hAnsi="Arial" w:cs="Arial"/>
          <w:szCs w:val="24"/>
        </w:rPr>
        <w:t xml:space="preserve">To </w:t>
      </w:r>
      <w:r w:rsidRPr="00D175D9">
        <w:rPr>
          <w:rFonts w:ascii="Arial" w:hAnsi="Arial" w:cs="Arial"/>
          <w:szCs w:val="24"/>
        </w:rPr>
        <w:t xml:space="preserve">attend training courses </w:t>
      </w:r>
      <w:r w:rsidR="00D33889">
        <w:rPr>
          <w:rFonts w:ascii="Arial" w:hAnsi="Arial" w:cs="Arial"/>
          <w:szCs w:val="24"/>
        </w:rPr>
        <w:t>as required.</w:t>
      </w:r>
    </w:p>
    <w:p w14:paraId="5E2AE24C" w14:textId="77777777" w:rsidR="0026414D" w:rsidRPr="00D175D9" w:rsidRDefault="0026414D" w:rsidP="00227E44">
      <w:pPr>
        <w:rPr>
          <w:rFonts w:ascii="Arial" w:hAnsi="Arial" w:cs="Arial"/>
          <w:szCs w:val="24"/>
        </w:rPr>
      </w:pPr>
    </w:p>
    <w:p w14:paraId="2E3877D2" w14:textId="10A453EB" w:rsidR="0026414D" w:rsidRPr="00D175D9" w:rsidRDefault="0026414D" w:rsidP="00227E44">
      <w:pPr>
        <w:rPr>
          <w:rFonts w:ascii="Arial" w:hAnsi="Arial" w:cs="Arial"/>
          <w:szCs w:val="24"/>
        </w:rPr>
      </w:pPr>
      <w:r w:rsidRPr="00D175D9">
        <w:rPr>
          <w:rFonts w:ascii="Arial" w:hAnsi="Arial" w:cs="Arial"/>
          <w:szCs w:val="24"/>
        </w:rPr>
        <w:t xml:space="preserve">13. </w:t>
      </w:r>
      <w:r w:rsidR="001515B5">
        <w:rPr>
          <w:rFonts w:ascii="Arial" w:hAnsi="Arial" w:cs="Arial"/>
          <w:szCs w:val="24"/>
        </w:rPr>
        <w:t>R</w:t>
      </w:r>
      <w:r w:rsidRPr="00D175D9">
        <w:rPr>
          <w:rFonts w:ascii="Arial" w:hAnsi="Arial" w:cs="Arial"/>
          <w:szCs w:val="24"/>
        </w:rPr>
        <w:t xml:space="preserve">esponsible for daily safety checks of the vehicle. These include the daily checking of oil, </w:t>
      </w:r>
      <w:r w:rsidR="00A541D7" w:rsidRPr="00D175D9">
        <w:rPr>
          <w:rFonts w:ascii="Arial" w:hAnsi="Arial" w:cs="Arial"/>
          <w:szCs w:val="24"/>
        </w:rPr>
        <w:t>water,</w:t>
      </w:r>
      <w:r w:rsidRPr="00D175D9">
        <w:rPr>
          <w:rFonts w:ascii="Arial" w:hAnsi="Arial" w:cs="Arial"/>
          <w:szCs w:val="24"/>
        </w:rPr>
        <w:t xml:space="preserve"> and exterior bodywork before the commencement of their round. All defects must be immediately reported. In addition, the driver will be responsible for maintaining their vehicle in a clean and tidy condition.</w:t>
      </w:r>
    </w:p>
    <w:p w14:paraId="47597095" w14:textId="77777777" w:rsidR="0026414D" w:rsidRPr="00D175D9" w:rsidRDefault="0026414D" w:rsidP="00227E44">
      <w:pPr>
        <w:rPr>
          <w:rFonts w:ascii="Arial" w:hAnsi="Arial" w:cs="Arial"/>
          <w:szCs w:val="24"/>
        </w:rPr>
      </w:pPr>
    </w:p>
    <w:p w14:paraId="4D40CDEF" w14:textId="6E91B316" w:rsidR="0026414D" w:rsidRPr="001515B5" w:rsidRDefault="002E00FC" w:rsidP="00227E44">
      <w:pPr>
        <w:rPr>
          <w:rFonts w:ascii="Arial" w:hAnsi="Arial" w:cs="Arial"/>
          <w:color w:val="000000" w:themeColor="text1"/>
          <w:szCs w:val="24"/>
        </w:rPr>
      </w:pPr>
      <w:r w:rsidRPr="00D175D9">
        <w:rPr>
          <w:rFonts w:ascii="Arial" w:hAnsi="Arial" w:cs="Arial"/>
          <w:szCs w:val="24"/>
        </w:rPr>
        <w:t>14.</w:t>
      </w:r>
      <w:r w:rsidR="0026414D" w:rsidRPr="00D175D9">
        <w:rPr>
          <w:rFonts w:ascii="Arial" w:hAnsi="Arial" w:cs="Arial"/>
          <w:szCs w:val="24"/>
        </w:rPr>
        <w:t xml:space="preserve"> </w:t>
      </w:r>
      <w:r w:rsidR="001515B5" w:rsidRPr="00E70339">
        <w:rPr>
          <w:rFonts w:ascii="Arial" w:hAnsi="Arial" w:cs="Arial"/>
          <w:color w:val="000000" w:themeColor="text1"/>
          <w:szCs w:val="24"/>
        </w:rPr>
        <w:t xml:space="preserve">To </w:t>
      </w:r>
      <w:r w:rsidR="00306E73" w:rsidRPr="00E70339">
        <w:rPr>
          <w:rFonts w:ascii="Arial" w:hAnsi="Arial" w:cs="Arial"/>
          <w:color w:val="000000" w:themeColor="text1"/>
          <w:szCs w:val="24"/>
        </w:rPr>
        <w:t xml:space="preserve">report </w:t>
      </w:r>
      <w:r w:rsidR="00306E73" w:rsidRPr="001515B5">
        <w:rPr>
          <w:rFonts w:ascii="Arial" w:hAnsi="Arial" w:cs="Arial"/>
          <w:color w:val="000000" w:themeColor="text1"/>
          <w:szCs w:val="24"/>
        </w:rPr>
        <w:t>to</w:t>
      </w:r>
      <w:r w:rsidR="0026414D" w:rsidRPr="001515B5">
        <w:rPr>
          <w:rFonts w:ascii="Arial" w:hAnsi="Arial" w:cs="Arial"/>
          <w:color w:val="000000" w:themeColor="text1"/>
          <w:szCs w:val="24"/>
        </w:rPr>
        <w:t xml:space="preserve"> </w:t>
      </w:r>
      <w:r w:rsidR="00D175D9" w:rsidRPr="001515B5">
        <w:rPr>
          <w:rFonts w:ascii="Arial" w:hAnsi="Arial" w:cs="Arial"/>
          <w:color w:val="000000" w:themeColor="text1"/>
          <w:szCs w:val="24"/>
        </w:rPr>
        <w:t xml:space="preserve">AUKB </w:t>
      </w:r>
      <w:r w:rsidR="0026414D" w:rsidRPr="001515B5">
        <w:rPr>
          <w:rFonts w:ascii="Arial" w:hAnsi="Arial" w:cs="Arial"/>
          <w:color w:val="000000" w:themeColor="text1"/>
          <w:szCs w:val="24"/>
        </w:rPr>
        <w:t xml:space="preserve">any accidents and vehicle damage, and possible offences under the Road Traffic Acts as well as all matters affecting the efficiency and day to day running of the transport service. </w:t>
      </w:r>
    </w:p>
    <w:p w14:paraId="4A292071" w14:textId="77777777" w:rsidR="0026414D" w:rsidRPr="00D175D9" w:rsidRDefault="0026414D" w:rsidP="00227E44">
      <w:pPr>
        <w:rPr>
          <w:rFonts w:ascii="Arial" w:hAnsi="Arial" w:cs="Arial"/>
          <w:szCs w:val="24"/>
        </w:rPr>
      </w:pPr>
    </w:p>
    <w:p w14:paraId="26CE67FE" w14:textId="54D40385" w:rsidR="0026414D" w:rsidRPr="00D175D9" w:rsidRDefault="002E00FC" w:rsidP="00227E44">
      <w:pPr>
        <w:rPr>
          <w:rFonts w:ascii="Arial" w:hAnsi="Arial" w:cs="Arial"/>
          <w:szCs w:val="24"/>
        </w:rPr>
      </w:pPr>
      <w:r w:rsidRPr="00D175D9">
        <w:rPr>
          <w:rFonts w:ascii="Arial" w:hAnsi="Arial" w:cs="Arial"/>
          <w:szCs w:val="24"/>
        </w:rPr>
        <w:t>15.</w:t>
      </w:r>
      <w:r w:rsidR="0026414D" w:rsidRPr="00E70339">
        <w:rPr>
          <w:rFonts w:ascii="Arial" w:hAnsi="Arial" w:cs="Arial"/>
          <w:color w:val="000000" w:themeColor="text1"/>
          <w:szCs w:val="24"/>
        </w:rPr>
        <w:t xml:space="preserve">The driver is responsible for payment of any penalty charge incurred </w:t>
      </w:r>
      <w:r w:rsidR="00D33889" w:rsidRPr="00E70339">
        <w:rPr>
          <w:rFonts w:ascii="Arial" w:hAnsi="Arial" w:cs="Arial"/>
          <w:color w:val="000000" w:themeColor="text1"/>
          <w:szCs w:val="24"/>
        </w:rPr>
        <w:t>because of</w:t>
      </w:r>
      <w:r w:rsidR="0026414D" w:rsidRPr="00E70339">
        <w:rPr>
          <w:rFonts w:ascii="Arial" w:hAnsi="Arial" w:cs="Arial"/>
          <w:color w:val="000000" w:themeColor="text1"/>
          <w:szCs w:val="24"/>
        </w:rPr>
        <w:t xml:space="preserve"> contravening a Highway Code regulation during the course of their duties. </w:t>
      </w:r>
    </w:p>
    <w:p w14:paraId="5778460D" w14:textId="77777777" w:rsidR="0026414D" w:rsidRPr="00D175D9" w:rsidRDefault="0026414D" w:rsidP="00227E44">
      <w:pPr>
        <w:rPr>
          <w:rFonts w:ascii="Arial" w:hAnsi="Arial" w:cs="Arial"/>
          <w:szCs w:val="24"/>
        </w:rPr>
      </w:pPr>
    </w:p>
    <w:p w14:paraId="3C244534" w14:textId="77777777" w:rsidR="0026414D" w:rsidRPr="00D175D9" w:rsidRDefault="002E00FC" w:rsidP="00227E44">
      <w:pPr>
        <w:rPr>
          <w:rFonts w:ascii="Arial" w:hAnsi="Arial" w:cs="Arial"/>
          <w:szCs w:val="24"/>
        </w:rPr>
      </w:pPr>
      <w:r w:rsidRPr="00D175D9">
        <w:rPr>
          <w:rFonts w:ascii="Arial" w:hAnsi="Arial" w:cs="Arial"/>
          <w:szCs w:val="24"/>
        </w:rPr>
        <w:t xml:space="preserve">16. </w:t>
      </w:r>
      <w:r w:rsidR="0026414D" w:rsidRPr="00D175D9">
        <w:rPr>
          <w:rFonts w:ascii="Arial" w:hAnsi="Arial" w:cs="Arial"/>
          <w:szCs w:val="24"/>
        </w:rPr>
        <w:t xml:space="preserve">The driver must adhere to safe working practices, Health &amp; Safety policies and other procedures; report all accidents and incidents in accordance with procedures. Further, the driver is responsible for day-to-day health and safety issues, wear appropriate personal protective equipment and to ensure that a duty of care is maintained to him/herself, their passengers and other colleagues. </w:t>
      </w:r>
    </w:p>
    <w:p w14:paraId="567FA59E" w14:textId="77777777" w:rsidR="0026414D" w:rsidRPr="00D175D9" w:rsidRDefault="0026414D" w:rsidP="00227E44">
      <w:pPr>
        <w:rPr>
          <w:rFonts w:ascii="Arial" w:hAnsi="Arial" w:cs="Arial"/>
          <w:szCs w:val="24"/>
        </w:rPr>
      </w:pPr>
    </w:p>
    <w:p w14:paraId="7A019468" w14:textId="76565E32" w:rsidR="0026414D" w:rsidRPr="001515B5" w:rsidRDefault="002E00FC" w:rsidP="00227E44">
      <w:pPr>
        <w:rPr>
          <w:rFonts w:ascii="Arial" w:hAnsi="Arial" w:cs="Arial"/>
          <w:color w:val="000000" w:themeColor="text1"/>
          <w:szCs w:val="24"/>
        </w:rPr>
      </w:pPr>
      <w:r w:rsidRPr="00D175D9">
        <w:rPr>
          <w:rFonts w:ascii="Arial" w:hAnsi="Arial" w:cs="Arial"/>
          <w:szCs w:val="24"/>
        </w:rPr>
        <w:t xml:space="preserve">17. </w:t>
      </w:r>
      <w:r w:rsidR="0026414D" w:rsidRPr="00D175D9">
        <w:rPr>
          <w:rFonts w:ascii="Arial" w:hAnsi="Arial" w:cs="Arial"/>
          <w:szCs w:val="24"/>
        </w:rPr>
        <w:t xml:space="preserve"> </w:t>
      </w:r>
      <w:r w:rsidR="0026414D" w:rsidRPr="001515B5">
        <w:rPr>
          <w:rFonts w:ascii="Arial" w:hAnsi="Arial" w:cs="Arial"/>
          <w:color w:val="000000" w:themeColor="text1"/>
          <w:szCs w:val="24"/>
        </w:rPr>
        <w:t xml:space="preserve">The driver will complete duties in accordance with procedures and training and adhere to </w:t>
      </w:r>
      <w:r w:rsidR="00D175D9" w:rsidRPr="001515B5">
        <w:rPr>
          <w:rFonts w:ascii="Arial" w:hAnsi="Arial" w:cs="Arial"/>
          <w:color w:val="000000" w:themeColor="text1"/>
          <w:szCs w:val="24"/>
        </w:rPr>
        <w:t xml:space="preserve">AUKB </w:t>
      </w:r>
      <w:r w:rsidR="0026414D" w:rsidRPr="001515B5">
        <w:rPr>
          <w:rFonts w:ascii="Arial" w:hAnsi="Arial" w:cs="Arial"/>
          <w:color w:val="000000" w:themeColor="text1"/>
          <w:szCs w:val="24"/>
        </w:rPr>
        <w:t xml:space="preserve">Equality and Diversity Policy. </w:t>
      </w:r>
    </w:p>
    <w:p w14:paraId="29A75D35" w14:textId="77777777" w:rsidR="0026414D" w:rsidRPr="00D175D9" w:rsidRDefault="0026414D" w:rsidP="00227E44">
      <w:pPr>
        <w:rPr>
          <w:rFonts w:ascii="Arial" w:hAnsi="Arial" w:cs="Arial"/>
          <w:color w:val="FF0000"/>
          <w:szCs w:val="24"/>
        </w:rPr>
      </w:pPr>
    </w:p>
    <w:p w14:paraId="14AF84CF" w14:textId="3AE6EAE8" w:rsidR="002E00FC" w:rsidRPr="00D175D9" w:rsidRDefault="002E00FC" w:rsidP="00227E44">
      <w:pPr>
        <w:rPr>
          <w:rFonts w:ascii="Arial" w:hAnsi="Arial" w:cs="Arial"/>
          <w:szCs w:val="24"/>
        </w:rPr>
      </w:pPr>
      <w:r w:rsidRPr="00D175D9">
        <w:rPr>
          <w:rFonts w:ascii="Arial" w:hAnsi="Arial" w:cs="Arial"/>
          <w:szCs w:val="24"/>
        </w:rPr>
        <w:t xml:space="preserve">18. </w:t>
      </w:r>
      <w:r w:rsidR="00D175D9">
        <w:rPr>
          <w:rFonts w:ascii="Arial" w:hAnsi="Arial" w:cs="Arial"/>
          <w:szCs w:val="24"/>
        </w:rPr>
        <w:t xml:space="preserve">The driver will assist </w:t>
      </w:r>
      <w:r w:rsidR="0026414D" w:rsidRPr="00D175D9">
        <w:rPr>
          <w:rFonts w:ascii="Arial" w:hAnsi="Arial" w:cs="Arial"/>
          <w:szCs w:val="24"/>
        </w:rPr>
        <w:t xml:space="preserve">promoting </w:t>
      </w:r>
      <w:r w:rsidR="00D175D9">
        <w:rPr>
          <w:rFonts w:ascii="Arial" w:hAnsi="Arial" w:cs="Arial"/>
          <w:szCs w:val="24"/>
        </w:rPr>
        <w:t xml:space="preserve">AUKB </w:t>
      </w:r>
      <w:r w:rsidR="0026414D" w:rsidRPr="00D175D9">
        <w:rPr>
          <w:rFonts w:ascii="Arial" w:hAnsi="Arial" w:cs="Arial"/>
          <w:szCs w:val="24"/>
        </w:rPr>
        <w:t xml:space="preserve">Charity’s services to the community. </w:t>
      </w:r>
    </w:p>
    <w:p w14:paraId="2C86C8C6" w14:textId="77777777" w:rsidR="002E00FC" w:rsidRPr="00D175D9" w:rsidRDefault="002E00FC" w:rsidP="00227E44">
      <w:pPr>
        <w:rPr>
          <w:rFonts w:ascii="Arial" w:hAnsi="Arial" w:cs="Arial"/>
          <w:szCs w:val="24"/>
        </w:rPr>
      </w:pPr>
    </w:p>
    <w:p w14:paraId="49D12A06" w14:textId="31EB4CC1" w:rsidR="00227E44" w:rsidRPr="001515B5" w:rsidRDefault="002E00FC" w:rsidP="00227E44">
      <w:pPr>
        <w:rPr>
          <w:rFonts w:ascii="Arial" w:hAnsi="Arial" w:cs="Arial"/>
          <w:color w:val="000000" w:themeColor="text1"/>
          <w:szCs w:val="24"/>
        </w:rPr>
      </w:pPr>
      <w:r w:rsidRPr="00D175D9">
        <w:rPr>
          <w:rFonts w:ascii="Arial" w:hAnsi="Arial" w:cs="Arial"/>
          <w:szCs w:val="24"/>
        </w:rPr>
        <w:t xml:space="preserve">19. </w:t>
      </w:r>
      <w:r w:rsidR="0026414D" w:rsidRPr="001515B5">
        <w:rPr>
          <w:rFonts w:ascii="Arial" w:hAnsi="Arial" w:cs="Arial"/>
          <w:color w:val="000000" w:themeColor="text1"/>
          <w:szCs w:val="24"/>
        </w:rPr>
        <w:t xml:space="preserve">The driver will undertake all other reasonable duties as delegated to them by the </w:t>
      </w:r>
      <w:r w:rsidR="00D175D9" w:rsidRPr="001515B5">
        <w:rPr>
          <w:rFonts w:ascii="Arial" w:hAnsi="Arial" w:cs="Arial"/>
          <w:color w:val="000000" w:themeColor="text1"/>
          <w:szCs w:val="24"/>
        </w:rPr>
        <w:t xml:space="preserve">Living Well Co-ordinator or Wellbeing Manager. </w:t>
      </w:r>
      <w:r w:rsidR="0026414D" w:rsidRPr="001515B5">
        <w:rPr>
          <w:rFonts w:ascii="Arial" w:hAnsi="Arial" w:cs="Arial"/>
          <w:color w:val="000000" w:themeColor="text1"/>
          <w:szCs w:val="24"/>
        </w:rPr>
        <w:t xml:space="preserve"> </w:t>
      </w:r>
    </w:p>
    <w:p w14:paraId="7845F6B4" w14:textId="77777777" w:rsidR="002E00FC" w:rsidRPr="00D175D9" w:rsidRDefault="002E00FC" w:rsidP="00227E44">
      <w:pPr>
        <w:rPr>
          <w:rFonts w:ascii="Arial" w:hAnsi="Arial" w:cs="Arial"/>
          <w:szCs w:val="24"/>
        </w:rPr>
      </w:pPr>
    </w:p>
    <w:p w14:paraId="2F163F05" w14:textId="77777777" w:rsidR="00227E44" w:rsidRPr="00D175D9" w:rsidRDefault="00227E44" w:rsidP="00227E44">
      <w:pPr>
        <w:pStyle w:val="ListParagraph"/>
        <w:ind w:left="0"/>
        <w:rPr>
          <w:rFonts w:ascii="Arial" w:hAnsi="Arial" w:cs="Arial"/>
        </w:rPr>
      </w:pPr>
      <w:r w:rsidRPr="00D175D9">
        <w:rPr>
          <w:rFonts w:ascii="Arial" w:hAnsi="Arial" w:cs="Arial"/>
        </w:rPr>
        <w:t>The above items outline the main duties and responsibilities of the post and are designed to give a flavour of the nature and scope of this post.  However, they do not represent an inclusive list of all the duties required.</w:t>
      </w:r>
    </w:p>
    <w:p w14:paraId="037C5E63" w14:textId="77777777" w:rsidR="00227E44" w:rsidRPr="00D175D9" w:rsidRDefault="00227E44" w:rsidP="00227E44">
      <w:pPr>
        <w:pStyle w:val="ListParagraph"/>
        <w:ind w:left="0"/>
        <w:rPr>
          <w:rFonts w:ascii="Arial" w:hAnsi="Arial" w:cs="Arial"/>
          <w:b/>
          <w:bCs/>
        </w:rPr>
      </w:pPr>
    </w:p>
    <w:p w14:paraId="553DBEF3" w14:textId="3E72353B" w:rsidR="00227E44" w:rsidRPr="001515B5" w:rsidRDefault="00227E44" w:rsidP="001515B5">
      <w:pPr>
        <w:pStyle w:val="ListParagraph"/>
        <w:numPr>
          <w:ilvl w:val="0"/>
          <w:numId w:val="5"/>
        </w:numPr>
        <w:rPr>
          <w:rFonts w:ascii="Arial" w:hAnsi="Arial" w:cs="Arial"/>
          <w:color w:val="000000" w:themeColor="text1"/>
        </w:rPr>
      </w:pPr>
      <w:r w:rsidRPr="001515B5">
        <w:rPr>
          <w:rFonts w:ascii="Arial" w:hAnsi="Arial" w:cs="Arial"/>
          <w:color w:val="000000" w:themeColor="text1"/>
        </w:rPr>
        <w:t xml:space="preserve">Post holder may be asked to cover appropriate duties as reasonably required by </w:t>
      </w:r>
      <w:r w:rsidR="001515B5" w:rsidRPr="001515B5">
        <w:rPr>
          <w:rFonts w:ascii="Arial" w:hAnsi="Arial" w:cs="Arial"/>
          <w:color w:val="000000" w:themeColor="text1"/>
        </w:rPr>
        <w:t xml:space="preserve">management. </w:t>
      </w:r>
    </w:p>
    <w:p w14:paraId="130858F8" w14:textId="4164C098" w:rsidR="00227E44" w:rsidRPr="001515B5" w:rsidRDefault="00227E44" w:rsidP="001515B5">
      <w:pPr>
        <w:pStyle w:val="ListParagraph"/>
        <w:numPr>
          <w:ilvl w:val="0"/>
          <w:numId w:val="5"/>
        </w:numPr>
        <w:rPr>
          <w:rFonts w:ascii="Arial" w:hAnsi="Arial" w:cs="Arial"/>
        </w:rPr>
      </w:pPr>
      <w:r w:rsidRPr="001515B5">
        <w:rPr>
          <w:rFonts w:ascii="Arial" w:hAnsi="Arial" w:cs="Arial"/>
        </w:rPr>
        <w:t>Some meetings and training events may be held out of normal office hours and may involve travel away from the local area.</w:t>
      </w:r>
    </w:p>
    <w:p w14:paraId="4249CAC8" w14:textId="77777777" w:rsidR="00227E44" w:rsidRPr="00D175D9" w:rsidRDefault="00227E44" w:rsidP="00227E44">
      <w:pPr>
        <w:rPr>
          <w:rFonts w:ascii="Arial" w:hAnsi="Arial" w:cs="Arial"/>
          <w:szCs w:val="24"/>
        </w:rPr>
      </w:pPr>
    </w:p>
    <w:p w14:paraId="23F52656" w14:textId="513D6208" w:rsidR="00227E44" w:rsidRPr="001515B5" w:rsidRDefault="00227E44" w:rsidP="001515B5">
      <w:pPr>
        <w:pStyle w:val="ListParagraph"/>
        <w:numPr>
          <w:ilvl w:val="0"/>
          <w:numId w:val="5"/>
        </w:numPr>
        <w:tabs>
          <w:tab w:val="left" w:pos="824"/>
        </w:tabs>
        <w:rPr>
          <w:rFonts w:ascii="Arial" w:hAnsi="Arial" w:cs="Arial"/>
        </w:rPr>
      </w:pPr>
      <w:r w:rsidRPr="001515B5">
        <w:rPr>
          <w:rFonts w:ascii="Arial" w:hAnsi="Arial" w:cs="Arial"/>
        </w:rPr>
        <w:t>The post holder will be expected to adhere to all Age UK Barnet policies and procedures in all aspects of their work</w:t>
      </w:r>
    </w:p>
    <w:p w14:paraId="0ECC7641" w14:textId="77777777" w:rsidR="00227E44" w:rsidRPr="00D175D9" w:rsidRDefault="00227E44" w:rsidP="00227E44">
      <w:pPr>
        <w:tabs>
          <w:tab w:val="num" w:pos="720"/>
        </w:tabs>
        <w:rPr>
          <w:rFonts w:ascii="Arial" w:hAnsi="Arial" w:cs="Arial"/>
          <w:szCs w:val="24"/>
        </w:rPr>
      </w:pPr>
    </w:p>
    <w:p w14:paraId="54E15A41" w14:textId="41D082E4" w:rsidR="00227E44" w:rsidRPr="001515B5" w:rsidRDefault="00227E44" w:rsidP="001515B5">
      <w:pPr>
        <w:pStyle w:val="ListParagraph"/>
        <w:numPr>
          <w:ilvl w:val="0"/>
          <w:numId w:val="5"/>
        </w:numPr>
        <w:jc w:val="both"/>
        <w:rPr>
          <w:rFonts w:ascii="Arial" w:hAnsi="Arial" w:cs="Arial"/>
          <w:bCs/>
        </w:rPr>
      </w:pPr>
      <w:r w:rsidRPr="001515B5">
        <w:rPr>
          <w:rFonts w:ascii="Arial" w:hAnsi="Arial" w:cs="Arial"/>
          <w:bCs/>
        </w:rPr>
        <w:t xml:space="preserve">The post holder will be expected to participate in supervision, </w:t>
      </w:r>
      <w:r w:rsidR="001515B5" w:rsidRPr="001515B5">
        <w:rPr>
          <w:rFonts w:ascii="Arial" w:hAnsi="Arial" w:cs="Arial"/>
          <w:bCs/>
        </w:rPr>
        <w:t>appraisals,</w:t>
      </w:r>
      <w:r w:rsidRPr="001515B5">
        <w:rPr>
          <w:rFonts w:ascii="Arial" w:hAnsi="Arial" w:cs="Arial"/>
          <w:bCs/>
        </w:rPr>
        <w:t xml:space="preserve"> and training.</w:t>
      </w:r>
    </w:p>
    <w:p w14:paraId="645043C2" w14:textId="77777777" w:rsidR="00227E44" w:rsidRPr="00D175D9" w:rsidRDefault="00227E44" w:rsidP="00227E44">
      <w:pPr>
        <w:jc w:val="both"/>
        <w:rPr>
          <w:rFonts w:ascii="Arial" w:hAnsi="Arial" w:cs="Arial"/>
          <w:bCs/>
          <w:szCs w:val="24"/>
          <w:lang w:eastAsia="en-GB"/>
        </w:rPr>
      </w:pPr>
    </w:p>
    <w:p w14:paraId="764442A3" w14:textId="77777777" w:rsidR="00227E44" w:rsidRPr="00D175D9" w:rsidRDefault="00227E44" w:rsidP="00227E44">
      <w:pPr>
        <w:jc w:val="both"/>
        <w:rPr>
          <w:rFonts w:ascii="Arial" w:hAnsi="Arial" w:cs="Arial"/>
          <w:bCs/>
          <w:szCs w:val="24"/>
          <w:lang w:eastAsia="en-GB"/>
        </w:rPr>
      </w:pPr>
    </w:p>
    <w:p w14:paraId="33BD6D43" w14:textId="77777777" w:rsidR="00227E44" w:rsidRPr="00D175D9" w:rsidRDefault="00227E44" w:rsidP="00227E44">
      <w:pPr>
        <w:rPr>
          <w:rFonts w:ascii="Arial" w:hAnsi="Arial" w:cs="Arial"/>
          <w:b/>
          <w:szCs w:val="24"/>
        </w:rPr>
      </w:pPr>
      <w:r w:rsidRPr="00D175D9">
        <w:rPr>
          <w:rFonts w:ascii="Arial" w:hAnsi="Arial" w:cs="Arial"/>
          <w:b/>
          <w:szCs w:val="24"/>
        </w:rPr>
        <w:t>Age UK Barnet is committed to safeguarding and promoting the welfare of vulnerable adults. To achieve our commitment, we will ensure continuous development and improvement of robust safeguarding processes and procedures that promote a culture of safeguarding amongst our workforce.</w:t>
      </w:r>
    </w:p>
    <w:p w14:paraId="05157B89" w14:textId="77777777" w:rsidR="00227E44" w:rsidRPr="00D175D9" w:rsidRDefault="00227E44" w:rsidP="00227E44">
      <w:pPr>
        <w:jc w:val="both"/>
        <w:rPr>
          <w:rFonts w:ascii="Arial" w:hAnsi="Arial" w:cs="Arial"/>
          <w:bCs/>
          <w:szCs w:val="24"/>
          <w:lang w:eastAsia="en-GB"/>
        </w:rPr>
      </w:pPr>
    </w:p>
    <w:p w14:paraId="2430E23B" w14:textId="77777777" w:rsidR="00227E44" w:rsidRPr="00D175D9" w:rsidRDefault="00227E44" w:rsidP="00227E44">
      <w:pPr>
        <w:jc w:val="both"/>
        <w:rPr>
          <w:rFonts w:ascii="Arial" w:hAnsi="Arial" w:cs="Arial"/>
          <w:bCs/>
          <w:szCs w:val="24"/>
          <w:lang w:eastAsia="en-GB"/>
        </w:rPr>
      </w:pPr>
    </w:p>
    <w:p w14:paraId="0263B267" w14:textId="77777777" w:rsidR="00227E44" w:rsidRPr="00D175D9" w:rsidRDefault="00227E44" w:rsidP="00227E44">
      <w:pPr>
        <w:jc w:val="both"/>
        <w:rPr>
          <w:rFonts w:ascii="Arial" w:hAnsi="Arial" w:cs="Arial"/>
          <w:bCs/>
          <w:szCs w:val="24"/>
          <w:lang w:eastAsia="en-GB"/>
        </w:rPr>
      </w:pPr>
    </w:p>
    <w:p w14:paraId="45BFB90A" w14:textId="77777777" w:rsidR="00227E44" w:rsidRPr="00D175D9" w:rsidRDefault="00227E44" w:rsidP="00227E44">
      <w:pPr>
        <w:jc w:val="both"/>
        <w:rPr>
          <w:rFonts w:ascii="Arial" w:hAnsi="Arial" w:cs="Arial"/>
          <w:bCs/>
          <w:szCs w:val="24"/>
          <w:lang w:eastAsia="en-GB"/>
        </w:rPr>
      </w:pPr>
    </w:p>
    <w:p w14:paraId="672A8123" w14:textId="77777777" w:rsidR="00227E44" w:rsidRPr="00D175D9" w:rsidRDefault="00227E44" w:rsidP="00227E44">
      <w:pPr>
        <w:jc w:val="both"/>
        <w:rPr>
          <w:rFonts w:ascii="Arial" w:hAnsi="Arial" w:cs="Arial"/>
          <w:bCs/>
          <w:szCs w:val="24"/>
          <w:lang w:eastAsia="en-GB"/>
        </w:rPr>
      </w:pPr>
    </w:p>
    <w:p w14:paraId="64A8F7A6" w14:textId="77777777" w:rsidR="00227E44" w:rsidRPr="00D175D9" w:rsidRDefault="00227E44" w:rsidP="00227E44">
      <w:pPr>
        <w:jc w:val="both"/>
        <w:rPr>
          <w:rFonts w:ascii="Arial" w:hAnsi="Arial" w:cs="Arial"/>
          <w:bCs/>
          <w:szCs w:val="24"/>
          <w:lang w:eastAsia="en-GB"/>
        </w:rPr>
      </w:pPr>
    </w:p>
    <w:p w14:paraId="413196A3" w14:textId="77777777" w:rsidR="00227E44" w:rsidRPr="00D175D9" w:rsidRDefault="00227E44" w:rsidP="00227E44">
      <w:pPr>
        <w:jc w:val="both"/>
        <w:rPr>
          <w:rFonts w:ascii="Arial" w:hAnsi="Arial" w:cs="Arial"/>
          <w:bCs/>
          <w:szCs w:val="24"/>
          <w:lang w:eastAsia="en-GB"/>
        </w:rPr>
      </w:pPr>
    </w:p>
    <w:p w14:paraId="266CC44E" w14:textId="77777777" w:rsidR="00227E44" w:rsidRPr="00D175D9" w:rsidRDefault="00227E44" w:rsidP="00227E44">
      <w:pPr>
        <w:jc w:val="both"/>
        <w:rPr>
          <w:rFonts w:ascii="Arial" w:hAnsi="Arial" w:cs="Arial"/>
          <w:bCs/>
          <w:szCs w:val="24"/>
          <w:lang w:eastAsia="en-GB"/>
        </w:rPr>
      </w:pPr>
    </w:p>
    <w:p w14:paraId="35B3BD0D" w14:textId="77777777" w:rsidR="00227E44" w:rsidRPr="00D175D9" w:rsidRDefault="00227E44" w:rsidP="00227E44">
      <w:pPr>
        <w:jc w:val="both"/>
        <w:rPr>
          <w:rFonts w:ascii="Arial" w:hAnsi="Arial" w:cs="Arial"/>
          <w:bCs/>
          <w:szCs w:val="24"/>
          <w:lang w:eastAsia="en-GB"/>
        </w:rPr>
      </w:pPr>
    </w:p>
    <w:p w14:paraId="4B6877F6" w14:textId="77777777" w:rsidR="00227E44" w:rsidRPr="00D175D9" w:rsidRDefault="00227E44" w:rsidP="00227E44">
      <w:pPr>
        <w:jc w:val="both"/>
        <w:rPr>
          <w:rFonts w:ascii="Arial" w:hAnsi="Arial" w:cs="Arial"/>
          <w:bCs/>
          <w:szCs w:val="24"/>
          <w:lang w:eastAsia="en-GB"/>
        </w:rPr>
      </w:pPr>
    </w:p>
    <w:p w14:paraId="01CEE2DA" w14:textId="77777777" w:rsidR="00227E44" w:rsidRPr="00D175D9" w:rsidRDefault="00227E44" w:rsidP="00227E44">
      <w:pPr>
        <w:jc w:val="both"/>
        <w:rPr>
          <w:rFonts w:ascii="Arial" w:hAnsi="Arial" w:cs="Arial"/>
          <w:bCs/>
          <w:szCs w:val="24"/>
          <w:lang w:eastAsia="en-GB"/>
        </w:rPr>
      </w:pPr>
    </w:p>
    <w:p w14:paraId="78E1676F" w14:textId="77777777" w:rsidR="00227E44" w:rsidRPr="00D175D9" w:rsidRDefault="00227E44" w:rsidP="00227E44">
      <w:pPr>
        <w:jc w:val="both"/>
        <w:rPr>
          <w:rFonts w:ascii="Arial" w:hAnsi="Arial" w:cs="Arial"/>
          <w:bCs/>
          <w:szCs w:val="24"/>
          <w:lang w:eastAsia="en-GB"/>
        </w:rPr>
      </w:pPr>
    </w:p>
    <w:p w14:paraId="7A4A0DE6" w14:textId="77777777" w:rsidR="00227E44" w:rsidRPr="00D175D9" w:rsidRDefault="00227E44" w:rsidP="00227E44">
      <w:pPr>
        <w:jc w:val="both"/>
        <w:rPr>
          <w:rFonts w:ascii="Arial" w:hAnsi="Arial" w:cs="Arial"/>
          <w:bCs/>
          <w:szCs w:val="24"/>
          <w:lang w:eastAsia="en-GB"/>
        </w:rPr>
      </w:pPr>
    </w:p>
    <w:p w14:paraId="06043C26" w14:textId="77777777" w:rsidR="00227E44" w:rsidRDefault="00227E44" w:rsidP="00227E44">
      <w:pPr>
        <w:jc w:val="both"/>
        <w:rPr>
          <w:rFonts w:ascii="Arial" w:hAnsi="Arial" w:cs="Arial"/>
          <w:bCs/>
          <w:szCs w:val="24"/>
          <w:lang w:eastAsia="en-GB"/>
        </w:rPr>
      </w:pPr>
    </w:p>
    <w:p w14:paraId="6B844090" w14:textId="77777777" w:rsidR="00227E44" w:rsidRDefault="00227E44" w:rsidP="00227E44">
      <w:pPr>
        <w:jc w:val="both"/>
        <w:rPr>
          <w:rFonts w:ascii="Arial" w:hAnsi="Arial" w:cs="Arial"/>
          <w:bCs/>
          <w:szCs w:val="24"/>
          <w:lang w:eastAsia="en-GB"/>
        </w:rPr>
      </w:pPr>
    </w:p>
    <w:p w14:paraId="4BADCE72" w14:textId="77777777" w:rsidR="00227E44" w:rsidRDefault="00227E44" w:rsidP="00227E44">
      <w:pPr>
        <w:jc w:val="both"/>
        <w:rPr>
          <w:rFonts w:ascii="Arial" w:hAnsi="Arial" w:cs="Arial"/>
          <w:bCs/>
          <w:szCs w:val="24"/>
          <w:lang w:eastAsia="en-GB"/>
        </w:rPr>
      </w:pPr>
    </w:p>
    <w:p w14:paraId="65D5C840" w14:textId="77777777" w:rsidR="00227E44" w:rsidRDefault="00227E44" w:rsidP="00227E44">
      <w:pPr>
        <w:jc w:val="both"/>
        <w:rPr>
          <w:rFonts w:ascii="Arial" w:hAnsi="Arial" w:cs="Arial"/>
          <w:bCs/>
          <w:szCs w:val="24"/>
          <w:lang w:eastAsia="en-GB"/>
        </w:rPr>
      </w:pPr>
    </w:p>
    <w:p w14:paraId="55701B1C" w14:textId="77777777" w:rsidR="00227E44" w:rsidRDefault="00227E44" w:rsidP="00227E44">
      <w:pPr>
        <w:jc w:val="both"/>
        <w:rPr>
          <w:rFonts w:ascii="Arial" w:hAnsi="Arial" w:cs="Arial"/>
          <w:bCs/>
          <w:szCs w:val="24"/>
          <w:lang w:eastAsia="en-GB"/>
        </w:rPr>
      </w:pPr>
    </w:p>
    <w:p w14:paraId="48CCF589" w14:textId="77777777" w:rsidR="00227E44" w:rsidRDefault="00227E44" w:rsidP="00227E44">
      <w:pPr>
        <w:jc w:val="both"/>
        <w:rPr>
          <w:rFonts w:ascii="Arial" w:hAnsi="Arial" w:cs="Arial"/>
          <w:bCs/>
          <w:szCs w:val="24"/>
          <w:lang w:eastAsia="en-GB"/>
        </w:rPr>
      </w:pPr>
    </w:p>
    <w:p w14:paraId="79F465FA" w14:textId="77777777" w:rsidR="00227E44" w:rsidRDefault="00227E44" w:rsidP="00227E44">
      <w:pPr>
        <w:jc w:val="both"/>
        <w:rPr>
          <w:rFonts w:ascii="Arial" w:hAnsi="Arial" w:cs="Arial"/>
          <w:bCs/>
          <w:szCs w:val="24"/>
          <w:lang w:eastAsia="en-GB"/>
        </w:rPr>
      </w:pPr>
    </w:p>
    <w:p w14:paraId="0D8C30F1" w14:textId="77777777" w:rsidR="00E70339" w:rsidRDefault="00E70339" w:rsidP="00227E44">
      <w:pPr>
        <w:rPr>
          <w:rFonts w:ascii="Arial" w:hAnsi="Arial" w:cs="Arial"/>
          <w:bCs/>
          <w:szCs w:val="24"/>
          <w:lang w:eastAsia="en-GB"/>
        </w:rPr>
      </w:pPr>
    </w:p>
    <w:p w14:paraId="2DF833B7" w14:textId="77777777" w:rsidR="00E70339" w:rsidRDefault="00E70339" w:rsidP="00227E44">
      <w:pPr>
        <w:rPr>
          <w:rFonts w:ascii="Arial" w:hAnsi="Arial" w:cs="Arial"/>
          <w:bCs/>
          <w:szCs w:val="24"/>
          <w:lang w:eastAsia="en-GB"/>
        </w:rPr>
      </w:pPr>
    </w:p>
    <w:p w14:paraId="5441247F" w14:textId="77777777" w:rsidR="00E70339" w:rsidRDefault="00E70339" w:rsidP="00227E44">
      <w:pPr>
        <w:rPr>
          <w:rFonts w:ascii="Arial" w:hAnsi="Arial" w:cs="Arial"/>
          <w:bCs/>
          <w:szCs w:val="24"/>
          <w:lang w:eastAsia="en-GB"/>
        </w:rPr>
      </w:pPr>
    </w:p>
    <w:p w14:paraId="4DAC750F" w14:textId="77777777" w:rsidR="00E70339" w:rsidRDefault="00E70339" w:rsidP="00227E44">
      <w:pPr>
        <w:rPr>
          <w:rFonts w:ascii="Arial" w:hAnsi="Arial" w:cs="Arial"/>
          <w:bCs/>
          <w:szCs w:val="24"/>
          <w:lang w:eastAsia="en-GB"/>
        </w:rPr>
      </w:pPr>
    </w:p>
    <w:p w14:paraId="4729D985" w14:textId="77777777" w:rsidR="00E70339" w:rsidRDefault="00E70339" w:rsidP="00227E44">
      <w:pPr>
        <w:rPr>
          <w:rFonts w:ascii="Arial" w:hAnsi="Arial" w:cs="Arial"/>
          <w:bCs/>
          <w:szCs w:val="24"/>
          <w:lang w:eastAsia="en-GB"/>
        </w:rPr>
      </w:pPr>
    </w:p>
    <w:p w14:paraId="0447C284" w14:textId="41C9025D" w:rsidR="00227E44" w:rsidRPr="00D4385F" w:rsidRDefault="00227E44" w:rsidP="00227E44">
      <w:pPr>
        <w:rPr>
          <w:rFonts w:ascii="Arial" w:hAnsi="Arial" w:cs="Arial"/>
          <w:b/>
          <w:sz w:val="28"/>
          <w:szCs w:val="28"/>
          <w:u w:val="single"/>
          <w:lang w:eastAsia="en-GB"/>
        </w:rPr>
      </w:pPr>
      <w:r>
        <w:rPr>
          <w:rFonts w:ascii="Arial" w:hAnsi="Arial" w:cs="Arial"/>
          <w:b/>
          <w:sz w:val="28"/>
          <w:szCs w:val="28"/>
          <w:u w:val="single"/>
          <w:lang w:eastAsia="en-GB"/>
        </w:rPr>
        <w:t xml:space="preserve">Person Specification- </w:t>
      </w:r>
      <w:r w:rsidR="00E70339">
        <w:rPr>
          <w:rFonts w:ascii="Arial" w:hAnsi="Arial" w:cs="Arial"/>
          <w:b/>
          <w:sz w:val="28"/>
          <w:szCs w:val="28"/>
          <w:u w:val="single"/>
          <w:lang w:eastAsia="en-GB"/>
        </w:rPr>
        <w:t>Driver</w:t>
      </w:r>
      <w:r>
        <w:rPr>
          <w:rFonts w:ascii="Arial" w:hAnsi="Arial" w:cs="Arial"/>
          <w:b/>
          <w:sz w:val="28"/>
          <w:szCs w:val="28"/>
          <w:u w:val="single"/>
          <w:lang w:eastAsia="en-GB"/>
        </w:rPr>
        <w:t xml:space="preserve"> </w:t>
      </w:r>
    </w:p>
    <w:tbl>
      <w:tblPr>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103"/>
        <w:gridCol w:w="1701"/>
      </w:tblGrid>
      <w:tr w:rsidR="00227E44" w:rsidRPr="00D4385F" w14:paraId="687D5BE5" w14:textId="77777777" w:rsidTr="001C02F3">
        <w:tc>
          <w:tcPr>
            <w:tcW w:w="817" w:type="dxa"/>
            <w:tcBorders>
              <w:bottom w:val="single" w:sz="4" w:space="0" w:color="auto"/>
            </w:tcBorders>
            <w:shd w:val="clear" w:color="auto" w:fill="auto"/>
          </w:tcPr>
          <w:p w14:paraId="4FFE01A4" w14:textId="77777777" w:rsidR="00227E44" w:rsidRDefault="00227E44" w:rsidP="001C02F3">
            <w:pPr>
              <w:pStyle w:val="Heading1"/>
              <w:rPr>
                <w:rFonts w:ascii="Arial" w:hAnsi="Arial" w:cs="Arial"/>
                <w:sz w:val="24"/>
                <w:szCs w:val="24"/>
              </w:rPr>
            </w:pPr>
          </w:p>
          <w:p w14:paraId="5E91D98D" w14:textId="77777777" w:rsidR="00227E44" w:rsidRPr="00E877D8" w:rsidRDefault="00227E44" w:rsidP="001C02F3">
            <w:pPr>
              <w:rPr>
                <w:lang w:val="en-US"/>
              </w:rPr>
            </w:pPr>
          </w:p>
        </w:tc>
        <w:tc>
          <w:tcPr>
            <w:tcW w:w="5103" w:type="dxa"/>
            <w:tcBorders>
              <w:bottom w:val="single" w:sz="4" w:space="0" w:color="auto"/>
            </w:tcBorders>
            <w:shd w:val="clear" w:color="auto" w:fill="auto"/>
          </w:tcPr>
          <w:p w14:paraId="1C53E26C" w14:textId="77777777" w:rsidR="00227E44" w:rsidRDefault="00227E44" w:rsidP="001C02F3">
            <w:pPr>
              <w:pStyle w:val="Heading1"/>
              <w:jc w:val="center"/>
              <w:rPr>
                <w:rFonts w:ascii="Arial" w:hAnsi="Arial" w:cs="Arial"/>
                <w:sz w:val="24"/>
                <w:szCs w:val="24"/>
              </w:rPr>
            </w:pPr>
          </w:p>
          <w:p w14:paraId="592207CC" w14:textId="77777777" w:rsidR="00227E44" w:rsidRPr="00D4385F" w:rsidRDefault="00227E44" w:rsidP="001C02F3">
            <w:pPr>
              <w:pStyle w:val="Heading1"/>
              <w:rPr>
                <w:rFonts w:ascii="Arial" w:hAnsi="Arial" w:cs="Arial"/>
                <w:sz w:val="24"/>
                <w:szCs w:val="24"/>
              </w:rPr>
            </w:pPr>
            <w:r>
              <w:rPr>
                <w:rFonts w:ascii="Arial" w:hAnsi="Arial" w:cs="Arial"/>
                <w:sz w:val="24"/>
                <w:szCs w:val="24"/>
              </w:rPr>
              <w:t>CRITERIA</w:t>
            </w:r>
          </w:p>
        </w:tc>
        <w:tc>
          <w:tcPr>
            <w:tcW w:w="1701" w:type="dxa"/>
            <w:tcBorders>
              <w:bottom w:val="single" w:sz="4" w:space="0" w:color="auto"/>
            </w:tcBorders>
            <w:shd w:val="clear" w:color="auto" w:fill="auto"/>
          </w:tcPr>
          <w:p w14:paraId="099210A7" w14:textId="77777777" w:rsidR="00227E44" w:rsidRPr="00D4385F" w:rsidRDefault="00227E44" w:rsidP="001C02F3">
            <w:pPr>
              <w:jc w:val="center"/>
              <w:rPr>
                <w:rFonts w:ascii="Arial" w:hAnsi="Arial" w:cs="Arial"/>
                <w:b/>
                <w:szCs w:val="24"/>
              </w:rPr>
            </w:pPr>
          </w:p>
          <w:p w14:paraId="43958D97" w14:textId="77777777" w:rsidR="00227E44" w:rsidRDefault="00227E44" w:rsidP="001C02F3">
            <w:pPr>
              <w:jc w:val="center"/>
              <w:rPr>
                <w:rFonts w:ascii="Arial" w:hAnsi="Arial" w:cs="Arial"/>
                <w:b/>
                <w:szCs w:val="24"/>
              </w:rPr>
            </w:pPr>
            <w:r>
              <w:rPr>
                <w:rFonts w:ascii="Arial" w:hAnsi="Arial" w:cs="Arial"/>
                <w:b/>
                <w:szCs w:val="24"/>
              </w:rPr>
              <w:t xml:space="preserve">ESSENTIAL </w:t>
            </w:r>
            <w:r>
              <w:rPr>
                <w:rFonts w:ascii="Arial" w:hAnsi="Arial" w:cs="Arial"/>
                <w:szCs w:val="24"/>
              </w:rPr>
              <w:t>or</w:t>
            </w:r>
            <w:r>
              <w:rPr>
                <w:rFonts w:ascii="Arial" w:hAnsi="Arial" w:cs="Arial"/>
                <w:b/>
                <w:szCs w:val="24"/>
              </w:rPr>
              <w:t xml:space="preserve"> DESIRABLE</w:t>
            </w:r>
          </w:p>
          <w:p w14:paraId="5B65B92A" w14:textId="77777777" w:rsidR="00227E44" w:rsidRPr="00D4385F" w:rsidRDefault="00227E44" w:rsidP="001C02F3">
            <w:pPr>
              <w:jc w:val="center"/>
              <w:rPr>
                <w:rFonts w:ascii="Arial" w:hAnsi="Arial" w:cs="Arial"/>
                <w:szCs w:val="24"/>
              </w:rPr>
            </w:pPr>
          </w:p>
        </w:tc>
      </w:tr>
      <w:tr w:rsidR="00227E44" w:rsidRPr="00D4385F" w14:paraId="249F1CF7" w14:textId="77777777" w:rsidTr="001C02F3">
        <w:tc>
          <w:tcPr>
            <w:tcW w:w="817" w:type="dxa"/>
            <w:tcBorders>
              <w:right w:val="nil"/>
            </w:tcBorders>
            <w:shd w:val="clear" w:color="auto" w:fill="E6E6E6"/>
          </w:tcPr>
          <w:p w14:paraId="2C3B3FA7" w14:textId="77777777" w:rsidR="00227E44" w:rsidRPr="00D4385F" w:rsidRDefault="00227E44" w:rsidP="001C02F3">
            <w:pPr>
              <w:spacing w:before="120" w:after="120"/>
              <w:rPr>
                <w:rFonts w:ascii="Arial" w:hAnsi="Arial" w:cs="Arial"/>
                <w:szCs w:val="24"/>
              </w:rPr>
            </w:pPr>
          </w:p>
        </w:tc>
        <w:tc>
          <w:tcPr>
            <w:tcW w:w="5103" w:type="dxa"/>
            <w:tcBorders>
              <w:left w:val="nil"/>
              <w:right w:val="nil"/>
            </w:tcBorders>
            <w:shd w:val="clear" w:color="auto" w:fill="E6E6E6"/>
          </w:tcPr>
          <w:p w14:paraId="7805ACE0" w14:textId="77777777" w:rsidR="00227E44" w:rsidRPr="00D4385F" w:rsidRDefault="00227E44" w:rsidP="001C02F3">
            <w:pPr>
              <w:spacing w:before="120" w:after="120"/>
              <w:rPr>
                <w:rFonts w:ascii="Arial" w:hAnsi="Arial" w:cs="Arial"/>
                <w:b/>
                <w:szCs w:val="24"/>
              </w:rPr>
            </w:pPr>
            <w:r w:rsidRPr="00D4385F">
              <w:rPr>
                <w:rFonts w:ascii="Arial" w:hAnsi="Arial" w:cs="Arial"/>
                <w:b/>
                <w:szCs w:val="24"/>
              </w:rPr>
              <w:t>KNOWLEDGE</w:t>
            </w:r>
          </w:p>
        </w:tc>
        <w:tc>
          <w:tcPr>
            <w:tcW w:w="1701" w:type="dxa"/>
            <w:tcBorders>
              <w:left w:val="nil"/>
              <w:right w:val="nil"/>
            </w:tcBorders>
            <w:shd w:val="clear" w:color="auto" w:fill="E6E6E6"/>
          </w:tcPr>
          <w:p w14:paraId="0CC60AF5" w14:textId="77777777" w:rsidR="00227E44" w:rsidRPr="00D4385F" w:rsidRDefault="00227E44" w:rsidP="001C02F3">
            <w:pPr>
              <w:spacing w:before="120" w:after="120"/>
              <w:jc w:val="center"/>
              <w:rPr>
                <w:rFonts w:ascii="Arial" w:hAnsi="Arial" w:cs="Arial"/>
                <w:szCs w:val="24"/>
              </w:rPr>
            </w:pPr>
          </w:p>
        </w:tc>
      </w:tr>
      <w:tr w:rsidR="00227E44" w:rsidRPr="00D4385F" w14:paraId="0040564C" w14:textId="77777777" w:rsidTr="001C02F3">
        <w:trPr>
          <w:trHeight w:val="575"/>
        </w:trPr>
        <w:tc>
          <w:tcPr>
            <w:tcW w:w="817" w:type="dxa"/>
          </w:tcPr>
          <w:p w14:paraId="0726FFE8" w14:textId="77777777" w:rsidR="00227E44" w:rsidRPr="00D4385F" w:rsidRDefault="00227E44" w:rsidP="00227E44">
            <w:pPr>
              <w:numPr>
                <w:ilvl w:val="0"/>
                <w:numId w:val="2"/>
              </w:numPr>
              <w:tabs>
                <w:tab w:val="num" w:pos="113"/>
              </w:tabs>
              <w:ind w:left="0" w:firstLine="113"/>
              <w:rPr>
                <w:rFonts w:ascii="Arial" w:hAnsi="Arial" w:cs="Arial"/>
                <w:szCs w:val="24"/>
              </w:rPr>
            </w:pPr>
          </w:p>
        </w:tc>
        <w:tc>
          <w:tcPr>
            <w:tcW w:w="5103" w:type="dxa"/>
          </w:tcPr>
          <w:p w14:paraId="607029E2" w14:textId="43F2A0D9" w:rsidR="00D14E12" w:rsidRPr="00E70339" w:rsidRDefault="00E70339" w:rsidP="00D14E12">
            <w:pPr>
              <w:rPr>
                <w:rFonts w:ascii="Arial" w:hAnsi="Arial" w:cs="Arial"/>
              </w:rPr>
            </w:pPr>
            <w:r>
              <w:rPr>
                <w:rFonts w:ascii="Arial" w:hAnsi="Arial" w:cs="Arial"/>
              </w:rPr>
              <w:t xml:space="preserve">Over </w:t>
            </w:r>
            <w:r w:rsidR="00D14E12" w:rsidRPr="00E70339">
              <w:rPr>
                <w:rFonts w:ascii="Arial" w:hAnsi="Arial" w:cs="Arial"/>
              </w:rPr>
              <w:t>21 years of age and has held a full, UK driving licence for at least two years (at least D1 entitlement on driving licence)</w:t>
            </w:r>
          </w:p>
          <w:p w14:paraId="7E342864" w14:textId="4CBF8C95" w:rsidR="00227E44" w:rsidRPr="00E70339" w:rsidRDefault="00227E44" w:rsidP="00D14E12"/>
        </w:tc>
        <w:tc>
          <w:tcPr>
            <w:tcW w:w="1701" w:type="dxa"/>
          </w:tcPr>
          <w:p w14:paraId="1EB1596A" w14:textId="77777777" w:rsidR="00227E44" w:rsidRDefault="00227E44" w:rsidP="001C02F3">
            <w:pPr>
              <w:jc w:val="center"/>
              <w:rPr>
                <w:rFonts w:ascii="Arial" w:hAnsi="Arial" w:cs="Arial"/>
                <w:szCs w:val="24"/>
              </w:rPr>
            </w:pPr>
          </w:p>
          <w:p w14:paraId="0B4C114C" w14:textId="14BFF481" w:rsidR="00E70339" w:rsidRPr="00D4385F" w:rsidRDefault="00E70339" w:rsidP="001C02F3">
            <w:pPr>
              <w:jc w:val="center"/>
              <w:rPr>
                <w:rFonts w:ascii="Arial" w:hAnsi="Arial" w:cs="Arial"/>
                <w:szCs w:val="24"/>
              </w:rPr>
            </w:pPr>
            <w:r>
              <w:rPr>
                <w:rFonts w:ascii="Arial" w:hAnsi="Arial" w:cs="Arial"/>
                <w:szCs w:val="24"/>
              </w:rPr>
              <w:t>E</w:t>
            </w:r>
          </w:p>
        </w:tc>
      </w:tr>
      <w:tr w:rsidR="00227E44" w:rsidRPr="00D4385F" w14:paraId="15B012A6" w14:textId="77777777" w:rsidTr="00E70339">
        <w:trPr>
          <w:trHeight w:val="707"/>
        </w:trPr>
        <w:tc>
          <w:tcPr>
            <w:tcW w:w="817" w:type="dxa"/>
          </w:tcPr>
          <w:p w14:paraId="3F3B523D" w14:textId="77777777" w:rsidR="00227E44" w:rsidRPr="00D4385F" w:rsidRDefault="00227E44" w:rsidP="00227E44">
            <w:pPr>
              <w:numPr>
                <w:ilvl w:val="0"/>
                <w:numId w:val="2"/>
              </w:numPr>
              <w:tabs>
                <w:tab w:val="num" w:pos="113"/>
              </w:tabs>
              <w:ind w:left="0" w:firstLine="113"/>
              <w:rPr>
                <w:rFonts w:ascii="Arial" w:hAnsi="Arial" w:cs="Arial"/>
                <w:szCs w:val="24"/>
              </w:rPr>
            </w:pPr>
          </w:p>
        </w:tc>
        <w:tc>
          <w:tcPr>
            <w:tcW w:w="5103" w:type="dxa"/>
          </w:tcPr>
          <w:p w14:paraId="61CEC394" w14:textId="1AD69873" w:rsidR="00E70339" w:rsidRDefault="00E70339" w:rsidP="001C02F3">
            <w:pPr>
              <w:rPr>
                <w:rFonts w:ascii="Arial" w:hAnsi="Arial" w:cs="Arial"/>
                <w:szCs w:val="24"/>
              </w:rPr>
            </w:pPr>
            <w:r>
              <w:rPr>
                <w:rFonts w:ascii="Arial" w:hAnsi="Arial" w:cs="Arial"/>
                <w:szCs w:val="24"/>
              </w:rPr>
              <w:t>Knowledge of the area of Barnet</w:t>
            </w:r>
          </w:p>
        </w:tc>
        <w:tc>
          <w:tcPr>
            <w:tcW w:w="1701" w:type="dxa"/>
          </w:tcPr>
          <w:p w14:paraId="1AC5147F" w14:textId="77C91DEA" w:rsidR="00227E44" w:rsidRPr="00D4385F" w:rsidRDefault="00E70339" w:rsidP="001C02F3">
            <w:pPr>
              <w:jc w:val="center"/>
              <w:rPr>
                <w:rFonts w:ascii="Arial" w:hAnsi="Arial" w:cs="Arial"/>
                <w:szCs w:val="24"/>
              </w:rPr>
            </w:pPr>
            <w:r>
              <w:rPr>
                <w:rFonts w:ascii="Arial" w:hAnsi="Arial" w:cs="Arial"/>
                <w:szCs w:val="24"/>
              </w:rPr>
              <w:t>E</w:t>
            </w:r>
          </w:p>
        </w:tc>
      </w:tr>
      <w:tr w:rsidR="00227E44" w:rsidRPr="00D4385F" w14:paraId="3291D8C0" w14:textId="77777777" w:rsidTr="001C02F3">
        <w:tc>
          <w:tcPr>
            <w:tcW w:w="817" w:type="dxa"/>
          </w:tcPr>
          <w:p w14:paraId="1EC81ADC" w14:textId="77777777" w:rsidR="00227E44" w:rsidRPr="00D4385F" w:rsidRDefault="00227E44" w:rsidP="00227E44">
            <w:pPr>
              <w:numPr>
                <w:ilvl w:val="0"/>
                <w:numId w:val="2"/>
              </w:numPr>
              <w:tabs>
                <w:tab w:val="num" w:pos="113"/>
              </w:tabs>
              <w:ind w:left="0" w:firstLine="113"/>
              <w:rPr>
                <w:rFonts w:ascii="Arial" w:hAnsi="Arial" w:cs="Arial"/>
                <w:szCs w:val="24"/>
              </w:rPr>
            </w:pPr>
          </w:p>
        </w:tc>
        <w:tc>
          <w:tcPr>
            <w:tcW w:w="5103" w:type="dxa"/>
          </w:tcPr>
          <w:p w14:paraId="7DBB385E" w14:textId="66F98213" w:rsidR="00227E44" w:rsidRPr="00D4385F" w:rsidRDefault="00E70339" w:rsidP="001C02F3">
            <w:pPr>
              <w:rPr>
                <w:rFonts w:ascii="Arial" w:hAnsi="Arial" w:cs="Arial"/>
                <w:szCs w:val="24"/>
              </w:rPr>
            </w:pPr>
            <w:r>
              <w:rPr>
                <w:rFonts w:ascii="Arial" w:hAnsi="Arial" w:cs="Arial"/>
                <w:szCs w:val="24"/>
              </w:rPr>
              <w:t>Ability to drive a larger vehicle (minibus) showing due to consideration to passenger safety</w:t>
            </w:r>
          </w:p>
        </w:tc>
        <w:tc>
          <w:tcPr>
            <w:tcW w:w="1701" w:type="dxa"/>
          </w:tcPr>
          <w:p w14:paraId="62C50DCD" w14:textId="77777777" w:rsidR="00227E44" w:rsidRDefault="00227E44" w:rsidP="001C02F3">
            <w:pPr>
              <w:jc w:val="center"/>
              <w:rPr>
                <w:rFonts w:ascii="Arial" w:hAnsi="Arial" w:cs="Arial"/>
                <w:szCs w:val="24"/>
              </w:rPr>
            </w:pPr>
          </w:p>
          <w:p w14:paraId="126E752C" w14:textId="3CAF69E2" w:rsidR="00E70339" w:rsidRPr="00D4385F" w:rsidRDefault="00E70339" w:rsidP="001C02F3">
            <w:pPr>
              <w:jc w:val="center"/>
              <w:rPr>
                <w:rFonts w:ascii="Arial" w:hAnsi="Arial" w:cs="Arial"/>
                <w:szCs w:val="24"/>
              </w:rPr>
            </w:pPr>
            <w:r>
              <w:rPr>
                <w:rFonts w:ascii="Arial" w:hAnsi="Arial" w:cs="Arial"/>
                <w:szCs w:val="24"/>
              </w:rPr>
              <w:t>E</w:t>
            </w:r>
          </w:p>
        </w:tc>
      </w:tr>
      <w:tr w:rsidR="00227E44" w:rsidRPr="00D4385F" w14:paraId="1033C2E8" w14:textId="77777777" w:rsidTr="001C02F3">
        <w:tc>
          <w:tcPr>
            <w:tcW w:w="817" w:type="dxa"/>
            <w:tcBorders>
              <w:bottom w:val="single" w:sz="4" w:space="0" w:color="auto"/>
            </w:tcBorders>
          </w:tcPr>
          <w:p w14:paraId="20350755" w14:textId="77777777" w:rsidR="00227E44" w:rsidRPr="00D4385F" w:rsidRDefault="00227E44" w:rsidP="00227E44">
            <w:pPr>
              <w:numPr>
                <w:ilvl w:val="0"/>
                <w:numId w:val="2"/>
              </w:numPr>
              <w:tabs>
                <w:tab w:val="num" w:pos="113"/>
              </w:tabs>
              <w:ind w:left="0" w:firstLine="113"/>
              <w:rPr>
                <w:rFonts w:ascii="Arial" w:hAnsi="Arial" w:cs="Arial"/>
              </w:rPr>
            </w:pPr>
          </w:p>
        </w:tc>
        <w:tc>
          <w:tcPr>
            <w:tcW w:w="5103" w:type="dxa"/>
            <w:tcBorders>
              <w:bottom w:val="single" w:sz="4" w:space="0" w:color="auto"/>
            </w:tcBorders>
          </w:tcPr>
          <w:p w14:paraId="2D670998" w14:textId="71A7D0C8" w:rsidR="00227E44" w:rsidRPr="00D4385F" w:rsidRDefault="00C545C5" w:rsidP="001C02F3">
            <w:pPr>
              <w:rPr>
                <w:rFonts w:ascii="Arial" w:hAnsi="Arial" w:cs="Arial"/>
              </w:rPr>
            </w:pPr>
            <w:r>
              <w:rPr>
                <w:rFonts w:ascii="Arial" w:hAnsi="Arial" w:cs="Arial"/>
              </w:rPr>
              <w:t>Understanding of the needs and concerns of elderly clients</w:t>
            </w:r>
          </w:p>
        </w:tc>
        <w:tc>
          <w:tcPr>
            <w:tcW w:w="1701" w:type="dxa"/>
            <w:tcBorders>
              <w:bottom w:val="single" w:sz="4" w:space="0" w:color="auto"/>
            </w:tcBorders>
          </w:tcPr>
          <w:p w14:paraId="2834BC67" w14:textId="77777777" w:rsidR="00227E44" w:rsidRDefault="00227E44" w:rsidP="001C02F3">
            <w:pPr>
              <w:jc w:val="center"/>
              <w:rPr>
                <w:rFonts w:ascii="Arial" w:hAnsi="Arial" w:cs="Arial"/>
              </w:rPr>
            </w:pPr>
          </w:p>
          <w:p w14:paraId="2B69AD8D" w14:textId="052F172C" w:rsidR="00C545C5" w:rsidRPr="00DA0708" w:rsidRDefault="00C545C5" w:rsidP="001C02F3">
            <w:pPr>
              <w:jc w:val="center"/>
              <w:rPr>
                <w:rFonts w:ascii="Arial" w:hAnsi="Arial" w:cs="Arial"/>
              </w:rPr>
            </w:pPr>
            <w:r>
              <w:rPr>
                <w:rFonts w:ascii="Arial" w:hAnsi="Arial" w:cs="Arial"/>
              </w:rPr>
              <w:t>E</w:t>
            </w:r>
          </w:p>
        </w:tc>
      </w:tr>
      <w:tr w:rsidR="00227E44" w:rsidRPr="00D4385F" w14:paraId="51163842" w14:textId="77777777" w:rsidTr="001C02F3">
        <w:tc>
          <w:tcPr>
            <w:tcW w:w="817" w:type="dxa"/>
            <w:tcBorders>
              <w:right w:val="nil"/>
            </w:tcBorders>
            <w:shd w:val="clear" w:color="auto" w:fill="E6E6E6"/>
          </w:tcPr>
          <w:p w14:paraId="2CC8F91A" w14:textId="77777777" w:rsidR="00227E44" w:rsidRPr="00D4385F" w:rsidRDefault="00227E44" w:rsidP="001C02F3">
            <w:pPr>
              <w:spacing w:before="120" w:after="120"/>
              <w:rPr>
                <w:rFonts w:ascii="Arial" w:hAnsi="Arial" w:cs="Arial"/>
                <w:szCs w:val="24"/>
              </w:rPr>
            </w:pPr>
          </w:p>
        </w:tc>
        <w:tc>
          <w:tcPr>
            <w:tcW w:w="5103" w:type="dxa"/>
            <w:tcBorders>
              <w:left w:val="nil"/>
              <w:right w:val="nil"/>
            </w:tcBorders>
            <w:shd w:val="clear" w:color="auto" w:fill="E6E6E6"/>
          </w:tcPr>
          <w:p w14:paraId="3509247A" w14:textId="77777777" w:rsidR="00227E44" w:rsidRPr="00D4385F" w:rsidRDefault="00227E44" w:rsidP="001C02F3">
            <w:pPr>
              <w:spacing w:before="120" w:after="120"/>
              <w:rPr>
                <w:rFonts w:ascii="Arial" w:hAnsi="Arial" w:cs="Arial"/>
                <w:b/>
                <w:szCs w:val="24"/>
              </w:rPr>
            </w:pPr>
            <w:r w:rsidRPr="00D4385F">
              <w:rPr>
                <w:rFonts w:ascii="Arial" w:hAnsi="Arial" w:cs="Arial"/>
                <w:b/>
                <w:szCs w:val="24"/>
              </w:rPr>
              <w:t>SKILLS &amp;</w:t>
            </w:r>
            <w:r>
              <w:rPr>
                <w:rFonts w:ascii="Arial" w:hAnsi="Arial" w:cs="Arial"/>
                <w:b/>
                <w:szCs w:val="24"/>
              </w:rPr>
              <w:t xml:space="preserve"> </w:t>
            </w:r>
            <w:r w:rsidRPr="00D4385F">
              <w:rPr>
                <w:rFonts w:ascii="Arial" w:hAnsi="Arial" w:cs="Arial"/>
                <w:b/>
                <w:szCs w:val="24"/>
              </w:rPr>
              <w:t>ABILITIES</w:t>
            </w:r>
          </w:p>
        </w:tc>
        <w:tc>
          <w:tcPr>
            <w:tcW w:w="1701" w:type="dxa"/>
            <w:tcBorders>
              <w:left w:val="nil"/>
              <w:right w:val="nil"/>
            </w:tcBorders>
            <w:shd w:val="clear" w:color="auto" w:fill="E6E6E6"/>
          </w:tcPr>
          <w:p w14:paraId="3AC9217B" w14:textId="77777777" w:rsidR="00227E44" w:rsidRPr="00D4385F" w:rsidRDefault="00227E44" w:rsidP="001C02F3">
            <w:pPr>
              <w:spacing w:before="120" w:after="120"/>
              <w:jc w:val="center"/>
              <w:rPr>
                <w:rFonts w:ascii="Arial" w:hAnsi="Arial" w:cs="Arial"/>
                <w:szCs w:val="24"/>
              </w:rPr>
            </w:pPr>
          </w:p>
        </w:tc>
      </w:tr>
      <w:tr w:rsidR="00227E44" w:rsidRPr="00D4385F" w14:paraId="380712C9" w14:textId="77777777" w:rsidTr="001C02F3">
        <w:tc>
          <w:tcPr>
            <w:tcW w:w="817" w:type="dxa"/>
            <w:tcBorders>
              <w:bottom w:val="single" w:sz="4" w:space="0" w:color="auto"/>
            </w:tcBorders>
          </w:tcPr>
          <w:p w14:paraId="5C792E3E" w14:textId="77777777" w:rsidR="00227E44" w:rsidRPr="00D4385F" w:rsidRDefault="00227E44" w:rsidP="00227E44">
            <w:pPr>
              <w:numPr>
                <w:ilvl w:val="0"/>
                <w:numId w:val="2"/>
              </w:numPr>
              <w:tabs>
                <w:tab w:val="num" w:pos="113"/>
              </w:tabs>
              <w:ind w:left="0" w:firstLine="113"/>
              <w:rPr>
                <w:rFonts w:ascii="Arial" w:hAnsi="Arial" w:cs="Arial"/>
                <w:szCs w:val="24"/>
              </w:rPr>
            </w:pPr>
          </w:p>
        </w:tc>
        <w:tc>
          <w:tcPr>
            <w:tcW w:w="5103" w:type="dxa"/>
            <w:tcBorders>
              <w:bottom w:val="single" w:sz="4" w:space="0" w:color="auto"/>
            </w:tcBorders>
          </w:tcPr>
          <w:p w14:paraId="2FEFDA70" w14:textId="48AFFCC3" w:rsidR="00227E44" w:rsidRPr="00D4385F" w:rsidRDefault="00E70339" w:rsidP="001C02F3">
            <w:pPr>
              <w:rPr>
                <w:rFonts w:ascii="Arial" w:hAnsi="Arial" w:cs="Arial"/>
                <w:szCs w:val="24"/>
              </w:rPr>
            </w:pPr>
            <w:r>
              <w:rPr>
                <w:rFonts w:ascii="Arial" w:hAnsi="Arial" w:cs="Arial"/>
                <w:szCs w:val="24"/>
              </w:rPr>
              <w:t>Ability to undertake route planning</w:t>
            </w:r>
          </w:p>
        </w:tc>
        <w:tc>
          <w:tcPr>
            <w:tcW w:w="1701" w:type="dxa"/>
            <w:tcBorders>
              <w:bottom w:val="single" w:sz="4" w:space="0" w:color="auto"/>
            </w:tcBorders>
          </w:tcPr>
          <w:p w14:paraId="1F9BD354" w14:textId="0D0006E5" w:rsidR="00227E44" w:rsidRPr="00D4385F" w:rsidRDefault="00E70339" w:rsidP="001C02F3">
            <w:pPr>
              <w:jc w:val="center"/>
              <w:rPr>
                <w:rFonts w:ascii="Arial" w:hAnsi="Arial" w:cs="Arial"/>
                <w:szCs w:val="24"/>
              </w:rPr>
            </w:pPr>
            <w:r>
              <w:rPr>
                <w:rFonts w:ascii="Arial" w:hAnsi="Arial" w:cs="Arial"/>
                <w:szCs w:val="24"/>
              </w:rPr>
              <w:t>E</w:t>
            </w:r>
          </w:p>
        </w:tc>
      </w:tr>
      <w:tr w:rsidR="00227E44" w:rsidRPr="00D4385F" w14:paraId="4510C27C" w14:textId="77777777" w:rsidTr="001C02F3">
        <w:tc>
          <w:tcPr>
            <w:tcW w:w="817" w:type="dxa"/>
            <w:tcBorders>
              <w:bottom w:val="single" w:sz="4" w:space="0" w:color="auto"/>
            </w:tcBorders>
          </w:tcPr>
          <w:p w14:paraId="026877A0" w14:textId="77777777" w:rsidR="00227E44" w:rsidRPr="00D4385F" w:rsidRDefault="00227E44" w:rsidP="00227E44">
            <w:pPr>
              <w:numPr>
                <w:ilvl w:val="0"/>
                <w:numId w:val="2"/>
              </w:numPr>
              <w:tabs>
                <w:tab w:val="num" w:pos="113"/>
              </w:tabs>
              <w:ind w:left="0" w:firstLine="113"/>
              <w:rPr>
                <w:rFonts w:ascii="Arial" w:hAnsi="Arial" w:cs="Arial"/>
                <w:szCs w:val="24"/>
              </w:rPr>
            </w:pPr>
          </w:p>
        </w:tc>
        <w:tc>
          <w:tcPr>
            <w:tcW w:w="5103" w:type="dxa"/>
            <w:tcBorders>
              <w:bottom w:val="single" w:sz="4" w:space="0" w:color="auto"/>
            </w:tcBorders>
          </w:tcPr>
          <w:p w14:paraId="7CC1D6FD" w14:textId="0B49D371" w:rsidR="00227E44" w:rsidRPr="00D4385F" w:rsidRDefault="00E70339" w:rsidP="001C02F3">
            <w:pPr>
              <w:rPr>
                <w:rFonts w:ascii="Arial" w:hAnsi="Arial" w:cs="Arial"/>
                <w:szCs w:val="24"/>
              </w:rPr>
            </w:pPr>
            <w:r>
              <w:rPr>
                <w:rFonts w:ascii="Arial" w:hAnsi="Arial" w:cs="Arial"/>
                <w:szCs w:val="24"/>
              </w:rPr>
              <w:t>E</w:t>
            </w:r>
            <w:r w:rsidRPr="00E70339">
              <w:rPr>
                <w:rFonts w:ascii="Arial" w:hAnsi="Arial" w:cs="Arial"/>
                <w:szCs w:val="24"/>
              </w:rPr>
              <w:t xml:space="preserve">xcellent communication skills and </w:t>
            </w:r>
            <w:r>
              <w:rPr>
                <w:rFonts w:ascii="Arial" w:hAnsi="Arial" w:cs="Arial"/>
                <w:szCs w:val="24"/>
              </w:rPr>
              <w:t>ability</w:t>
            </w:r>
            <w:r w:rsidRPr="00E70339">
              <w:rPr>
                <w:rFonts w:ascii="Arial" w:hAnsi="Arial" w:cs="Arial"/>
                <w:szCs w:val="24"/>
              </w:rPr>
              <w:t xml:space="preserve"> to communicate well with passengers</w:t>
            </w:r>
          </w:p>
        </w:tc>
        <w:tc>
          <w:tcPr>
            <w:tcW w:w="1701" w:type="dxa"/>
            <w:tcBorders>
              <w:bottom w:val="single" w:sz="4" w:space="0" w:color="auto"/>
            </w:tcBorders>
          </w:tcPr>
          <w:p w14:paraId="2A4E0FE6" w14:textId="77777777" w:rsidR="00227E44" w:rsidRDefault="00227E44" w:rsidP="001C02F3">
            <w:pPr>
              <w:jc w:val="center"/>
              <w:rPr>
                <w:rFonts w:ascii="Arial" w:hAnsi="Arial" w:cs="Arial"/>
                <w:szCs w:val="24"/>
              </w:rPr>
            </w:pPr>
          </w:p>
          <w:p w14:paraId="3361AC03" w14:textId="0FC4A214" w:rsidR="00E70339" w:rsidRPr="00D4385F" w:rsidRDefault="00E70339" w:rsidP="001C02F3">
            <w:pPr>
              <w:jc w:val="center"/>
              <w:rPr>
                <w:rFonts w:ascii="Arial" w:hAnsi="Arial" w:cs="Arial"/>
                <w:szCs w:val="24"/>
              </w:rPr>
            </w:pPr>
            <w:r>
              <w:rPr>
                <w:rFonts w:ascii="Arial" w:hAnsi="Arial" w:cs="Arial"/>
                <w:szCs w:val="24"/>
              </w:rPr>
              <w:t>E</w:t>
            </w:r>
          </w:p>
        </w:tc>
      </w:tr>
      <w:tr w:rsidR="00C545C5" w:rsidRPr="00D4385F" w14:paraId="56C3115A" w14:textId="77777777" w:rsidTr="001C02F3">
        <w:tc>
          <w:tcPr>
            <w:tcW w:w="817" w:type="dxa"/>
            <w:tcBorders>
              <w:bottom w:val="single" w:sz="4" w:space="0" w:color="auto"/>
            </w:tcBorders>
          </w:tcPr>
          <w:p w14:paraId="0F690BDA" w14:textId="77777777" w:rsidR="00C545C5" w:rsidRPr="00D4385F" w:rsidRDefault="00C545C5" w:rsidP="00227E44">
            <w:pPr>
              <w:numPr>
                <w:ilvl w:val="0"/>
                <w:numId w:val="2"/>
              </w:numPr>
              <w:tabs>
                <w:tab w:val="num" w:pos="113"/>
              </w:tabs>
              <w:ind w:left="0" w:firstLine="113"/>
              <w:rPr>
                <w:rFonts w:ascii="Arial" w:hAnsi="Arial" w:cs="Arial"/>
                <w:szCs w:val="24"/>
              </w:rPr>
            </w:pPr>
          </w:p>
        </w:tc>
        <w:tc>
          <w:tcPr>
            <w:tcW w:w="5103" w:type="dxa"/>
            <w:tcBorders>
              <w:bottom w:val="single" w:sz="4" w:space="0" w:color="auto"/>
            </w:tcBorders>
          </w:tcPr>
          <w:p w14:paraId="4BF874AC" w14:textId="691B081C" w:rsidR="00C545C5" w:rsidRDefault="00C545C5" w:rsidP="001C02F3">
            <w:pPr>
              <w:rPr>
                <w:rFonts w:ascii="Arial" w:hAnsi="Arial" w:cs="Arial"/>
                <w:szCs w:val="24"/>
              </w:rPr>
            </w:pPr>
            <w:r>
              <w:rPr>
                <w:rFonts w:ascii="Arial" w:hAnsi="Arial" w:cs="Arial"/>
                <w:szCs w:val="24"/>
              </w:rPr>
              <w:t>Ability to adapt and remain calm to difficult situations</w:t>
            </w:r>
          </w:p>
        </w:tc>
        <w:tc>
          <w:tcPr>
            <w:tcW w:w="1701" w:type="dxa"/>
            <w:tcBorders>
              <w:bottom w:val="single" w:sz="4" w:space="0" w:color="auto"/>
            </w:tcBorders>
          </w:tcPr>
          <w:p w14:paraId="6F15FB7F" w14:textId="77777777" w:rsidR="00C545C5" w:rsidRDefault="00C545C5" w:rsidP="001C02F3">
            <w:pPr>
              <w:jc w:val="center"/>
              <w:rPr>
                <w:rFonts w:ascii="Arial" w:hAnsi="Arial" w:cs="Arial"/>
                <w:szCs w:val="24"/>
              </w:rPr>
            </w:pPr>
          </w:p>
          <w:p w14:paraId="15A0D975" w14:textId="395E1FF6" w:rsidR="00C545C5" w:rsidRDefault="00C545C5" w:rsidP="001C02F3">
            <w:pPr>
              <w:jc w:val="center"/>
              <w:rPr>
                <w:rFonts w:ascii="Arial" w:hAnsi="Arial" w:cs="Arial"/>
                <w:szCs w:val="24"/>
              </w:rPr>
            </w:pPr>
            <w:r>
              <w:rPr>
                <w:rFonts w:ascii="Arial" w:hAnsi="Arial" w:cs="Arial"/>
                <w:szCs w:val="24"/>
              </w:rPr>
              <w:t>D</w:t>
            </w:r>
          </w:p>
        </w:tc>
      </w:tr>
      <w:tr w:rsidR="00227E44" w:rsidRPr="00D4385F" w14:paraId="4EE40734" w14:textId="77777777" w:rsidTr="001C02F3">
        <w:tc>
          <w:tcPr>
            <w:tcW w:w="817" w:type="dxa"/>
            <w:tcBorders>
              <w:bottom w:val="single" w:sz="4" w:space="0" w:color="auto"/>
            </w:tcBorders>
          </w:tcPr>
          <w:p w14:paraId="2F01EF42" w14:textId="77777777" w:rsidR="00227E44" w:rsidRPr="00D4385F" w:rsidRDefault="00227E44" w:rsidP="00227E44">
            <w:pPr>
              <w:numPr>
                <w:ilvl w:val="0"/>
                <w:numId w:val="2"/>
              </w:numPr>
              <w:tabs>
                <w:tab w:val="num" w:pos="113"/>
              </w:tabs>
              <w:ind w:left="0" w:firstLine="113"/>
              <w:rPr>
                <w:rFonts w:ascii="Arial" w:hAnsi="Arial" w:cs="Arial"/>
                <w:szCs w:val="24"/>
              </w:rPr>
            </w:pPr>
          </w:p>
        </w:tc>
        <w:tc>
          <w:tcPr>
            <w:tcW w:w="5103" w:type="dxa"/>
            <w:tcBorders>
              <w:bottom w:val="single" w:sz="4" w:space="0" w:color="auto"/>
            </w:tcBorders>
          </w:tcPr>
          <w:p w14:paraId="750226CF" w14:textId="5A159317" w:rsidR="00227E44" w:rsidRPr="00D4385F" w:rsidRDefault="00E70339" w:rsidP="001C02F3">
            <w:pPr>
              <w:rPr>
                <w:rFonts w:ascii="Arial" w:hAnsi="Arial" w:cs="Arial"/>
                <w:szCs w:val="24"/>
              </w:rPr>
            </w:pPr>
            <w:r>
              <w:rPr>
                <w:rFonts w:ascii="Arial" w:hAnsi="Arial" w:cs="Arial"/>
                <w:szCs w:val="24"/>
              </w:rPr>
              <w:t>Physical ability to undertake regular manual handling</w:t>
            </w:r>
            <w:r w:rsidR="00C545C5">
              <w:rPr>
                <w:rFonts w:ascii="Arial" w:hAnsi="Arial" w:cs="Arial"/>
                <w:szCs w:val="24"/>
              </w:rPr>
              <w:t xml:space="preserve"> </w:t>
            </w:r>
            <w:r>
              <w:rPr>
                <w:rFonts w:ascii="Arial" w:hAnsi="Arial" w:cs="Arial"/>
                <w:szCs w:val="24"/>
              </w:rPr>
              <w:t>activities</w:t>
            </w:r>
            <w:r w:rsidR="00C545C5">
              <w:rPr>
                <w:rFonts w:ascii="Arial" w:hAnsi="Arial" w:cs="Arial"/>
                <w:szCs w:val="24"/>
              </w:rPr>
              <w:t xml:space="preserve"> such as assisting wheelchair users.</w:t>
            </w:r>
          </w:p>
        </w:tc>
        <w:tc>
          <w:tcPr>
            <w:tcW w:w="1701" w:type="dxa"/>
            <w:tcBorders>
              <w:bottom w:val="single" w:sz="4" w:space="0" w:color="auto"/>
            </w:tcBorders>
          </w:tcPr>
          <w:p w14:paraId="353D231B" w14:textId="77777777" w:rsidR="00227E44" w:rsidRDefault="00227E44" w:rsidP="001C02F3">
            <w:pPr>
              <w:jc w:val="center"/>
              <w:rPr>
                <w:rFonts w:ascii="Arial" w:hAnsi="Arial" w:cs="Arial"/>
                <w:szCs w:val="24"/>
              </w:rPr>
            </w:pPr>
          </w:p>
          <w:p w14:paraId="6E97C16B" w14:textId="05789D67" w:rsidR="00C545C5" w:rsidRPr="00D4385F" w:rsidRDefault="00C545C5" w:rsidP="001C02F3">
            <w:pPr>
              <w:jc w:val="center"/>
              <w:rPr>
                <w:rFonts w:ascii="Arial" w:hAnsi="Arial" w:cs="Arial"/>
                <w:szCs w:val="24"/>
              </w:rPr>
            </w:pPr>
            <w:r>
              <w:rPr>
                <w:rFonts w:ascii="Arial" w:hAnsi="Arial" w:cs="Arial"/>
                <w:szCs w:val="24"/>
              </w:rPr>
              <w:t>E</w:t>
            </w:r>
          </w:p>
        </w:tc>
      </w:tr>
      <w:tr w:rsidR="00227E44" w:rsidRPr="00D4385F" w14:paraId="403ABD63" w14:textId="77777777" w:rsidTr="001C02F3">
        <w:tc>
          <w:tcPr>
            <w:tcW w:w="817" w:type="dxa"/>
            <w:tcBorders>
              <w:right w:val="nil"/>
            </w:tcBorders>
            <w:shd w:val="clear" w:color="auto" w:fill="E6E6E6"/>
          </w:tcPr>
          <w:p w14:paraId="1CF52DEF" w14:textId="77777777" w:rsidR="00227E44" w:rsidRPr="00D4385F" w:rsidRDefault="00227E44" w:rsidP="001C02F3">
            <w:pPr>
              <w:spacing w:before="120" w:after="120"/>
              <w:rPr>
                <w:rFonts w:ascii="Arial" w:hAnsi="Arial" w:cs="Arial"/>
                <w:b/>
                <w:szCs w:val="24"/>
              </w:rPr>
            </w:pPr>
          </w:p>
        </w:tc>
        <w:tc>
          <w:tcPr>
            <w:tcW w:w="5103" w:type="dxa"/>
            <w:tcBorders>
              <w:left w:val="nil"/>
              <w:right w:val="nil"/>
            </w:tcBorders>
            <w:shd w:val="clear" w:color="auto" w:fill="E6E6E6"/>
          </w:tcPr>
          <w:p w14:paraId="04EFEDB7" w14:textId="77777777" w:rsidR="00227E44" w:rsidRPr="00D4385F" w:rsidRDefault="00227E44" w:rsidP="001C02F3">
            <w:pPr>
              <w:spacing w:before="120" w:after="120"/>
              <w:rPr>
                <w:rFonts w:ascii="Arial" w:hAnsi="Arial" w:cs="Arial"/>
                <w:b/>
                <w:szCs w:val="24"/>
              </w:rPr>
            </w:pPr>
            <w:r w:rsidRPr="00D4385F">
              <w:rPr>
                <w:rFonts w:ascii="Arial" w:hAnsi="Arial" w:cs="Arial"/>
                <w:b/>
                <w:szCs w:val="24"/>
              </w:rPr>
              <w:t>EXPERIENCE</w:t>
            </w:r>
          </w:p>
        </w:tc>
        <w:tc>
          <w:tcPr>
            <w:tcW w:w="1701" w:type="dxa"/>
            <w:tcBorders>
              <w:left w:val="nil"/>
              <w:bottom w:val="single" w:sz="4" w:space="0" w:color="auto"/>
              <w:right w:val="nil"/>
            </w:tcBorders>
            <w:shd w:val="clear" w:color="auto" w:fill="E6E6E6"/>
          </w:tcPr>
          <w:p w14:paraId="037F2853" w14:textId="77777777" w:rsidR="00227E44" w:rsidRPr="00D4385F" w:rsidRDefault="00227E44" w:rsidP="001C02F3">
            <w:pPr>
              <w:spacing w:before="120" w:after="120"/>
              <w:jc w:val="center"/>
              <w:rPr>
                <w:rFonts w:ascii="Arial" w:hAnsi="Arial" w:cs="Arial"/>
                <w:b/>
                <w:szCs w:val="24"/>
              </w:rPr>
            </w:pPr>
          </w:p>
        </w:tc>
      </w:tr>
      <w:tr w:rsidR="00227E44" w:rsidRPr="00D4385F" w14:paraId="2ACF9698" w14:textId="77777777" w:rsidTr="001C02F3">
        <w:tc>
          <w:tcPr>
            <w:tcW w:w="817" w:type="dxa"/>
          </w:tcPr>
          <w:p w14:paraId="28805283" w14:textId="77777777" w:rsidR="00227E44" w:rsidRPr="00D4385F" w:rsidRDefault="00227E44" w:rsidP="00227E44">
            <w:pPr>
              <w:numPr>
                <w:ilvl w:val="0"/>
                <w:numId w:val="2"/>
              </w:numPr>
              <w:tabs>
                <w:tab w:val="num" w:pos="113"/>
              </w:tabs>
              <w:ind w:left="0" w:firstLine="113"/>
              <w:rPr>
                <w:rFonts w:ascii="Arial" w:hAnsi="Arial" w:cs="Arial"/>
                <w:szCs w:val="24"/>
              </w:rPr>
            </w:pPr>
          </w:p>
        </w:tc>
        <w:tc>
          <w:tcPr>
            <w:tcW w:w="5103" w:type="dxa"/>
          </w:tcPr>
          <w:p w14:paraId="5DEA335F" w14:textId="1457FF51" w:rsidR="00227E44" w:rsidRPr="00D4385F" w:rsidRDefault="00E70339" w:rsidP="001C02F3">
            <w:pPr>
              <w:rPr>
                <w:rFonts w:ascii="Arial" w:hAnsi="Arial" w:cs="Arial"/>
                <w:szCs w:val="24"/>
              </w:rPr>
            </w:pPr>
            <w:r>
              <w:rPr>
                <w:rFonts w:ascii="Arial" w:hAnsi="Arial" w:cs="Arial"/>
                <w:szCs w:val="24"/>
              </w:rPr>
              <w:t>Must be aged over 21</w:t>
            </w:r>
          </w:p>
        </w:tc>
        <w:tc>
          <w:tcPr>
            <w:tcW w:w="1701" w:type="dxa"/>
            <w:shd w:val="clear" w:color="auto" w:fill="auto"/>
          </w:tcPr>
          <w:p w14:paraId="7CC19DCC" w14:textId="0EEA87EB" w:rsidR="00227E44" w:rsidRPr="00D4385F" w:rsidRDefault="00E70339" w:rsidP="001C02F3">
            <w:pPr>
              <w:jc w:val="center"/>
              <w:rPr>
                <w:rFonts w:ascii="Arial" w:hAnsi="Arial" w:cs="Arial"/>
                <w:szCs w:val="24"/>
              </w:rPr>
            </w:pPr>
            <w:r>
              <w:rPr>
                <w:rFonts w:ascii="Arial" w:hAnsi="Arial" w:cs="Arial"/>
                <w:szCs w:val="24"/>
              </w:rPr>
              <w:t>E</w:t>
            </w:r>
          </w:p>
        </w:tc>
      </w:tr>
      <w:tr w:rsidR="00227E44" w:rsidRPr="00D4385F" w14:paraId="0BC00A82" w14:textId="77777777" w:rsidTr="001C02F3">
        <w:tc>
          <w:tcPr>
            <w:tcW w:w="817" w:type="dxa"/>
          </w:tcPr>
          <w:p w14:paraId="78D105E1" w14:textId="77777777" w:rsidR="00227E44" w:rsidRPr="00D4385F" w:rsidRDefault="00227E44" w:rsidP="00227E44">
            <w:pPr>
              <w:numPr>
                <w:ilvl w:val="0"/>
                <w:numId w:val="2"/>
              </w:numPr>
              <w:tabs>
                <w:tab w:val="num" w:pos="113"/>
              </w:tabs>
              <w:ind w:left="0" w:firstLine="113"/>
              <w:rPr>
                <w:rFonts w:ascii="Arial" w:hAnsi="Arial" w:cs="Arial"/>
                <w:szCs w:val="24"/>
              </w:rPr>
            </w:pPr>
          </w:p>
        </w:tc>
        <w:tc>
          <w:tcPr>
            <w:tcW w:w="5103" w:type="dxa"/>
          </w:tcPr>
          <w:p w14:paraId="05DB7F94" w14:textId="19766046" w:rsidR="00227E44" w:rsidRPr="00D4385F" w:rsidRDefault="00C545C5" w:rsidP="001C02F3">
            <w:pPr>
              <w:rPr>
                <w:rFonts w:ascii="Arial" w:hAnsi="Arial" w:cs="Arial"/>
                <w:szCs w:val="24"/>
              </w:rPr>
            </w:pPr>
            <w:r>
              <w:rPr>
                <w:rFonts w:ascii="Arial" w:hAnsi="Arial" w:cs="Arial"/>
                <w:szCs w:val="24"/>
              </w:rPr>
              <w:t>Experience of r</w:t>
            </w:r>
            <w:r w:rsidR="00E70339">
              <w:rPr>
                <w:rFonts w:ascii="Arial" w:hAnsi="Arial" w:cs="Arial"/>
                <w:szCs w:val="24"/>
              </w:rPr>
              <w:t>egular driving commitments</w:t>
            </w:r>
          </w:p>
        </w:tc>
        <w:tc>
          <w:tcPr>
            <w:tcW w:w="1701" w:type="dxa"/>
            <w:tcBorders>
              <w:bottom w:val="single" w:sz="4" w:space="0" w:color="auto"/>
            </w:tcBorders>
            <w:shd w:val="clear" w:color="auto" w:fill="auto"/>
          </w:tcPr>
          <w:p w14:paraId="50BA078A" w14:textId="6708550E" w:rsidR="00227E44" w:rsidRPr="00D4385F" w:rsidRDefault="00E70339" w:rsidP="001C02F3">
            <w:pPr>
              <w:jc w:val="center"/>
              <w:rPr>
                <w:rFonts w:ascii="Arial" w:hAnsi="Arial" w:cs="Arial"/>
                <w:szCs w:val="24"/>
              </w:rPr>
            </w:pPr>
            <w:r>
              <w:rPr>
                <w:rFonts w:ascii="Arial" w:hAnsi="Arial" w:cs="Arial"/>
                <w:szCs w:val="24"/>
              </w:rPr>
              <w:t>D</w:t>
            </w:r>
          </w:p>
        </w:tc>
      </w:tr>
      <w:tr w:rsidR="00227E44" w:rsidRPr="00D4385F" w14:paraId="4666EA49" w14:textId="77777777" w:rsidTr="001C02F3">
        <w:tc>
          <w:tcPr>
            <w:tcW w:w="817" w:type="dxa"/>
            <w:tcBorders>
              <w:bottom w:val="single" w:sz="4" w:space="0" w:color="auto"/>
            </w:tcBorders>
          </w:tcPr>
          <w:p w14:paraId="615FDABE" w14:textId="77777777" w:rsidR="00227E44" w:rsidRPr="00D4385F" w:rsidRDefault="00227E44" w:rsidP="00227E44">
            <w:pPr>
              <w:numPr>
                <w:ilvl w:val="0"/>
                <w:numId w:val="2"/>
              </w:numPr>
              <w:tabs>
                <w:tab w:val="num" w:pos="113"/>
              </w:tabs>
              <w:ind w:left="0" w:firstLine="113"/>
              <w:rPr>
                <w:rFonts w:ascii="Arial" w:hAnsi="Arial" w:cs="Arial"/>
              </w:rPr>
            </w:pPr>
          </w:p>
        </w:tc>
        <w:tc>
          <w:tcPr>
            <w:tcW w:w="5103" w:type="dxa"/>
            <w:tcBorders>
              <w:bottom w:val="single" w:sz="4" w:space="0" w:color="auto"/>
            </w:tcBorders>
          </w:tcPr>
          <w:p w14:paraId="355789BC" w14:textId="5142B484" w:rsidR="00227E44" w:rsidRDefault="00C545C5" w:rsidP="001C02F3">
            <w:pPr>
              <w:rPr>
                <w:rFonts w:ascii="Arial" w:hAnsi="Arial" w:cs="Arial"/>
                <w:szCs w:val="24"/>
              </w:rPr>
            </w:pPr>
            <w:r>
              <w:rPr>
                <w:rFonts w:ascii="Arial" w:hAnsi="Arial" w:cs="Arial"/>
                <w:szCs w:val="24"/>
              </w:rPr>
              <w:t>Understanding of safety checks needed to ensure the safe upkeep of a vehicle</w:t>
            </w:r>
          </w:p>
        </w:tc>
        <w:tc>
          <w:tcPr>
            <w:tcW w:w="1701" w:type="dxa"/>
            <w:tcBorders>
              <w:bottom w:val="single" w:sz="4" w:space="0" w:color="auto"/>
              <w:right w:val="single" w:sz="4" w:space="0" w:color="auto"/>
            </w:tcBorders>
            <w:shd w:val="clear" w:color="auto" w:fill="auto"/>
          </w:tcPr>
          <w:p w14:paraId="2662CC18" w14:textId="77777777" w:rsidR="00227E44" w:rsidRDefault="00227E44" w:rsidP="001C02F3">
            <w:pPr>
              <w:jc w:val="center"/>
              <w:rPr>
                <w:rFonts w:ascii="Arial" w:hAnsi="Arial" w:cs="Arial"/>
                <w:szCs w:val="24"/>
              </w:rPr>
            </w:pPr>
          </w:p>
          <w:p w14:paraId="7A4BBB8C" w14:textId="373C6A4B" w:rsidR="00C545C5" w:rsidRPr="00D4385F" w:rsidRDefault="00C545C5" w:rsidP="001C02F3">
            <w:pPr>
              <w:jc w:val="center"/>
              <w:rPr>
                <w:rFonts w:ascii="Arial" w:hAnsi="Arial" w:cs="Arial"/>
                <w:szCs w:val="24"/>
              </w:rPr>
            </w:pPr>
            <w:r>
              <w:rPr>
                <w:rFonts w:ascii="Arial" w:hAnsi="Arial" w:cs="Arial"/>
                <w:szCs w:val="24"/>
              </w:rPr>
              <w:t>D</w:t>
            </w:r>
          </w:p>
        </w:tc>
      </w:tr>
      <w:tr w:rsidR="00227E44" w:rsidRPr="00D4385F" w14:paraId="49D4098A" w14:textId="77777777" w:rsidTr="001C02F3">
        <w:tc>
          <w:tcPr>
            <w:tcW w:w="817" w:type="dxa"/>
            <w:tcBorders>
              <w:right w:val="nil"/>
            </w:tcBorders>
            <w:shd w:val="clear" w:color="auto" w:fill="E6E6E6"/>
          </w:tcPr>
          <w:p w14:paraId="0867B10F" w14:textId="77777777" w:rsidR="00227E44" w:rsidRPr="00D4385F" w:rsidRDefault="00227E44" w:rsidP="001C02F3">
            <w:pPr>
              <w:spacing w:before="120" w:after="120"/>
              <w:rPr>
                <w:rFonts w:ascii="Arial" w:hAnsi="Arial" w:cs="Arial"/>
                <w:szCs w:val="24"/>
              </w:rPr>
            </w:pPr>
          </w:p>
        </w:tc>
        <w:tc>
          <w:tcPr>
            <w:tcW w:w="5103" w:type="dxa"/>
            <w:tcBorders>
              <w:left w:val="nil"/>
              <w:right w:val="nil"/>
            </w:tcBorders>
            <w:shd w:val="clear" w:color="auto" w:fill="E6E6E6"/>
          </w:tcPr>
          <w:p w14:paraId="0D004A7E" w14:textId="77777777" w:rsidR="00227E44" w:rsidRPr="00DA0708" w:rsidRDefault="00227E44" w:rsidP="001C02F3">
            <w:pPr>
              <w:spacing w:before="120" w:after="120"/>
              <w:rPr>
                <w:rFonts w:ascii="Arial" w:hAnsi="Arial" w:cs="Arial"/>
                <w:b/>
                <w:szCs w:val="24"/>
              </w:rPr>
            </w:pPr>
            <w:r>
              <w:rPr>
                <w:rFonts w:ascii="Arial" w:hAnsi="Arial" w:cs="Arial"/>
                <w:b/>
                <w:szCs w:val="24"/>
              </w:rPr>
              <w:t>EQUAL OPPORTUNITIES</w:t>
            </w:r>
          </w:p>
        </w:tc>
        <w:tc>
          <w:tcPr>
            <w:tcW w:w="1701" w:type="dxa"/>
            <w:tcBorders>
              <w:left w:val="nil"/>
              <w:right w:val="nil"/>
            </w:tcBorders>
            <w:shd w:val="clear" w:color="auto" w:fill="E6E6E6"/>
          </w:tcPr>
          <w:p w14:paraId="5F368688" w14:textId="77777777" w:rsidR="00227E44" w:rsidRPr="00D4385F" w:rsidRDefault="00227E44" w:rsidP="001C02F3">
            <w:pPr>
              <w:spacing w:before="120" w:after="120"/>
              <w:jc w:val="center"/>
              <w:rPr>
                <w:rFonts w:ascii="Arial" w:hAnsi="Arial" w:cs="Arial"/>
                <w:szCs w:val="24"/>
              </w:rPr>
            </w:pPr>
          </w:p>
        </w:tc>
      </w:tr>
      <w:tr w:rsidR="00227E44" w:rsidRPr="00D4385F" w14:paraId="41D1CD01" w14:textId="77777777" w:rsidTr="001C02F3">
        <w:tc>
          <w:tcPr>
            <w:tcW w:w="817" w:type="dxa"/>
            <w:tcBorders>
              <w:bottom w:val="single" w:sz="4" w:space="0" w:color="auto"/>
            </w:tcBorders>
          </w:tcPr>
          <w:p w14:paraId="667ECFD1" w14:textId="77777777" w:rsidR="00227E44" w:rsidRPr="00D4385F" w:rsidRDefault="00227E44" w:rsidP="00227E44">
            <w:pPr>
              <w:numPr>
                <w:ilvl w:val="0"/>
                <w:numId w:val="2"/>
              </w:numPr>
              <w:tabs>
                <w:tab w:val="num" w:pos="113"/>
              </w:tabs>
              <w:ind w:left="0" w:firstLine="113"/>
              <w:rPr>
                <w:rFonts w:ascii="Arial" w:hAnsi="Arial" w:cs="Arial"/>
                <w:szCs w:val="24"/>
              </w:rPr>
            </w:pPr>
          </w:p>
        </w:tc>
        <w:tc>
          <w:tcPr>
            <w:tcW w:w="5103" w:type="dxa"/>
            <w:tcBorders>
              <w:bottom w:val="single" w:sz="4" w:space="0" w:color="auto"/>
            </w:tcBorders>
          </w:tcPr>
          <w:p w14:paraId="29F77937" w14:textId="77777777" w:rsidR="00227E44" w:rsidRPr="00BD0866" w:rsidRDefault="00227E44" w:rsidP="001C02F3">
            <w:pPr>
              <w:rPr>
                <w:rFonts w:ascii="Arial" w:hAnsi="Arial" w:cs="Arial"/>
                <w:szCs w:val="24"/>
              </w:rPr>
            </w:pPr>
            <w:r w:rsidRPr="00BD0866">
              <w:rPr>
                <w:rFonts w:ascii="Arial" w:hAnsi="Arial" w:cs="Arial"/>
                <w:szCs w:val="24"/>
              </w:rPr>
              <w:t>Commitment to incorporating Equal Opportunities principles into all aspects of work.</w:t>
            </w:r>
          </w:p>
        </w:tc>
        <w:tc>
          <w:tcPr>
            <w:tcW w:w="1701" w:type="dxa"/>
            <w:tcBorders>
              <w:bottom w:val="single" w:sz="4" w:space="0" w:color="auto"/>
            </w:tcBorders>
          </w:tcPr>
          <w:p w14:paraId="15F2093A" w14:textId="77777777" w:rsidR="00227E44" w:rsidRPr="00D4385F" w:rsidRDefault="00227E44" w:rsidP="001C02F3">
            <w:pPr>
              <w:jc w:val="center"/>
              <w:rPr>
                <w:rFonts w:ascii="Arial" w:hAnsi="Arial" w:cs="Arial"/>
                <w:szCs w:val="24"/>
              </w:rPr>
            </w:pPr>
          </w:p>
          <w:p w14:paraId="0158AC2C" w14:textId="77777777" w:rsidR="00227E44" w:rsidRPr="00D4385F" w:rsidRDefault="00227E44" w:rsidP="001C02F3">
            <w:pPr>
              <w:jc w:val="center"/>
              <w:rPr>
                <w:rFonts w:ascii="Arial" w:hAnsi="Arial" w:cs="Arial"/>
                <w:szCs w:val="24"/>
              </w:rPr>
            </w:pPr>
            <w:r>
              <w:rPr>
                <w:rFonts w:ascii="Arial" w:hAnsi="Arial" w:cs="Arial"/>
                <w:szCs w:val="24"/>
              </w:rPr>
              <w:t>E</w:t>
            </w:r>
          </w:p>
        </w:tc>
      </w:tr>
    </w:tbl>
    <w:p w14:paraId="20554C3F" w14:textId="77777777" w:rsidR="00227E44" w:rsidRDefault="00227E44" w:rsidP="00227E44">
      <w:pPr>
        <w:tabs>
          <w:tab w:val="left" w:pos="1170"/>
        </w:tabs>
      </w:pPr>
    </w:p>
    <w:p w14:paraId="0BA2CAB1" w14:textId="77777777" w:rsidR="00146372" w:rsidRDefault="00146372"/>
    <w:sectPr w:rsidR="00146372" w:rsidSect="00227E4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DC524" w14:textId="77777777" w:rsidR="00A604AE" w:rsidRDefault="00A604AE">
      <w:r>
        <w:separator/>
      </w:r>
    </w:p>
  </w:endnote>
  <w:endnote w:type="continuationSeparator" w:id="0">
    <w:p w14:paraId="4B537B5A" w14:textId="77777777" w:rsidR="00A604AE" w:rsidRDefault="00A6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lantin">
    <w:altName w:val="Georgia"/>
    <w:panose1 w:val="00000000000000000000"/>
    <w:charset w:val="00"/>
    <w:family w:val="roman"/>
    <w:notTrueType/>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9BB5F" w14:textId="77777777" w:rsidR="00A604AE" w:rsidRDefault="00A604AE">
      <w:r>
        <w:separator/>
      </w:r>
    </w:p>
  </w:footnote>
  <w:footnote w:type="continuationSeparator" w:id="0">
    <w:p w14:paraId="34A6E025" w14:textId="77777777" w:rsidR="00A604AE" w:rsidRDefault="00A60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37BE" w14:textId="77777777" w:rsidR="0046123A" w:rsidRPr="00C26B2A" w:rsidRDefault="00D14E12" w:rsidP="00C26B2A">
    <w:pPr>
      <w:pStyle w:val="Header"/>
    </w:pPr>
    <w:r>
      <w:rPr>
        <w:rFonts w:ascii="Arial" w:hAnsi="Arial" w:cs="Arial"/>
        <w:noProof/>
        <w:lang w:eastAsia="en-GB"/>
      </w:rPr>
      <w:drawing>
        <wp:inline distT="0" distB="0" distL="0" distR="0" wp14:anchorId="4CAB72F4" wp14:editId="6865E76F">
          <wp:extent cx="1388110" cy="737270"/>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e UK Barnet Logo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739" cy="750883"/>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517C"/>
    <w:multiLevelType w:val="hybridMultilevel"/>
    <w:tmpl w:val="32F8E110"/>
    <w:lvl w:ilvl="0" w:tplc="0809000F">
      <w:start w:val="1"/>
      <w:numFmt w:val="decimal"/>
      <w:lvlText w:val="%1."/>
      <w:lvlJc w:val="left"/>
      <w:pPr>
        <w:tabs>
          <w:tab w:val="num" w:pos="1069"/>
        </w:tabs>
        <w:ind w:left="1069"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DF63E0"/>
    <w:multiLevelType w:val="hybridMultilevel"/>
    <w:tmpl w:val="82D005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1710180"/>
    <w:multiLevelType w:val="hybridMultilevel"/>
    <w:tmpl w:val="93A48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0E3938"/>
    <w:multiLevelType w:val="hybridMultilevel"/>
    <w:tmpl w:val="8FF8A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6C145A"/>
    <w:multiLevelType w:val="hybridMultilevel"/>
    <w:tmpl w:val="CCA2E958"/>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91591606">
    <w:abstractNumId w:val="4"/>
  </w:num>
  <w:num w:numId="2" w16cid:durableId="879050466">
    <w:abstractNumId w:val="0"/>
  </w:num>
  <w:num w:numId="3" w16cid:durableId="674763737">
    <w:abstractNumId w:val="1"/>
  </w:num>
  <w:num w:numId="4" w16cid:durableId="298803345">
    <w:abstractNumId w:val="2"/>
  </w:num>
  <w:num w:numId="5" w16cid:durableId="731972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E44"/>
    <w:rsid w:val="00072A99"/>
    <w:rsid w:val="00091FE9"/>
    <w:rsid w:val="00146372"/>
    <w:rsid w:val="001515B5"/>
    <w:rsid w:val="001E650A"/>
    <w:rsid w:val="002068C0"/>
    <w:rsid w:val="00210FEF"/>
    <w:rsid w:val="00227E44"/>
    <w:rsid w:val="0026414D"/>
    <w:rsid w:val="002A6936"/>
    <w:rsid w:val="002B132A"/>
    <w:rsid w:val="002E00FC"/>
    <w:rsid w:val="00306E73"/>
    <w:rsid w:val="003F7D02"/>
    <w:rsid w:val="0046123A"/>
    <w:rsid w:val="004D3C88"/>
    <w:rsid w:val="00545B9F"/>
    <w:rsid w:val="006F73BC"/>
    <w:rsid w:val="00813DE5"/>
    <w:rsid w:val="00956546"/>
    <w:rsid w:val="00A541D7"/>
    <w:rsid w:val="00A604AE"/>
    <w:rsid w:val="00AE33D0"/>
    <w:rsid w:val="00BC7545"/>
    <w:rsid w:val="00C545C5"/>
    <w:rsid w:val="00D14E12"/>
    <w:rsid w:val="00D175D9"/>
    <w:rsid w:val="00D33889"/>
    <w:rsid w:val="00E05FE2"/>
    <w:rsid w:val="00E50DD0"/>
    <w:rsid w:val="00E70339"/>
    <w:rsid w:val="00E86EF4"/>
    <w:rsid w:val="00ED48EE"/>
    <w:rsid w:val="00EE1F7B"/>
    <w:rsid w:val="00F03BE3"/>
    <w:rsid w:val="00FC7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C83A3"/>
  <w15:chartTrackingRefBased/>
  <w15:docId w15:val="{9034347A-AF32-4951-B9BD-E475C1E8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E4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27E44"/>
    <w:pPr>
      <w:keepNext/>
      <w:outlineLvl w:val="0"/>
    </w:pPr>
    <w:rPr>
      <w:rFonts w:ascii="Plantin" w:hAnsi="Plantin"/>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7E44"/>
    <w:rPr>
      <w:rFonts w:ascii="Plantin" w:eastAsia="Times New Roman" w:hAnsi="Plantin" w:cs="Times New Roman"/>
      <w:b/>
      <w:sz w:val="28"/>
      <w:szCs w:val="20"/>
      <w:lang w:val="en-US"/>
    </w:rPr>
  </w:style>
  <w:style w:type="paragraph" w:styleId="Header">
    <w:name w:val="header"/>
    <w:basedOn w:val="Normal"/>
    <w:link w:val="HeaderChar"/>
    <w:uiPriority w:val="99"/>
    <w:unhideWhenUsed/>
    <w:rsid w:val="00227E44"/>
    <w:pPr>
      <w:tabs>
        <w:tab w:val="center" w:pos="4513"/>
        <w:tab w:val="right" w:pos="9026"/>
      </w:tabs>
    </w:pPr>
  </w:style>
  <w:style w:type="character" w:customStyle="1" w:styleId="HeaderChar">
    <w:name w:val="Header Char"/>
    <w:basedOn w:val="DefaultParagraphFont"/>
    <w:link w:val="Header"/>
    <w:uiPriority w:val="99"/>
    <w:rsid w:val="00227E44"/>
    <w:rPr>
      <w:rFonts w:ascii="Times New Roman" w:eastAsia="Times New Roman" w:hAnsi="Times New Roman" w:cs="Times New Roman"/>
      <w:sz w:val="24"/>
      <w:szCs w:val="20"/>
    </w:rPr>
  </w:style>
  <w:style w:type="paragraph" w:styleId="ListParagraph">
    <w:name w:val="List Paragraph"/>
    <w:basedOn w:val="Normal"/>
    <w:uiPriority w:val="99"/>
    <w:qFormat/>
    <w:rsid w:val="00227E44"/>
    <w:pPr>
      <w:ind w:left="720"/>
    </w:pPr>
    <w:rPr>
      <w:rFonts w:ascii="Helvetica 45 Light" w:hAnsi="Helvetica 45 Light"/>
      <w:szCs w:val="24"/>
      <w:lang w:eastAsia="en-GB"/>
    </w:rPr>
  </w:style>
  <w:style w:type="character" w:styleId="CommentReference">
    <w:name w:val="annotation reference"/>
    <w:basedOn w:val="DefaultParagraphFont"/>
    <w:uiPriority w:val="99"/>
    <w:semiHidden/>
    <w:unhideWhenUsed/>
    <w:rsid w:val="00227E44"/>
    <w:rPr>
      <w:sz w:val="16"/>
      <w:szCs w:val="16"/>
    </w:rPr>
  </w:style>
  <w:style w:type="paragraph" w:styleId="CommentText">
    <w:name w:val="annotation text"/>
    <w:basedOn w:val="Normal"/>
    <w:link w:val="CommentTextChar"/>
    <w:uiPriority w:val="99"/>
    <w:semiHidden/>
    <w:unhideWhenUsed/>
    <w:rsid w:val="00227E44"/>
    <w:rPr>
      <w:sz w:val="20"/>
    </w:rPr>
  </w:style>
  <w:style w:type="character" w:customStyle="1" w:styleId="CommentTextChar">
    <w:name w:val="Comment Text Char"/>
    <w:basedOn w:val="DefaultParagraphFont"/>
    <w:link w:val="CommentText"/>
    <w:uiPriority w:val="99"/>
    <w:semiHidden/>
    <w:rsid w:val="00227E4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27E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E4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Cronin</dc:creator>
  <cp:keywords/>
  <dc:description/>
  <cp:lastModifiedBy>Jenny Coomey</cp:lastModifiedBy>
  <cp:revision>4</cp:revision>
  <cp:lastPrinted>2022-09-21T15:12:00Z</cp:lastPrinted>
  <dcterms:created xsi:type="dcterms:W3CDTF">2025-10-03T12:33:00Z</dcterms:created>
  <dcterms:modified xsi:type="dcterms:W3CDTF">2025-10-17T13:07:00Z</dcterms:modified>
</cp:coreProperties>
</file>