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6FEF" w14:textId="77777777" w:rsidR="00122C8A" w:rsidRDefault="00FC3E72">
      <w:pPr>
        <w:spacing w:after="0" w:line="259" w:lineRule="auto"/>
        <w:ind w:left="293" w:firstLine="0"/>
      </w:pPr>
      <w:r>
        <w:rPr>
          <w:noProof/>
        </w:rPr>
        <w:drawing>
          <wp:inline distT="0" distB="0" distL="0" distR="0" wp14:anchorId="6C7A362E" wp14:editId="277D7607">
            <wp:extent cx="1930908" cy="102565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930908" cy="1025652"/>
                    </a:xfrm>
                    <a:prstGeom prst="rect">
                      <a:avLst/>
                    </a:prstGeom>
                  </pic:spPr>
                </pic:pic>
              </a:graphicData>
            </a:graphic>
          </wp:inline>
        </w:drawing>
      </w:r>
    </w:p>
    <w:p w14:paraId="128D059C" w14:textId="4B04BA1D" w:rsidR="00122C8A" w:rsidRDefault="00FC3E72">
      <w:pPr>
        <w:spacing w:after="0" w:line="259" w:lineRule="auto"/>
        <w:ind w:left="291" w:firstLine="0"/>
        <w:jc w:val="center"/>
        <w:rPr>
          <w:rFonts w:ascii="Times New Roman" w:eastAsia="Times New Roman" w:hAnsi="Times New Roman" w:cs="Times New Roman"/>
        </w:rPr>
      </w:pPr>
      <w:r>
        <w:rPr>
          <w:b/>
          <w:sz w:val="28"/>
          <w:u w:val="single" w:color="000000"/>
        </w:rPr>
        <w:t xml:space="preserve">JOB DESCRIPTION </w:t>
      </w:r>
    </w:p>
    <w:p w14:paraId="3ACC11C3" w14:textId="77777777" w:rsidR="00122C8A" w:rsidRDefault="00122C8A">
      <w:pPr>
        <w:spacing w:after="0" w:line="259" w:lineRule="auto"/>
        <w:ind w:left="293" w:firstLine="0"/>
      </w:pPr>
    </w:p>
    <w:tbl>
      <w:tblPr>
        <w:tblStyle w:val="TableGrid"/>
        <w:tblW w:w="9746" w:type="dxa"/>
        <w:tblInd w:w="185" w:type="dxa"/>
        <w:tblCellMar>
          <w:top w:w="48" w:type="dxa"/>
          <w:right w:w="22" w:type="dxa"/>
        </w:tblCellMar>
        <w:tblLook w:val="04A0" w:firstRow="1" w:lastRow="0" w:firstColumn="1" w:lastColumn="0" w:noHBand="0" w:noVBand="1"/>
      </w:tblPr>
      <w:tblGrid>
        <w:gridCol w:w="2160"/>
        <w:gridCol w:w="7586"/>
      </w:tblGrid>
      <w:tr w:rsidR="00122C8A" w14:paraId="05460C34" w14:textId="77777777">
        <w:trPr>
          <w:trHeight w:val="838"/>
        </w:trPr>
        <w:tc>
          <w:tcPr>
            <w:tcW w:w="2160" w:type="dxa"/>
            <w:tcBorders>
              <w:top w:val="single" w:sz="4" w:space="0" w:color="000000"/>
              <w:left w:val="single" w:sz="4" w:space="0" w:color="000000"/>
              <w:bottom w:val="single" w:sz="4" w:space="0" w:color="000000"/>
              <w:right w:val="single" w:sz="4" w:space="0" w:color="000000"/>
            </w:tcBorders>
          </w:tcPr>
          <w:p w14:paraId="41D2356A" w14:textId="77777777" w:rsidR="00122C8A" w:rsidRDefault="00122C8A">
            <w:pPr>
              <w:spacing w:after="0" w:line="259" w:lineRule="auto"/>
              <w:ind w:left="108" w:firstLine="0"/>
            </w:pPr>
          </w:p>
          <w:p w14:paraId="3857F99A" w14:textId="77777777" w:rsidR="00122C8A" w:rsidRDefault="00FC3E72">
            <w:pPr>
              <w:spacing w:after="0" w:line="259" w:lineRule="auto"/>
              <w:ind w:left="108" w:firstLine="0"/>
            </w:pPr>
            <w:r>
              <w:rPr>
                <w:b/>
              </w:rPr>
              <w:t xml:space="preserve">Job Title: </w:t>
            </w:r>
          </w:p>
        </w:tc>
        <w:tc>
          <w:tcPr>
            <w:tcW w:w="7586" w:type="dxa"/>
            <w:tcBorders>
              <w:top w:val="single" w:sz="4" w:space="0" w:color="000000"/>
              <w:left w:val="single" w:sz="4" w:space="0" w:color="000000"/>
              <w:bottom w:val="single" w:sz="4" w:space="0" w:color="000000"/>
              <w:right w:val="single" w:sz="4" w:space="0" w:color="000000"/>
            </w:tcBorders>
          </w:tcPr>
          <w:p w14:paraId="220F5779" w14:textId="699A6371" w:rsidR="00122C8A" w:rsidRDefault="00C933E4">
            <w:pPr>
              <w:tabs>
                <w:tab w:val="center" w:pos="5868"/>
              </w:tabs>
              <w:spacing w:after="0" w:line="259" w:lineRule="auto"/>
              <w:ind w:left="0" w:firstLine="0"/>
            </w:pPr>
            <w:r>
              <w:rPr>
                <w:b/>
              </w:rPr>
              <w:t>Social Prescribing Link Worker</w:t>
            </w:r>
            <w:r w:rsidR="00DA5138">
              <w:rPr>
                <w:b/>
              </w:rPr>
              <w:t xml:space="preserve"> </w:t>
            </w:r>
          </w:p>
          <w:p w14:paraId="419B7E38" w14:textId="77777777" w:rsidR="00122C8A" w:rsidRDefault="00122C8A">
            <w:pPr>
              <w:spacing w:after="0" w:line="259" w:lineRule="auto"/>
              <w:ind w:left="108" w:firstLine="0"/>
            </w:pPr>
          </w:p>
        </w:tc>
      </w:tr>
      <w:tr w:rsidR="00122C8A" w14:paraId="2526F15D" w14:textId="77777777">
        <w:trPr>
          <w:trHeight w:val="838"/>
        </w:trPr>
        <w:tc>
          <w:tcPr>
            <w:tcW w:w="2160" w:type="dxa"/>
            <w:tcBorders>
              <w:top w:val="single" w:sz="4" w:space="0" w:color="000000"/>
              <w:left w:val="single" w:sz="4" w:space="0" w:color="000000"/>
              <w:bottom w:val="single" w:sz="4" w:space="0" w:color="000000"/>
              <w:right w:val="single" w:sz="4" w:space="0" w:color="000000"/>
            </w:tcBorders>
          </w:tcPr>
          <w:p w14:paraId="6B4EE2E8" w14:textId="77777777" w:rsidR="00122C8A" w:rsidRDefault="00122C8A">
            <w:pPr>
              <w:spacing w:after="0" w:line="259" w:lineRule="auto"/>
              <w:ind w:left="108" w:firstLine="0"/>
            </w:pPr>
          </w:p>
          <w:p w14:paraId="4C63CB14" w14:textId="77777777" w:rsidR="00122C8A" w:rsidRDefault="00FC3E72">
            <w:pPr>
              <w:spacing w:after="0" w:line="259" w:lineRule="auto"/>
              <w:ind w:left="108" w:firstLine="0"/>
            </w:pPr>
            <w:r>
              <w:rPr>
                <w:b/>
              </w:rPr>
              <w:t xml:space="preserve">Salary: </w:t>
            </w:r>
          </w:p>
        </w:tc>
        <w:tc>
          <w:tcPr>
            <w:tcW w:w="7586" w:type="dxa"/>
            <w:tcBorders>
              <w:top w:val="single" w:sz="4" w:space="0" w:color="000000"/>
              <w:left w:val="single" w:sz="4" w:space="0" w:color="000000"/>
              <w:bottom w:val="single" w:sz="4" w:space="0" w:color="000000"/>
              <w:right w:val="single" w:sz="4" w:space="0" w:color="000000"/>
            </w:tcBorders>
          </w:tcPr>
          <w:p w14:paraId="2B728E37" w14:textId="77777777" w:rsidR="00122C8A" w:rsidRDefault="00122C8A">
            <w:pPr>
              <w:spacing w:after="0" w:line="259" w:lineRule="auto"/>
              <w:ind w:left="674" w:firstLine="0"/>
            </w:pPr>
          </w:p>
          <w:p w14:paraId="64C6A68D" w14:textId="290554EC" w:rsidR="00122C8A" w:rsidRDefault="00FC3E72">
            <w:pPr>
              <w:spacing w:after="0" w:line="259" w:lineRule="auto"/>
              <w:ind w:left="216" w:firstLine="0"/>
            </w:pPr>
            <w:r>
              <w:t>£</w:t>
            </w:r>
            <w:r w:rsidR="008A7C24">
              <w:t>30,050.00</w:t>
            </w:r>
            <w:r>
              <w:t xml:space="preserve"> </w:t>
            </w:r>
            <w:r w:rsidR="001577D6">
              <w:t>per annum</w:t>
            </w:r>
            <w:r w:rsidR="002C49FA">
              <w:t xml:space="preserve"> FTE</w:t>
            </w:r>
            <w:r w:rsidR="002379DF">
              <w:t xml:space="preserve"> (increase after 1 year service)</w:t>
            </w:r>
          </w:p>
          <w:p w14:paraId="33F04F82" w14:textId="77777777" w:rsidR="00122C8A" w:rsidRDefault="00122C8A" w:rsidP="002C49FA">
            <w:pPr>
              <w:spacing w:after="0" w:line="259" w:lineRule="auto"/>
              <w:ind w:left="0" w:firstLine="0"/>
            </w:pPr>
          </w:p>
        </w:tc>
      </w:tr>
      <w:tr w:rsidR="00122C8A" w14:paraId="1276332F" w14:textId="77777777">
        <w:trPr>
          <w:trHeight w:val="840"/>
        </w:trPr>
        <w:tc>
          <w:tcPr>
            <w:tcW w:w="2160" w:type="dxa"/>
            <w:tcBorders>
              <w:top w:val="single" w:sz="4" w:space="0" w:color="000000"/>
              <w:left w:val="single" w:sz="4" w:space="0" w:color="000000"/>
              <w:bottom w:val="single" w:sz="4" w:space="0" w:color="000000"/>
              <w:right w:val="single" w:sz="4" w:space="0" w:color="000000"/>
            </w:tcBorders>
          </w:tcPr>
          <w:p w14:paraId="62064D08" w14:textId="77777777" w:rsidR="00122C8A" w:rsidRDefault="00122C8A">
            <w:pPr>
              <w:spacing w:after="0" w:line="259" w:lineRule="auto"/>
              <w:ind w:left="108" w:firstLine="0"/>
            </w:pPr>
          </w:p>
          <w:p w14:paraId="26C61A5A" w14:textId="77777777" w:rsidR="00122C8A" w:rsidRDefault="00FC3E72">
            <w:pPr>
              <w:spacing w:after="0" w:line="259" w:lineRule="auto"/>
              <w:ind w:left="108" w:firstLine="0"/>
            </w:pPr>
            <w:r>
              <w:rPr>
                <w:b/>
              </w:rPr>
              <w:t xml:space="preserve">Hours of Work: </w:t>
            </w:r>
          </w:p>
        </w:tc>
        <w:tc>
          <w:tcPr>
            <w:tcW w:w="7586" w:type="dxa"/>
            <w:tcBorders>
              <w:top w:val="single" w:sz="4" w:space="0" w:color="000000"/>
              <w:left w:val="single" w:sz="4" w:space="0" w:color="000000"/>
              <w:bottom w:val="single" w:sz="4" w:space="0" w:color="000000"/>
              <w:right w:val="single" w:sz="4" w:space="0" w:color="000000"/>
            </w:tcBorders>
          </w:tcPr>
          <w:p w14:paraId="18EDBE7F" w14:textId="77777777" w:rsidR="00122C8A" w:rsidRDefault="00122C8A">
            <w:pPr>
              <w:spacing w:after="0" w:line="259" w:lineRule="auto"/>
              <w:ind w:left="108" w:firstLine="0"/>
            </w:pPr>
          </w:p>
          <w:p w14:paraId="614A56DB" w14:textId="15EB841A" w:rsidR="00D41483" w:rsidRDefault="00BB0433">
            <w:pPr>
              <w:spacing w:after="0" w:line="259" w:lineRule="auto"/>
              <w:ind w:left="216" w:firstLine="0"/>
            </w:pPr>
            <w:r>
              <w:t>37.5</w:t>
            </w:r>
            <w:r w:rsidR="00D3314F">
              <w:t xml:space="preserve"> </w:t>
            </w:r>
            <w:r w:rsidR="00FC3E72">
              <w:t>hours per week</w:t>
            </w:r>
            <w:r w:rsidR="002C49FA">
              <w:t xml:space="preserve"> </w:t>
            </w:r>
          </w:p>
          <w:p w14:paraId="07EFB818" w14:textId="77777777" w:rsidR="00122C8A" w:rsidRDefault="00122C8A" w:rsidP="00BB0433">
            <w:pPr>
              <w:spacing w:after="0" w:line="259" w:lineRule="auto"/>
              <w:ind w:left="216" w:firstLine="0"/>
            </w:pPr>
          </w:p>
        </w:tc>
      </w:tr>
      <w:tr w:rsidR="00122C8A" w14:paraId="44F55005" w14:textId="77777777">
        <w:trPr>
          <w:trHeight w:val="838"/>
        </w:trPr>
        <w:tc>
          <w:tcPr>
            <w:tcW w:w="2160" w:type="dxa"/>
            <w:tcBorders>
              <w:top w:val="single" w:sz="4" w:space="0" w:color="000000"/>
              <w:left w:val="single" w:sz="4" w:space="0" w:color="000000"/>
              <w:bottom w:val="single" w:sz="4" w:space="0" w:color="000000"/>
              <w:right w:val="single" w:sz="4" w:space="0" w:color="000000"/>
            </w:tcBorders>
          </w:tcPr>
          <w:p w14:paraId="5B9649F8" w14:textId="77777777" w:rsidR="00122C8A" w:rsidRDefault="00122C8A">
            <w:pPr>
              <w:spacing w:after="0" w:line="259" w:lineRule="auto"/>
              <w:ind w:left="108" w:firstLine="0"/>
            </w:pPr>
          </w:p>
          <w:p w14:paraId="2FA09C44" w14:textId="77777777" w:rsidR="00122C8A" w:rsidRDefault="00FC3E72">
            <w:pPr>
              <w:spacing w:after="0" w:line="259" w:lineRule="auto"/>
              <w:ind w:left="108" w:firstLine="0"/>
            </w:pPr>
            <w:r>
              <w:rPr>
                <w:b/>
              </w:rPr>
              <w:t xml:space="preserve">Responsible to: </w:t>
            </w:r>
          </w:p>
        </w:tc>
        <w:tc>
          <w:tcPr>
            <w:tcW w:w="7586" w:type="dxa"/>
            <w:tcBorders>
              <w:top w:val="single" w:sz="4" w:space="0" w:color="000000"/>
              <w:left w:val="single" w:sz="4" w:space="0" w:color="000000"/>
              <w:bottom w:val="single" w:sz="4" w:space="0" w:color="000000"/>
              <w:right w:val="single" w:sz="4" w:space="0" w:color="000000"/>
            </w:tcBorders>
          </w:tcPr>
          <w:p w14:paraId="3F97A921" w14:textId="77777777" w:rsidR="00122C8A" w:rsidRDefault="00122C8A">
            <w:pPr>
              <w:spacing w:after="0" w:line="259" w:lineRule="auto"/>
              <w:ind w:left="108" w:firstLine="0"/>
            </w:pPr>
          </w:p>
          <w:p w14:paraId="38403B51" w14:textId="2659CE1B" w:rsidR="00122C8A" w:rsidRDefault="00F96C76">
            <w:pPr>
              <w:spacing w:after="0" w:line="259" w:lineRule="auto"/>
              <w:ind w:left="216" w:firstLine="0"/>
            </w:pPr>
            <w:r>
              <w:t>Social Prescribing Manager</w:t>
            </w:r>
          </w:p>
          <w:p w14:paraId="13307496" w14:textId="77777777" w:rsidR="00122C8A" w:rsidRDefault="00122C8A">
            <w:pPr>
              <w:spacing w:after="0" w:line="259" w:lineRule="auto"/>
              <w:ind w:left="108" w:firstLine="0"/>
            </w:pPr>
          </w:p>
        </w:tc>
      </w:tr>
      <w:tr w:rsidR="00122C8A" w14:paraId="15ED9627" w14:textId="77777777">
        <w:trPr>
          <w:trHeight w:val="1666"/>
        </w:trPr>
        <w:tc>
          <w:tcPr>
            <w:tcW w:w="2160" w:type="dxa"/>
            <w:tcBorders>
              <w:top w:val="single" w:sz="4" w:space="0" w:color="000000"/>
              <w:left w:val="single" w:sz="4" w:space="0" w:color="000000"/>
              <w:bottom w:val="single" w:sz="4" w:space="0" w:color="000000"/>
              <w:right w:val="single" w:sz="4" w:space="0" w:color="000000"/>
            </w:tcBorders>
          </w:tcPr>
          <w:p w14:paraId="120BAC22" w14:textId="77777777" w:rsidR="00122C8A" w:rsidRDefault="00122C8A">
            <w:pPr>
              <w:spacing w:after="0" w:line="259" w:lineRule="auto"/>
              <w:ind w:left="108" w:firstLine="0"/>
            </w:pPr>
          </w:p>
          <w:p w14:paraId="64D73F6F" w14:textId="77777777" w:rsidR="00122C8A" w:rsidRDefault="00FC3E72">
            <w:pPr>
              <w:spacing w:after="0" w:line="259" w:lineRule="auto"/>
              <w:ind w:left="108" w:firstLine="0"/>
            </w:pPr>
            <w:r>
              <w:rPr>
                <w:b/>
              </w:rPr>
              <w:t xml:space="preserve">Based at: </w:t>
            </w:r>
          </w:p>
        </w:tc>
        <w:tc>
          <w:tcPr>
            <w:tcW w:w="7586" w:type="dxa"/>
            <w:tcBorders>
              <w:top w:val="single" w:sz="4" w:space="0" w:color="000000"/>
              <w:left w:val="single" w:sz="4" w:space="0" w:color="000000"/>
              <w:bottom w:val="single" w:sz="4" w:space="0" w:color="000000"/>
              <w:right w:val="single" w:sz="4" w:space="0" w:color="000000"/>
            </w:tcBorders>
          </w:tcPr>
          <w:p w14:paraId="30A9702C" w14:textId="77777777" w:rsidR="00122C8A" w:rsidRDefault="00122C8A">
            <w:pPr>
              <w:spacing w:after="0" w:line="259" w:lineRule="auto"/>
              <w:ind w:left="708" w:firstLine="0"/>
            </w:pPr>
          </w:p>
          <w:p w14:paraId="2D0F0519" w14:textId="77777777" w:rsidR="001C6DF5" w:rsidRDefault="00FC3E72" w:rsidP="00F447A8">
            <w:pPr>
              <w:spacing w:after="0" w:line="259" w:lineRule="auto"/>
              <w:ind w:left="216" w:firstLine="0"/>
            </w:pPr>
            <w:r>
              <w:t xml:space="preserve">Ann Owens Centre  </w:t>
            </w:r>
            <w:r w:rsidR="00C933E4">
              <w:t xml:space="preserve">                           Barnet GP Practices</w:t>
            </w:r>
            <w:r w:rsidR="009D20AC">
              <w:t xml:space="preserve"> PCN</w:t>
            </w:r>
            <w:r w:rsidR="00BB0433">
              <w:t>3</w:t>
            </w:r>
            <w:r w:rsidR="001C6DF5" w:rsidRPr="001C6DF5">
              <w:t xml:space="preserve"> </w:t>
            </w:r>
          </w:p>
          <w:p w14:paraId="30D82C08" w14:textId="0478D9E2" w:rsidR="00122C8A" w:rsidRPr="001C6DF5" w:rsidRDefault="00FC3E72" w:rsidP="001C6DF5">
            <w:pPr>
              <w:spacing w:after="0" w:line="259" w:lineRule="auto"/>
              <w:ind w:left="216" w:firstLine="0"/>
              <w:rPr>
                <w:color w:val="auto"/>
              </w:rPr>
            </w:pPr>
            <w:r>
              <w:t xml:space="preserve">Oak Lane </w:t>
            </w:r>
            <w:r w:rsidR="00F447A8">
              <w:t xml:space="preserve">                 </w:t>
            </w:r>
            <w:r w:rsidR="001C6DF5">
              <w:t xml:space="preserve">                </w:t>
            </w:r>
            <w:r w:rsidR="00F447A8">
              <w:t xml:space="preserve">      </w:t>
            </w:r>
            <w:hyperlink r:id="rId7" w:tgtFrame="_blank" w:history="1">
              <w:r w:rsidR="001C6DF5" w:rsidRPr="001C6DF5">
                <w:rPr>
                  <w:rStyle w:val="Hyperlink"/>
                  <w:color w:val="auto"/>
                  <w:u w:val="none"/>
                </w:rPr>
                <w:t>26, Vale Drive, Barnet EN5 2ED</w:t>
              </w:r>
            </w:hyperlink>
          </w:p>
          <w:p w14:paraId="701E0572" w14:textId="45BD87A6" w:rsidR="00122C8A" w:rsidRDefault="00FC3E72">
            <w:pPr>
              <w:spacing w:after="0" w:line="259" w:lineRule="auto"/>
              <w:ind w:left="216" w:firstLine="0"/>
            </w:pPr>
            <w:r>
              <w:t xml:space="preserve">East Finchley </w:t>
            </w:r>
          </w:p>
          <w:p w14:paraId="4AC3DEC0" w14:textId="018D68F4" w:rsidR="00122C8A" w:rsidRDefault="00FC3E72">
            <w:pPr>
              <w:spacing w:after="0" w:line="259" w:lineRule="auto"/>
              <w:ind w:left="216" w:firstLine="0"/>
            </w:pPr>
            <w:r>
              <w:t xml:space="preserve">London N2 8LT </w:t>
            </w:r>
          </w:p>
          <w:p w14:paraId="03B7F73D" w14:textId="77777777" w:rsidR="0021787F" w:rsidRDefault="0021787F">
            <w:pPr>
              <w:spacing w:after="0" w:line="259" w:lineRule="auto"/>
              <w:ind w:left="216" w:firstLine="0"/>
            </w:pPr>
          </w:p>
          <w:p w14:paraId="3347D5CB" w14:textId="28C8BF48" w:rsidR="0021787F" w:rsidRDefault="0021787F">
            <w:pPr>
              <w:spacing w:after="0" w:line="259" w:lineRule="auto"/>
              <w:ind w:left="216" w:firstLine="0"/>
            </w:pPr>
            <w:r>
              <w:t xml:space="preserve">Hybrid Remote Working </w:t>
            </w:r>
          </w:p>
          <w:p w14:paraId="57453ACC" w14:textId="77777777" w:rsidR="00122C8A" w:rsidRDefault="00122C8A">
            <w:pPr>
              <w:spacing w:after="0" w:line="259" w:lineRule="auto"/>
              <w:ind w:left="708" w:firstLine="0"/>
            </w:pPr>
          </w:p>
        </w:tc>
      </w:tr>
      <w:tr w:rsidR="00122C8A" w14:paraId="24798F60" w14:textId="77777777">
        <w:trPr>
          <w:trHeight w:val="838"/>
        </w:trPr>
        <w:tc>
          <w:tcPr>
            <w:tcW w:w="2160" w:type="dxa"/>
            <w:tcBorders>
              <w:top w:val="single" w:sz="4" w:space="0" w:color="000000"/>
              <w:left w:val="single" w:sz="4" w:space="0" w:color="000000"/>
              <w:bottom w:val="single" w:sz="4" w:space="0" w:color="000000"/>
              <w:right w:val="single" w:sz="4" w:space="0" w:color="000000"/>
            </w:tcBorders>
          </w:tcPr>
          <w:p w14:paraId="09938D60" w14:textId="77777777" w:rsidR="00122C8A" w:rsidRDefault="00122C8A">
            <w:pPr>
              <w:spacing w:after="0" w:line="259" w:lineRule="auto"/>
              <w:ind w:left="108" w:firstLine="0"/>
            </w:pPr>
          </w:p>
          <w:p w14:paraId="7CA35CD6" w14:textId="77777777" w:rsidR="00122C8A" w:rsidRDefault="00FC3E72">
            <w:pPr>
              <w:spacing w:after="0" w:line="259" w:lineRule="auto"/>
              <w:ind w:left="108" w:firstLine="0"/>
            </w:pPr>
            <w:r>
              <w:rPr>
                <w:b/>
              </w:rPr>
              <w:t xml:space="preserve">Website: </w:t>
            </w:r>
          </w:p>
        </w:tc>
        <w:tc>
          <w:tcPr>
            <w:tcW w:w="7586" w:type="dxa"/>
            <w:tcBorders>
              <w:top w:val="single" w:sz="4" w:space="0" w:color="000000"/>
              <w:left w:val="single" w:sz="4" w:space="0" w:color="000000"/>
              <w:bottom w:val="single" w:sz="4" w:space="0" w:color="000000"/>
              <w:right w:val="single" w:sz="4" w:space="0" w:color="000000"/>
            </w:tcBorders>
          </w:tcPr>
          <w:p w14:paraId="222D6A17" w14:textId="77777777" w:rsidR="00122C8A" w:rsidRDefault="00122C8A">
            <w:pPr>
              <w:spacing w:after="0" w:line="259" w:lineRule="auto"/>
              <w:ind w:left="708" w:firstLine="0"/>
            </w:pPr>
          </w:p>
          <w:p w14:paraId="434BC102" w14:textId="77777777" w:rsidR="00122C8A" w:rsidRDefault="00FC3E72">
            <w:pPr>
              <w:spacing w:after="0" w:line="259" w:lineRule="auto"/>
              <w:ind w:left="216" w:firstLine="0"/>
            </w:pPr>
            <w:r>
              <w:t xml:space="preserve">www.ageukbarnet.org.uk </w:t>
            </w:r>
          </w:p>
          <w:p w14:paraId="4C383C99" w14:textId="77777777" w:rsidR="00122C8A" w:rsidRDefault="00122C8A">
            <w:pPr>
              <w:spacing w:after="0" w:line="259" w:lineRule="auto"/>
              <w:ind w:left="708" w:firstLine="0"/>
            </w:pPr>
          </w:p>
        </w:tc>
      </w:tr>
      <w:tr w:rsidR="001C6DF5" w14:paraId="7230151D" w14:textId="77777777">
        <w:trPr>
          <w:trHeight w:val="838"/>
        </w:trPr>
        <w:tc>
          <w:tcPr>
            <w:tcW w:w="2160" w:type="dxa"/>
            <w:tcBorders>
              <w:top w:val="single" w:sz="4" w:space="0" w:color="000000"/>
              <w:left w:val="single" w:sz="4" w:space="0" w:color="000000"/>
              <w:bottom w:val="single" w:sz="4" w:space="0" w:color="000000"/>
              <w:right w:val="single" w:sz="4" w:space="0" w:color="000000"/>
            </w:tcBorders>
          </w:tcPr>
          <w:p w14:paraId="45614952" w14:textId="77777777" w:rsidR="001C6DF5" w:rsidRDefault="001C6DF5">
            <w:pPr>
              <w:spacing w:after="0" w:line="259" w:lineRule="auto"/>
              <w:ind w:left="108" w:firstLine="0"/>
            </w:pPr>
          </w:p>
        </w:tc>
        <w:tc>
          <w:tcPr>
            <w:tcW w:w="7586" w:type="dxa"/>
            <w:tcBorders>
              <w:top w:val="single" w:sz="4" w:space="0" w:color="000000"/>
              <w:left w:val="single" w:sz="4" w:space="0" w:color="000000"/>
              <w:bottom w:val="single" w:sz="4" w:space="0" w:color="000000"/>
              <w:right w:val="single" w:sz="4" w:space="0" w:color="000000"/>
            </w:tcBorders>
          </w:tcPr>
          <w:p w14:paraId="4046AB8D" w14:textId="77777777" w:rsidR="001C6DF5" w:rsidRDefault="001C6DF5">
            <w:pPr>
              <w:spacing w:after="0" w:line="259" w:lineRule="auto"/>
              <w:ind w:left="708" w:firstLine="0"/>
            </w:pPr>
          </w:p>
        </w:tc>
      </w:tr>
    </w:tbl>
    <w:p w14:paraId="667E2EE3" w14:textId="77777777" w:rsidR="00122C8A" w:rsidRDefault="00122C8A">
      <w:pPr>
        <w:spacing w:after="0" w:line="259" w:lineRule="auto"/>
        <w:ind w:left="293" w:firstLine="0"/>
      </w:pPr>
    </w:p>
    <w:p w14:paraId="028F5DBD" w14:textId="40FBF213" w:rsidR="003C4FDE" w:rsidRDefault="003C4FDE" w:rsidP="00C933E4">
      <w:pPr>
        <w:spacing w:after="0" w:line="259" w:lineRule="auto"/>
        <w:ind w:left="0" w:firstLine="0"/>
        <w:rPr>
          <w:b/>
          <w:u w:val="single" w:color="000000"/>
        </w:rPr>
      </w:pPr>
    </w:p>
    <w:p w14:paraId="2DD9A396" w14:textId="68853018" w:rsidR="00C933E4" w:rsidRPr="00B62954" w:rsidRDefault="00C933E4" w:rsidP="00C933E4">
      <w:pPr>
        <w:spacing w:after="160" w:line="259" w:lineRule="auto"/>
        <w:ind w:left="0" w:firstLine="0"/>
        <w:rPr>
          <w:b/>
          <w:u w:val="single"/>
        </w:rPr>
      </w:pPr>
      <w:r w:rsidRPr="00B62954">
        <w:rPr>
          <w:b/>
          <w:u w:val="single"/>
        </w:rPr>
        <w:t>Purpose of the role.</w:t>
      </w:r>
    </w:p>
    <w:p w14:paraId="62B733B3" w14:textId="156DE657" w:rsidR="00C933E4" w:rsidRDefault="00C933E4" w:rsidP="00C933E4">
      <w:pPr>
        <w:spacing w:after="160" w:line="259" w:lineRule="auto"/>
      </w:pPr>
      <w:r w:rsidRPr="00D1772C">
        <w:t>Social prescribing link workers will work as a key part of the primary care network (PCN) multi- disciplinary team. Social prescribing can help PCNs to strengthen community and personal resilience and reduces health and wellbeing inequalities by addressing the wider determinants of health, such as debt, poor housing and physical inactivity, by increasing people’s active involvement with their local communities. It particularly works for people with long term conditions (including support for mental health), for people who are lonely or isolated, or have complex social needs which affect their wellbeing.</w:t>
      </w:r>
      <w:r w:rsidR="00DA5138">
        <w:t xml:space="preserve"> </w:t>
      </w:r>
      <w:r w:rsidR="00DA5138" w:rsidRPr="00AE39A1">
        <w:rPr>
          <w:color w:val="auto"/>
        </w:rPr>
        <w:t xml:space="preserve">The Social Prescribing Link Worker will hold a case load of clients for the main service as well as </w:t>
      </w:r>
      <w:r w:rsidR="00BD1F38" w:rsidRPr="00AE39A1">
        <w:rPr>
          <w:color w:val="auto"/>
        </w:rPr>
        <w:t>support</w:t>
      </w:r>
      <w:r w:rsidR="00DA5138" w:rsidRPr="00AE39A1">
        <w:rPr>
          <w:color w:val="auto"/>
        </w:rPr>
        <w:t xml:space="preserve"> social prescribing related projects delivered across the Primary Care Network. The project support aspect of the role will vary throughout the year and the case work will be tailored to the capacity available in line with the demands of the various projects ongoing. </w:t>
      </w:r>
    </w:p>
    <w:p w14:paraId="139FD99F" w14:textId="5E5A037E" w:rsidR="00C933E4" w:rsidRDefault="00C933E4" w:rsidP="00B62954">
      <w:pPr>
        <w:spacing w:after="0" w:line="259" w:lineRule="auto"/>
        <w:ind w:left="653" w:firstLine="0"/>
        <w:rPr>
          <w:b/>
          <w:u w:val="single" w:color="000000"/>
        </w:rPr>
      </w:pPr>
      <w:r>
        <w:lastRenderedPageBreak/>
        <w:t xml:space="preserve">Age UK Barnet </w:t>
      </w:r>
      <w:r w:rsidRPr="00C33CBD">
        <w:t>is the commissioned provid</w:t>
      </w:r>
      <w:r>
        <w:t>er for Social Prescri</w:t>
      </w:r>
      <w:r w:rsidR="00370800">
        <w:t>bing with Primary Care Network</w:t>
      </w:r>
      <w:r w:rsidR="00BB1613" w:rsidRPr="00DA5138">
        <w:t xml:space="preserve"> </w:t>
      </w:r>
      <w:r w:rsidR="00DA5138" w:rsidRPr="00DA5138">
        <w:t>2</w:t>
      </w:r>
      <w:r w:rsidR="00BB1613" w:rsidRPr="004929D2">
        <w:rPr>
          <w:color w:val="FF0000"/>
        </w:rPr>
        <w:t xml:space="preserve"> </w:t>
      </w:r>
      <w:r w:rsidRPr="004929D2">
        <w:rPr>
          <w:color w:val="auto"/>
        </w:rPr>
        <w:t>in</w:t>
      </w:r>
      <w:r w:rsidRPr="004929D2">
        <w:rPr>
          <w:color w:val="FF0000"/>
        </w:rPr>
        <w:t xml:space="preserve"> </w:t>
      </w:r>
      <w:r>
        <w:t>Barnet</w:t>
      </w:r>
      <w:r w:rsidRPr="00C33CBD">
        <w:t xml:space="preserve">, for an all-age service working as part of a specialist multidisciplinary team including GPs and nurses supporting those with complex needs. The Link Workers will focus on providing support for patients’ non-medical needs. These needs are often complex, and many patients referred to the service are frequent visitors to primary care, </w:t>
      </w:r>
      <w:proofErr w:type="gramStart"/>
      <w:r w:rsidRPr="00C33CBD">
        <w:t>in particular</w:t>
      </w:r>
      <w:proofErr w:type="gramEnd"/>
      <w:r w:rsidRPr="00C33CBD">
        <w:t xml:space="preserve"> their GP. The service is for adults over the age of 18 whose needs meet referral criteria. Link Workers w</w:t>
      </w:r>
      <w:r>
        <w:t>ill be employed by Age UK Barnet</w:t>
      </w:r>
      <w:r w:rsidRPr="00C33CBD">
        <w:t xml:space="preserve"> as the contract holder but expected to develop strong relationships with a wide range of local providers whose services</w:t>
      </w:r>
    </w:p>
    <w:p w14:paraId="766C624E" w14:textId="77777777" w:rsidR="00C933E4" w:rsidRDefault="00C933E4">
      <w:pPr>
        <w:spacing w:after="0" w:line="259" w:lineRule="auto"/>
        <w:ind w:left="293" w:firstLine="0"/>
        <w:rPr>
          <w:b/>
          <w:u w:val="single" w:color="000000"/>
        </w:rPr>
      </w:pPr>
    </w:p>
    <w:p w14:paraId="3704375C" w14:textId="77777777" w:rsidR="00C933E4" w:rsidRDefault="00C933E4">
      <w:pPr>
        <w:spacing w:after="0" w:line="259" w:lineRule="auto"/>
        <w:ind w:left="293" w:firstLine="0"/>
        <w:rPr>
          <w:b/>
          <w:u w:val="single" w:color="000000"/>
        </w:rPr>
      </w:pPr>
    </w:p>
    <w:p w14:paraId="37CC82FD" w14:textId="77777777" w:rsidR="00C933E4" w:rsidRDefault="00C933E4">
      <w:pPr>
        <w:spacing w:after="0" w:line="259" w:lineRule="auto"/>
        <w:ind w:left="293" w:firstLine="0"/>
        <w:rPr>
          <w:b/>
          <w:u w:val="single" w:color="000000"/>
        </w:rPr>
      </w:pPr>
    </w:p>
    <w:p w14:paraId="3BC9F116" w14:textId="68337A0E" w:rsidR="00C933E4" w:rsidRDefault="00B62954">
      <w:pPr>
        <w:spacing w:after="0" w:line="259" w:lineRule="auto"/>
        <w:ind w:left="293" w:firstLine="0"/>
        <w:rPr>
          <w:b/>
          <w:u w:val="single" w:color="000000"/>
        </w:rPr>
      </w:pPr>
      <w:r>
        <w:rPr>
          <w:b/>
          <w:u w:val="single" w:color="000000"/>
        </w:rPr>
        <w:t xml:space="preserve">Key </w:t>
      </w:r>
      <w:r w:rsidR="002C7EE2">
        <w:rPr>
          <w:b/>
          <w:u w:val="single" w:color="000000"/>
        </w:rPr>
        <w:t>responsibilities</w:t>
      </w:r>
    </w:p>
    <w:p w14:paraId="11321AF1" w14:textId="77777777" w:rsidR="00B62954" w:rsidRDefault="00B62954">
      <w:pPr>
        <w:spacing w:after="0" w:line="259" w:lineRule="auto"/>
        <w:ind w:left="293" w:firstLine="0"/>
        <w:rPr>
          <w:b/>
          <w:u w:val="single" w:color="000000"/>
        </w:rPr>
      </w:pPr>
    </w:p>
    <w:p w14:paraId="77B88EB1" w14:textId="0FA6FE3A" w:rsidR="00DA5138" w:rsidRDefault="00146996" w:rsidP="00DA5138">
      <w:pPr>
        <w:pStyle w:val="ListParagraph"/>
        <w:numPr>
          <w:ilvl w:val="0"/>
          <w:numId w:val="13"/>
        </w:numPr>
        <w:spacing w:after="160" w:line="259" w:lineRule="auto"/>
      </w:pPr>
      <w:r>
        <w:t>Social Prescribers</w:t>
      </w:r>
      <w:r w:rsidR="00B62954" w:rsidRPr="00D1772C">
        <w:t xml:space="preserve"> take referrals from</w:t>
      </w:r>
      <w:r>
        <w:t xml:space="preserve"> the</w:t>
      </w:r>
      <w:r w:rsidR="00B62954" w:rsidRPr="00D1772C">
        <w:t xml:space="preserve"> PCNs</w:t>
      </w:r>
      <w:r w:rsidR="00B62954">
        <w:t>,</w:t>
      </w:r>
      <w:r w:rsidR="00B62954" w:rsidRPr="00D1772C">
        <w:t xml:space="preserve"> </w:t>
      </w:r>
      <w:r>
        <w:t xml:space="preserve">and </w:t>
      </w:r>
      <w:r w:rsidR="00B62954" w:rsidRPr="00D1772C">
        <w:t>GP practice</w:t>
      </w:r>
      <w:r>
        <w:t xml:space="preserve"> staff and p</w:t>
      </w:r>
      <w:r w:rsidR="00B62954" w:rsidRPr="00D1772C">
        <w:t>rovide personalised support to individuals, to take control of their health and wellbeing, live independently and improve their health outcomes</w:t>
      </w:r>
      <w:r>
        <w:t>.</w:t>
      </w:r>
    </w:p>
    <w:p w14:paraId="32998318" w14:textId="77777777" w:rsidR="00DA5138" w:rsidRDefault="00DA5138" w:rsidP="00DA5138">
      <w:pPr>
        <w:pStyle w:val="ListParagraph"/>
        <w:spacing w:after="160" w:line="259" w:lineRule="auto"/>
        <w:ind w:left="1013" w:firstLine="0"/>
      </w:pPr>
    </w:p>
    <w:p w14:paraId="410E0384" w14:textId="202F9948" w:rsidR="00DA5138" w:rsidRPr="00AE39A1" w:rsidRDefault="00DA5138" w:rsidP="00146996">
      <w:pPr>
        <w:pStyle w:val="ListParagraph"/>
        <w:numPr>
          <w:ilvl w:val="0"/>
          <w:numId w:val="13"/>
        </w:numPr>
        <w:spacing w:after="160" w:line="259" w:lineRule="auto"/>
        <w:rPr>
          <w:color w:val="auto"/>
        </w:rPr>
      </w:pPr>
      <w:r w:rsidRPr="00AE39A1">
        <w:rPr>
          <w:color w:val="auto"/>
        </w:rPr>
        <w:t xml:space="preserve">The Social Prescriber will support the delivery of projects that fall within the remit of social prescribing delivered through the primary care network throughout the year. These projects will vary on duration, demand and themes to support specific cohorts of patients across the PCN. The social prescribing case load may be paused or expected to be continued alongside the projects depending on the </w:t>
      </w:r>
      <w:r w:rsidR="00D20B26" w:rsidRPr="00AE39A1">
        <w:rPr>
          <w:color w:val="auto"/>
        </w:rPr>
        <w:t xml:space="preserve">demand of the project. </w:t>
      </w:r>
    </w:p>
    <w:p w14:paraId="14D09588" w14:textId="77777777" w:rsidR="00146996" w:rsidRDefault="00146996" w:rsidP="00146996">
      <w:pPr>
        <w:pStyle w:val="ListParagraph"/>
        <w:spacing w:after="160" w:line="259" w:lineRule="auto"/>
        <w:ind w:left="1013" w:firstLine="0"/>
      </w:pPr>
    </w:p>
    <w:p w14:paraId="7B0721D3" w14:textId="066E9A8F" w:rsidR="00146996" w:rsidRDefault="00B62954" w:rsidP="00146996">
      <w:pPr>
        <w:pStyle w:val="ListParagraph"/>
        <w:numPr>
          <w:ilvl w:val="0"/>
          <w:numId w:val="13"/>
        </w:numPr>
        <w:spacing w:after="160" w:line="259" w:lineRule="auto"/>
      </w:pPr>
      <w:r w:rsidRPr="00D1772C">
        <w:t>Develop trusting relationships by giving people time and focus on ‘what matters to me’. Take a holistic approach, based on the person’s priorities and the wider determinants of health. Co-produce a simple personalised care and support plan to improve health and wellbeing, introducing or reconnecting people to community groups and statutory services.</w:t>
      </w:r>
    </w:p>
    <w:p w14:paraId="5C2C2482" w14:textId="77777777" w:rsidR="00146996" w:rsidRDefault="00146996" w:rsidP="00146996">
      <w:pPr>
        <w:pStyle w:val="ListParagraph"/>
        <w:spacing w:after="160" w:line="259" w:lineRule="auto"/>
        <w:ind w:left="1013" w:firstLine="0"/>
      </w:pPr>
    </w:p>
    <w:p w14:paraId="5754C055" w14:textId="2D2EE4AA" w:rsidR="00B62954" w:rsidRDefault="00B62954" w:rsidP="00146996">
      <w:pPr>
        <w:pStyle w:val="ListParagraph"/>
        <w:numPr>
          <w:ilvl w:val="0"/>
          <w:numId w:val="13"/>
        </w:numPr>
        <w:spacing w:after="160" w:line="259" w:lineRule="auto"/>
      </w:pPr>
      <w:r w:rsidRPr="00D1772C">
        <w:t>The role will require managing and prioritising your own caseload, in accordance with the needs, priorities and any urgent support required by individuals on the caseload. It is vital that you have a strong awareness and understanding of when it is appropriate or necessary to refer people back to other health professionals/agencies, when what the person’s needs are beyond the scope of the link worker role – e.g. when there is a mental health need requiring a qualified practitioner.</w:t>
      </w:r>
    </w:p>
    <w:p w14:paraId="15058CCF" w14:textId="77777777" w:rsidR="00130F84" w:rsidRDefault="00130F84" w:rsidP="00130F84">
      <w:pPr>
        <w:pStyle w:val="ListParagraph"/>
      </w:pPr>
    </w:p>
    <w:p w14:paraId="0CAE64DA" w14:textId="77777777" w:rsidR="00130F84" w:rsidRPr="00D1772C" w:rsidRDefault="00130F84" w:rsidP="00130F84">
      <w:pPr>
        <w:pStyle w:val="ListParagraph"/>
        <w:spacing w:after="160" w:line="259" w:lineRule="auto"/>
        <w:ind w:left="1013" w:firstLine="0"/>
      </w:pPr>
    </w:p>
    <w:p w14:paraId="17D994E7" w14:textId="3016A1FB" w:rsidR="00B62954" w:rsidRPr="00D1772C" w:rsidRDefault="00B62954" w:rsidP="00130F84">
      <w:pPr>
        <w:pStyle w:val="ListParagraph"/>
        <w:numPr>
          <w:ilvl w:val="0"/>
          <w:numId w:val="13"/>
        </w:numPr>
        <w:tabs>
          <w:tab w:val="left" w:pos="1825"/>
          <w:tab w:val="center" w:pos="4513"/>
        </w:tabs>
        <w:spacing w:after="160" w:line="259" w:lineRule="auto"/>
      </w:pPr>
      <w:r w:rsidRPr="00D1772C">
        <w:t xml:space="preserve"> Social prescribing link workers will have a role in educating non-clinical and clinical staff within their PCN multi-disciplinary teams on what other services are available within the community and how and when patients can access them. This may include verbal or written advice and guidance.</w:t>
      </w:r>
      <w:bookmarkStart w:id="0" w:name="_Hlk15978413"/>
    </w:p>
    <w:bookmarkEnd w:id="0"/>
    <w:p w14:paraId="3120097E" w14:textId="77777777" w:rsidR="00B62954" w:rsidRDefault="00B62954">
      <w:pPr>
        <w:spacing w:after="0" w:line="259" w:lineRule="auto"/>
        <w:ind w:left="293" w:firstLine="0"/>
        <w:rPr>
          <w:b/>
          <w:u w:val="single" w:color="000000"/>
        </w:rPr>
      </w:pPr>
    </w:p>
    <w:p w14:paraId="4D32B647" w14:textId="21E6DA2D" w:rsidR="00C933E4" w:rsidRDefault="00B62954">
      <w:pPr>
        <w:spacing w:after="0" w:line="259" w:lineRule="auto"/>
        <w:ind w:left="293" w:firstLine="0"/>
        <w:rPr>
          <w:b/>
          <w:u w:val="single" w:color="000000"/>
        </w:rPr>
      </w:pPr>
      <w:r>
        <w:rPr>
          <w:b/>
          <w:u w:val="single" w:color="000000"/>
        </w:rPr>
        <w:t>Key Tasks</w:t>
      </w:r>
    </w:p>
    <w:p w14:paraId="5F03B625" w14:textId="77777777" w:rsidR="00B62954" w:rsidRDefault="00B62954">
      <w:pPr>
        <w:spacing w:after="0" w:line="259" w:lineRule="auto"/>
        <w:ind w:left="293" w:firstLine="0"/>
        <w:rPr>
          <w:b/>
          <w:u w:val="single" w:color="000000"/>
        </w:rPr>
      </w:pPr>
    </w:p>
    <w:p w14:paraId="3BDD0520" w14:textId="7C7D4888" w:rsidR="00B62954" w:rsidRPr="00D1772C" w:rsidRDefault="00B62954" w:rsidP="00371741">
      <w:pPr>
        <w:tabs>
          <w:tab w:val="left" w:pos="1825"/>
          <w:tab w:val="center" w:pos="4513"/>
        </w:tabs>
        <w:spacing w:after="160" w:line="259" w:lineRule="auto"/>
      </w:pPr>
      <w:r w:rsidRPr="009A0E24">
        <w:rPr>
          <w:b/>
          <w:bCs/>
        </w:rPr>
        <w:t>1.</w:t>
      </w:r>
      <w:r w:rsidRPr="00D1772C">
        <w:t xml:space="preserve"> </w:t>
      </w:r>
      <w:r w:rsidRPr="006634F8">
        <w:rPr>
          <w:b/>
          <w:bCs/>
        </w:rPr>
        <w:t>Promote social prescribing within Networks</w:t>
      </w:r>
    </w:p>
    <w:p w14:paraId="291A8048" w14:textId="77777777" w:rsidR="00B62954" w:rsidRPr="00D1772C" w:rsidRDefault="00B62954" w:rsidP="00B62954">
      <w:pPr>
        <w:tabs>
          <w:tab w:val="left" w:pos="1825"/>
          <w:tab w:val="center" w:pos="4513"/>
        </w:tabs>
        <w:spacing w:after="160" w:line="259" w:lineRule="auto"/>
      </w:pPr>
      <w:r w:rsidRPr="00D1772C">
        <w:lastRenderedPageBreak/>
        <w:t>• As part of the PCN multi-disciplinary team, build relationships with staff in GP practices within the local PCN, attending relevant MDT meetings, giving information and feedback on social prescribing.</w:t>
      </w:r>
    </w:p>
    <w:p w14:paraId="78B813F5" w14:textId="77777777" w:rsidR="00B62954" w:rsidRPr="00D1772C" w:rsidRDefault="00B62954" w:rsidP="00B62954">
      <w:pPr>
        <w:tabs>
          <w:tab w:val="left" w:pos="1825"/>
          <w:tab w:val="center" w:pos="4513"/>
        </w:tabs>
        <w:spacing w:after="160" w:line="259" w:lineRule="auto"/>
      </w:pPr>
      <w:r w:rsidRPr="00D1772C">
        <w:t>• Be proactive in developing strong links with all local agencies to encourage referrals, recognising what they need to be confident in the service to make appropriate referrals.</w:t>
      </w:r>
    </w:p>
    <w:p w14:paraId="38608E7D" w14:textId="52016C6E" w:rsidR="00B62954" w:rsidRPr="00D1772C" w:rsidRDefault="00B62954" w:rsidP="00371741">
      <w:pPr>
        <w:tabs>
          <w:tab w:val="left" w:pos="1825"/>
          <w:tab w:val="center" w:pos="4513"/>
        </w:tabs>
        <w:spacing w:after="160" w:line="259" w:lineRule="auto"/>
      </w:pPr>
      <w:r w:rsidRPr="00D1772C">
        <w:t>• Support PCN efforts to raise awareness of social prescribing and how partnership working can reduce pressure on statutory services, improve health outcomes and enable a holistic approach to care.</w:t>
      </w:r>
    </w:p>
    <w:p w14:paraId="221141EB" w14:textId="19D2BCEB" w:rsidR="00B62954" w:rsidRPr="00D1772C" w:rsidRDefault="00B62954" w:rsidP="00146996">
      <w:pPr>
        <w:tabs>
          <w:tab w:val="left" w:pos="1825"/>
          <w:tab w:val="center" w:pos="4513"/>
        </w:tabs>
        <w:spacing w:after="160" w:line="259" w:lineRule="auto"/>
      </w:pPr>
      <w:r w:rsidRPr="00D1772C">
        <w:t xml:space="preserve">• Contribute to programmes </w:t>
      </w:r>
      <w:r w:rsidR="00442C47" w:rsidRPr="00AE39A1">
        <w:rPr>
          <w:color w:val="auto"/>
        </w:rPr>
        <w:t xml:space="preserve">and projects </w:t>
      </w:r>
      <w:r w:rsidRPr="00D1772C">
        <w:t>gaining regular feedback about the quality of service and impact of social prescribing on referral agencies.</w:t>
      </w:r>
    </w:p>
    <w:p w14:paraId="1732FAF8" w14:textId="3465E343" w:rsidR="00B62954" w:rsidRPr="00371741" w:rsidRDefault="00B62954" w:rsidP="00371741">
      <w:pPr>
        <w:tabs>
          <w:tab w:val="left" w:pos="1825"/>
          <w:tab w:val="center" w:pos="4513"/>
        </w:tabs>
        <w:spacing w:after="160" w:line="259" w:lineRule="auto"/>
        <w:rPr>
          <w:b/>
          <w:bCs/>
        </w:rPr>
      </w:pPr>
      <w:r w:rsidRPr="006634F8">
        <w:rPr>
          <w:b/>
          <w:bCs/>
        </w:rPr>
        <w:t>2</w:t>
      </w:r>
      <w:r>
        <w:rPr>
          <w:b/>
          <w:bCs/>
        </w:rPr>
        <w:t>.</w:t>
      </w:r>
      <w:r w:rsidRPr="006634F8">
        <w:rPr>
          <w:b/>
          <w:bCs/>
        </w:rPr>
        <w:t xml:space="preserve"> Provide personalised support</w:t>
      </w:r>
    </w:p>
    <w:p w14:paraId="4283C743" w14:textId="0923821C" w:rsidR="00B62954" w:rsidRPr="00D1772C" w:rsidRDefault="00B62954" w:rsidP="00371741">
      <w:pPr>
        <w:tabs>
          <w:tab w:val="left" w:pos="1825"/>
          <w:tab w:val="center" w:pos="4513"/>
        </w:tabs>
        <w:spacing w:after="160" w:line="259" w:lineRule="auto"/>
      </w:pPr>
      <w:r w:rsidRPr="00D1772C">
        <w:t xml:space="preserve">• </w:t>
      </w:r>
      <w:r w:rsidR="00146996">
        <w:t>Provide one to one support to clients, giving them</w:t>
      </w:r>
      <w:r w:rsidRPr="00D1772C">
        <w:t xml:space="preserve"> time to tell their stories and focus on ‘what matters to me’. Build </w:t>
      </w:r>
      <w:r w:rsidR="00146996">
        <w:t>a rapport</w:t>
      </w:r>
      <w:r w:rsidRPr="00D1772C">
        <w:t xml:space="preserve"> with the person, providing non-judgmental support, respecting diversity and lifestyle choices. Work from a strength-based approach focusing on </w:t>
      </w:r>
      <w:r w:rsidR="00146996">
        <w:t>the</w:t>
      </w:r>
      <w:r w:rsidRPr="00D1772C">
        <w:t xml:space="preserve"> person’s assets.</w:t>
      </w:r>
    </w:p>
    <w:p w14:paraId="548039D1" w14:textId="77777777" w:rsidR="00B62954" w:rsidRPr="00D1772C" w:rsidRDefault="00B62954" w:rsidP="00B62954">
      <w:pPr>
        <w:tabs>
          <w:tab w:val="left" w:pos="1825"/>
          <w:tab w:val="center" w:pos="4513"/>
        </w:tabs>
        <w:spacing w:after="160" w:line="259" w:lineRule="auto"/>
      </w:pPr>
      <w:r w:rsidRPr="00D1772C">
        <w:t>• Help people identify the wider issues that impact on their health and wellbeing, such as debt, poor housing, being unemployed, loneliness and caring responsibilities.</w:t>
      </w:r>
    </w:p>
    <w:p w14:paraId="15AF4A78" w14:textId="77777777" w:rsidR="00B62954" w:rsidRPr="00D1772C" w:rsidRDefault="00B62954" w:rsidP="00B62954">
      <w:pPr>
        <w:tabs>
          <w:tab w:val="left" w:pos="1825"/>
          <w:tab w:val="center" w:pos="4513"/>
        </w:tabs>
        <w:spacing w:after="160" w:line="259" w:lineRule="auto"/>
      </w:pPr>
      <w:r w:rsidRPr="00D1772C">
        <w:t>• Help people maintain or regain independence through living skills, adaptations, enablement approaches and simple safeguards.</w:t>
      </w:r>
    </w:p>
    <w:p w14:paraId="545A81E6" w14:textId="6F212B54" w:rsidR="00146996" w:rsidRPr="00D1772C" w:rsidRDefault="00B62954" w:rsidP="00146996">
      <w:pPr>
        <w:tabs>
          <w:tab w:val="left" w:pos="1825"/>
          <w:tab w:val="center" w:pos="4513"/>
        </w:tabs>
        <w:spacing w:after="160" w:line="259" w:lineRule="auto"/>
      </w:pPr>
      <w:r w:rsidRPr="00D1772C">
        <w:t>• Work with individuals to co-produce a simple personalised support plan to address the person’s health and wellbeing needs based on the person’s priorities, interests, values and motivations</w:t>
      </w:r>
      <w:r>
        <w:t xml:space="preserve"> </w:t>
      </w:r>
      <w:r w:rsidRPr="00D1772C">
        <w:t>including what they can expect from the groups, activities and services they are being connected to and what the person can do for themselves to improve their health and wellbeing.</w:t>
      </w:r>
    </w:p>
    <w:p w14:paraId="29EDCBA7" w14:textId="32431456" w:rsidR="00B62954" w:rsidRPr="00D1772C" w:rsidRDefault="00B62954" w:rsidP="00146996">
      <w:pPr>
        <w:tabs>
          <w:tab w:val="left" w:pos="1825"/>
          <w:tab w:val="center" w:pos="4513"/>
        </w:tabs>
        <w:spacing w:after="160" w:line="259" w:lineRule="auto"/>
      </w:pPr>
      <w:r w:rsidRPr="00D1772C">
        <w:t>Follow up to ensure they are happy, able to engage, included and receiving good support.</w:t>
      </w:r>
    </w:p>
    <w:p w14:paraId="0315A52D" w14:textId="7F45FD85" w:rsidR="00B62954" w:rsidRPr="00D1772C" w:rsidRDefault="00B62954" w:rsidP="00146996">
      <w:pPr>
        <w:tabs>
          <w:tab w:val="left" w:pos="1825"/>
          <w:tab w:val="center" w:pos="4513"/>
        </w:tabs>
        <w:spacing w:after="160" w:line="259" w:lineRule="auto"/>
        <w:ind w:left="0" w:firstLine="0"/>
      </w:pPr>
    </w:p>
    <w:p w14:paraId="706E6568" w14:textId="77777777" w:rsidR="00B62954" w:rsidRPr="006634F8" w:rsidRDefault="00B62954" w:rsidP="00B62954">
      <w:pPr>
        <w:tabs>
          <w:tab w:val="left" w:pos="1825"/>
          <w:tab w:val="center" w:pos="4513"/>
        </w:tabs>
        <w:spacing w:after="160" w:line="259" w:lineRule="auto"/>
        <w:rPr>
          <w:b/>
          <w:bCs/>
        </w:rPr>
      </w:pPr>
      <w:r w:rsidRPr="009A0E24">
        <w:rPr>
          <w:b/>
          <w:bCs/>
        </w:rPr>
        <w:t>3</w:t>
      </w:r>
      <w:r>
        <w:t xml:space="preserve">. </w:t>
      </w:r>
      <w:r w:rsidRPr="006634F8">
        <w:rPr>
          <w:b/>
          <w:bCs/>
        </w:rPr>
        <w:t>Support community groups and VCSE organisations to receive referrals</w:t>
      </w:r>
    </w:p>
    <w:p w14:paraId="526047CF" w14:textId="2AAE5573" w:rsidR="00B62954" w:rsidRPr="00D1772C" w:rsidRDefault="00B62954" w:rsidP="00371741">
      <w:pPr>
        <w:tabs>
          <w:tab w:val="left" w:pos="1825"/>
          <w:tab w:val="center" w:pos="4513"/>
        </w:tabs>
        <w:spacing w:after="160" w:line="259" w:lineRule="auto"/>
      </w:pPr>
      <w:r w:rsidRPr="00D1772C">
        <w:t>•</w:t>
      </w:r>
      <w:r>
        <w:t xml:space="preserve"> </w:t>
      </w:r>
      <w:r w:rsidRPr="00D1772C">
        <w:t xml:space="preserve">Work with </w:t>
      </w:r>
      <w:r>
        <w:t xml:space="preserve">the support of Age UK Barnet and the </w:t>
      </w:r>
      <w:r w:rsidRPr="00D1772C">
        <w:t xml:space="preserve">PCN to forge strong links with VCSE organisations, community and </w:t>
      </w:r>
      <w:r>
        <w:t>n</w:t>
      </w:r>
      <w:r w:rsidRPr="00D1772C">
        <w:t>eighbourhood level groups, utilising their networks and building on what’s already available to create a menu of community groups and assets.</w:t>
      </w:r>
    </w:p>
    <w:p w14:paraId="52AFB8F3" w14:textId="7CD12141" w:rsidR="00B62954" w:rsidRPr="00861DBD" w:rsidRDefault="00B62954" w:rsidP="00B62954">
      <w:pPr>
        <w:tabs>
          <w:tab w:val="left" w:pos="1825"/>
          <w:tab w:val="center" w:pos="4513"/>
        </w:tabs>
        <w:spacing w:after="160" w:line="259" w:lineRule="auto"/>
        <w:rPr>
          <w:b/>
          <w:bCs/>
        </w:rPr>
      </w:pPr>
      <w:r w:rsidRPr="00861DBD">
        <w:rPr>
          <w:b/>
          <w:bCs/>
        </w:rPr>
        <w:t>4</w:t>
      </w:r>
      <w:r>
        <w:rPr>
          <w:b/>
          <w:bCs/>
        </w:rPr>
        <w:t>.</w:t>
      </w:r>
      <w:r w:rsidRPr="00861DBD">
        <w:rPr>
          <w:b/>
          <w:bCs/>
        </w:rPr>
        <w:t xml:space="preserve"> Support collective work with local partners to ensure community groups are strong and sustainable</w:t>
      </w:r>
    </w:p>
    <w:p w14:paraId="3A571992" w14:textId="77777777" w:rsidR="00B62954" w:rsidRPr="00D1772C" w:rsidRDefault="00B62954" w:rsidP="00B62954">
      <w:pPr>
        <w:tabs>
          <w:tab w:val="left" w:pos="1825"/>
          <w:tab w:val="center" w:pos="4513"/>
        </w:tabs>
        <w:spacing w:after="160" w:line="259" w:lineRule="auto"/>
      </w:pPr>
      <w:r w:rsidRPr="00D1772C">
        <w:t>•</w:t>
      </w:r>
      <w:r>
        <w:t xml:space="preserve"> </w:t>
      </w:r>
      <w:r w:rsidRPr="00D1772C">
        <w:t>Contribute information to help PCN, commissioners and local partners identify unmet needs within the community and gaps in community provision.</w:t>
      </w:r>
    </w:p>
    <w:p w14:paraId="6993A393" w14:textId="77777777" w:rsidR="007B317C" w:rsidRPr="00D1772C" w:rsidRDefault="007B317C" w:rsidP="006B70EB">
      <w:pPr>
        <w:tabs>
          <w:tab w:val="left" w:pos="1825"/>
          <w:tab w:val="center" w:pos="4513"/>
        </w:tabs>
        <w:spacing w:after="160" w:line="259" w:lineRule="auto"/>
        <w:ind w:left="0" w:firstLine="0"/>
      </w:pPr>
    </w:p>
    <w:p w14:paraId="3DF290A1" w14:textId="77777777" w:rsidR="002C7EE2" w:rsidRPr="009253A0" w:rsidRDefault="002C7EE2" w:rsidP="002C7EE2">
      <w:pPr>
        <w:tabs>
          <w:tab w:val="left" w:pos="1825"/>
          <w:tab w:val="center" w:pos="4513"/>
        </w:tabs>
        <w:spacing w:after="160" w:line="259" w:lineRule="auto"/>
        <w:rPr>
          <w:b/>
          <w:bCs/>
        </w:rPr>
      </w:pPr>
      <w:r w:rsidRPr="009253A0">
        <w:rPr>
          <w:b/>
          <w:bCs/>
        </w:rPr>
        <w:t>Miscellaneous</w:t>
      </w:r>
    </w:p>
    <w:p w14:paraId="1DA354F8" w14:textId="77777777" w:rsidR="002C7EE2" w:rsidRPr="00D1772C" w:rsidRDefault="002C7EE2" w:rsidP="002C7EE2">
      <w:pPr>
        <w:tabs>
          <w:tab w:val="left" w:pos="1825"/>
          <w:tab w:val="center" w:pos="4513"/>
        </w:tabs>
        <w:spacing w:after="160" w:line="259" w:lineRule="auto"/>
      </w:pPr>
      <w:r w:rsidRPr="00D1772C">
        <w:t>•</w:t>
      </w:r>
      <w:r>
        <w:t xml:space="preserve"> </w:t>
      </w:r>
      <w:r w:rsidRPr="00D1772C">
        <w:t>The post holder must always carry out duties and responsibilities with due regard to the organisations equal opportunity policies and procedures.</w:t>
      </w:r>
    </w:p>
    <w:p w14:paraId="1DFF77D3" w14:textId="77777777" w:rsidR="002C7EE2" w:rsidRPr="00D1772C" w:rsidRDefault="002C7EE2" w:rsidP="002C7EE2">
      <w:pPr>
        <w:tabs>
          <w:tab w:val="left" w:pos="1825"/>
          <w:tab w:val="center" w:pos="4513"/>
        </w:tabs>
        <w:spacing w:after="160" w:line="259" w:lineRule="auto"/>
      </w:pPr>
      <w:r w:rsidRPr="00D1772C">
        <w:lastRenderedPageBreak/>
        <w:t>•</w:t>
      </w:r>
      <w:r>
        <w:t xml:space="preserve"> </w:t>
      </w:r>
      <w:r w:rsidRPr="00D1772C">
        <w:t>Work as part of the PCN healthcare team to seek feedback, continually improve the service and contribute to service improvement and business development.</w:t>
      </w:r>
    </w:p>
    <w:p w14:paraId="6CA4A94C" w14:textId="77777777" w:rsidR="002C7EE2" w:rsidRDefault="002C7EE2" w:rsidP="002C7EE2">
      <w:pPr>
        <w:tabs>
          <w:tab w:val="left" w:pos="1825"/>
          <w:tab w:val="center" w:pos="4513"/>
        </w:tabs>
        <w:spacing w:after="160" w:line="259" w:lineRule="auto"/>
      </w:pPr>
      <w:r w:rsidRPr="00D1772C">
        <w:t>•</w:t>
      </w:r>
      <w:r>
        <w:t xml:space="preserve"> </w:t>
      </w:r>
      <w:r w:rsidRPr="00D1772C">
        <w:t>Undertake any tasks consistent with the level of the post and the scope of the role, ensuring that work is delivered in a timely and effective manner.</w:t>
      </w:r>
    </w:p>
    <w:p w14:paraId="03FFCC0A" w14:textId="77777777" w:rsidR="002C7EE2" w:rsidRPr="00D1772C" w:rsidRDefault="002C7EE2" w:rsidP="002C7EE2">
      <w:pPr>
        <w:tabs>
          <w:tab w:val="left" w:pos="1825"/>
          <w:tab w:val="center" w:pos="4513"/>
        </w:tabs>
        <w:spacing w:after="160" w:line="259" w:lineRule="auto"/>
      </w:pPr>
      <w:r w:rsidRPr="00D1772C">
        <w:t>•</w:t>
      </w:r>
      <w:r>
        <w:t xml:space="preserve"> </w:t>
      </w:r>
      <w:r w:rsidRPr="00D1772C">
        <w:t>Duties may vary from time to time, without changing the general character of the post or the level of responsibility.</w:t>
      </w:r>
    </w:p>
    <w:p w14:paraId="07433FD4" w14:textId="77777777" w:rsidR="002C7EE2" w:rsidRPr="00D1772C" w:rsidRDefault="002C7EE2" w:rsidP="002C7EE2">
      <w:pPr>
        <w:tabs>
          <w:tab w:val="left" w:pos="1825"/>
          <w:tab w:val="center" w:pos="4513"/>
        </w:tabs>
        <w:spacing w:after="160" w:line="259" w:lineRule="auto"/>
      </w:pPr>
      <w:r w:rsidRPr="00D1772C">
        <w:t>•</w:t>
      </w:r>
      <w:r>
        <w:t xml:space="preserve"> </w:t>
      </w:r>
      <w:r w:rsidRPr="00D1772C">
        <w:t>The post holder must always respect patient confidentiality and</w:t>
      </w:r>
      <w:proofErr w:type="gramStart"/>
      <w:r w:rsidRPr="00D1772C">
        <w:t>, in particular, the</w:t>
      </w:r>
      <w:proofErr w:type="gramEnd"/>
      <w:r w:rsidRPr="00D1772C">
        <w:t xml:space="preserve"> confidentiality of electronically stored personal data in line with the requirements of the General Data Protection Regulation (GDPR). </w:t>
      </w:r>
    </w:p>
    <w:p w14:paraId="39F4513A" w14:textId="77777777" w:rsidR="002C7EE2" w:rsidRPr="00D1772C" w:rsidRDefault="002C7EE2" w:rsidP="002C7EE2">
      <w:pPr>
        <w:tabs>
          <w:tab w:val="left" w:pos="1825"/>
          <w:tab w:val="center" w:pos="4513"/>
        </w:tabs>
        <w:spacing w:after="160" w:line="259" w:lineRule="auto"/>
      </w:pPr>
      <w:r w:rsidRPr="00D1772C">
        <w:t>•</w:t>
      </w:r>
      <w:r>
        <w:t xml:space="preserve"> </w:t>
      </w:r>
      <w:r w:rsidRPr="00D1772C">
        <w:t>The post holder will be expected to take responsibility for self-development on a continuous basis, undertaking on-the-job training as required.</w:t>
      </w:r>
    </w:p>
    <w:p w14:paraId="6CDCF429" w14:textId="77777777" w:rsidR="002C7EE2" w:rsidRDefault="002C7EE2" w:rsidP="002C7EE2">
      <w:pPr>
        <w:tabs>
          <w:tab w:val="left" w:pos="1825"/>
          <w:tab w:val="center" w:pos="4513"/>
        </w:tabs>
        <w:spacing w:after="160" w:line="259" w:lineRule="auto"/>
      </w:pPr>
      <w:r w:rsidRPr="00D1772C">
        <w:t>•</w:t>
      </w:r>
      <w:r>
        <w:t xml:space="preserve"> </w:t>
      </w:r>
      <w:r w:rsidRPr="00D1772C">
        <w:t>The post holder must be aware of individual responsibilities under the Health and Safety at Work Act and identify and report as necessary any untoward accident incident or potentially hazardous environment.</w:t>
      </w:r>
    </w:p>
    <w:p w14:paraId="75952860" w14:textId="77777777" w:rsidR="002C7EE2" w:rsidRPr="00D1772C" w:rsidRDefault="002C7EE2" w:rsidP="002C7EE2">
      <w:pPr>
        <w:tabs>
          <w:tab w:val="left" w:pos="1825"/>
          <w:tab w:val="center" w:pos="4513"/>
        </w:tabs>
        <w:spacing w:after="160" w:line="259" w:lineRule="auto"/>
      </w:pPr>
      <w:r w:rsidRPr="00D1772C">
        <w:t>•</w:t>
      </w:r>
      <w:r>
        <w:t xml:space="preserve"> </w:t>
      </w:r>
      <w:r w:rsidRPr="00D1772C">
        <w:t>The post holder will ensure they accurately represent the PCN and ensure the values of the PCN are</w:t>
      </w:r>
      <w:r>
        <w:t xml:space="preserve"> </w:t>
      </w:r>
      <w:r w:rsidRPr="00D1772C">
        <w:t>always upheld in carrying out their work</w:t>
      </w:r>
    </w:p>
    <w:p w14:paraId="763ADF76" w14:textId="77777777" w:rsidR="002C7EE2" w:rsidRDefault="002C7EE2" w:rsidP="002C7EE2">
      <w:pPr>
        <w:tabs>
          <w:tab w:val="left" w:pos="1825"/>
          <w:tab w:val="center" w:pos="4513"/>
        </w:tabs>
        <w:spacing w:after="160" w:line="259" w:lineRule="auto"/>
      </w:pPr>
      <w:r w:rsidRPr="00D1772C">
        <w:t>•</w:t>
      </w:r>
      <w:r>
        <w:t xml:space="preserve"> </w:t>
      </w:r>
      <w:r w:rsidRPr="00D1772C">
        <w:t>The post holder will work as part of a team and provide cover for absent colleagues.</w:t>
      </w:r>
    </w:p>
    <w:p w14:paraId="4B9BA3FC" w14:textId="77777777" w:rsidR="002C7EE2" w:rsidRPr="00D1772C" w:rsidRDefault="002C7EE2" w:rsidP="002C7EE2">
      <w:pPr>
        <w:tabs>
          <w:tab w:val="left" w:pos="1825"/>
          <w:tab w:val="center" w:pos="4513"/>
        </w:tabs>
        <w:spacing w:after="160" w:line="259" w:lineRule="auto"/>
      </w:pPr>
      <w:r w:rsidRPr="00D1772C">
        <w:t>•</w:t>
      </w:r>
      <w:r>
        <w:t xml:space="preserve"> </w:t>
      </w:r>
      <w:r w:rsidRPr="00D1772C">
        <w:t xml:space="preserve">The post holder will </w:t>
      </w:r>
      <w:r>
        <w:t>be expected to be on a rota for weekend working (with full staffing levels this will be approximately once every 8 weeks)</w:t>
      </w:r>
    </w:p>
    <w:p w14:paraId="2CEEC69A" w14:textId="77777777" w:rsidR="002C7EE2" w:rsidRPr="00D1772C" w:rsidRDefault="002C7EE2" w:rsidP="002C7EE2">
      <w:pPr>
        <w:tabs>
          <w:tab w:val="left" w:pos="1825"/>
          <w:tab w:val="center" w:pos="4513"/>
        </w:tabs>
        <w:spacing w:after="160" w:line="259" w:lineRule="auto"/>
      </w:pPr>
      <w:r w:rsidRPr="00D1772C">
        <w:t>•</w:t>
      </w:r>
      <w:r>
        <w:t xml:space="preserve"> </w:t>
      </w:r>
      <w:r w:rsidRPr="00D1772C">
        <w:t xml:space="preserve">The post holder may be required to undertake duties at any location within the Borough of </w:t>
      </w:r>
      <w:r>
        <w:t>Barnet</w:t>
      </w:r>
      <w:r w:rsidRPr="00D1772C">
        <w:t xml:space="preserve">, </w:t>
      </w:r>
      <w:proofErr w:type="gramStart"/>
      <w:r w:rsidRPr="00D1772C">
        <w:t>in order to</w:t>
      </w:r>
      <w:proofErr w:type="gramEnd"/>
      <w:r w:rsidRPr="00D1772C">
        <w:t xml:space="preserve"> meet service needs.</w:t>
      </w:r>
    </w:p>
    <w:p w14:paraId="5F45C36E" w14:textId="77777777" w:rsidR="002C7EE2" w:rsidRPr="00D1772C" w:rsidRDefault="002C7EE2" w:rsidP="002C7EE2">
      <w:pPr>
        <w:tabs>
          <w:tab w:val="left" w:pos="1825"/>
          <w:tab w:val="center" w:pos="4513"/>
        </w:tabs>
        <w:spacing w:after="160" w:line="259" w:lineRule="auto"/>
      </w:pPr>
      <w:r w:rsidRPr="00D1772C">
        <w:t>•</w:t>
      </w:r>
      <w:r>
        <w:t xml:space="preserve"> </w:t>
      </w:r>
      <w:r w:rsidRPr="00D1772C">
        <w:t>The post holder must always work in general accordance with the organisation’s policies and guidelines.</w:t>
      </w:r>
    </w:p>
    <w:p w14:paraId="126749BA" w14:textId="77777777" w:rsidR="002C7EE2" w:rsidRPr="00D1772C" w:rsidRDefault="002C7EE2" w:rsidP="002C7EE2">
      <w:pPr>
        <w:tabs>
          <w:tab w:val="left" w:pos="1825"/>
          <w:tab w:val="center" w:pos="4513"/>
        </w:tabs>
        <w:spacing w:after="160" w:line="259" w:lineRule="auto"/>
      </w:pPr>
      <w:r w:rsidRPr="00D1772C">
        <w:t>•</w:t>
      </w:r>
      <w:r>
        <w:t xml:space="preserve"> </w:t>
      </w:r>
      <w:r w:rsidRPr="00D1772C">
        <w:t xml:space="preserve">The post holder must always adhere to the organisation’s information governance policy, in particular ensuring that there is no breach of confidentiality </w:t>
      </w:r>
      <w:proofErr w:type="gramStart"/>
      <w:r w:rsidRPr="00D1772C">
        <w:t>as a result of</w:t>
      </w:r>
      <w:proofErr w:type="gramEnd"/>
      <w:r w:rsidRPr="00D1772C">
        <w:t xml:space="preserve"> his/her actions.</w:t>
      </w:r>
    </w:p>
    <w:p w14:paraId="1F84143A" w14:textId="77777777" w:rsidR="002C7EE2" w:rsidRPr="009253A0" w:rsidRDefault="002C7EE2" w:rsidP="002C7EE2">
      <w:pPr>
        <w:tabs>
          <w:tab w:val="left" w:pos="1825"/>
          <w:tab w:val="center" w:pos="4513"/>
        </w:tabs>
        <w:spacing w:after="160" w:line="259" w:lineRule="auto"/>
        <w:rPr>
          <w:b/>
          <w:bCs/>
        </w:rPr>
      </w:pPr>
      <w:r w:rsidRPr="009253A0">
        <w:rPr>
          <w:b/>
          <w:bCs/>
        </w:rPr>
        <w:t>Equal Opportunities:</w:t>
      </w:r>
    </w:p>
    <w:p w14:paraId="2908BCA1" w14:textId="77777777" w:rsidR="002C7EE2" w:rsidRPr="00D1772C" w:rsidRDefault="002C7EE2" w:rsidP="002C7EE2">
      <w:pPr>
        <w:tabs>
          <w:tab w:val="left" w:pos="1825"/>
          <w:tab w:val="center" w:pos="4513"/>
        </w:tabs>
        <w:spacing w:after="160" w:line="259" w:lineRule="auto"/>
      </w:pPr>
      <w:r w:rsidRPr="00D1772C">
        <w:t>The organisation operates an equal opportunities policy and expects staff to have a commitment to equal opportunities policies in relation to employment and service delivery.</w:t>
      </w:r>
    </w:p>
    <w:sdt>
      <w:sdtPr>
        <w:id w:val="772443882"/>
        <w:docPartObj>
          <w:docPartGallery w:val="Cover Pages"/>
          <w:docPartUnique/>
        </w:docPartObj>
      </w:sdtPr>
      <w:sdtEndPr/>
      <w:sdtContent>
        <w:p w14:paraId="1A08941D" w14:textId="357AE531" w:rsidR="00FE29DD" w:rsidRPr="00D1772C" w:rsidRDefault="00FE29DD" w:rsidP="00371741">
          <w:pPr>
            <w:tabs>
              <w:tab w:val="left" w:pos="1825"/>
              <w:tab w:val="center" w:pos="4513"/>
            </w:tabs>
            <w:spacing w:after="160" w:line="259" w:lineRule="auto"/>
          </w:pPr>
        </w:p>
        <w:p w14:paraId="2A9F2DE9" w14:textId="77777777" w:rsidR="00FE29DD" w:rsidRPr="009253A0" w:rsidRDefault="00FE29DD" w:rsidP="00FE29DD">
          <w:pPr>
            <w:tabs>
              <w:tab w:val="left" w:pos="1825"/>
              <w:tab w:val="center" w:pos="4513"/>
            </w:tabs>
            <w:spacing w:after="160" w:line="259" w:lineRule="auto"/>
            <w:rPr>
              <w:b/>
              <w:bCs/>
            </w:rPr>
          </w:pPr>
          <w:r w:rsidRPr="009253A0">
            <w:rPr>
              <w:b/>
              <w:bCs/>
            </w:rPr>
            <w:t>Performance Management</w:t>
          </w:r>
        </w:p>
        <w:p w14:paraId="37B1026F" w14:textId="77777777" w:rsidR="00FE29DD" w:rsidRPr="00D1772C" w:rsidRDefault="00FE29DD" w:rsidP="00FE29DD">
          <w:pPr>
            <w:tabs>
              <w:tab w:val="left" w:pos="1825"/>
              <w:tab w:val="center" w:pos="4513"/>
            </w:tabs>
            <w:spacing w:line="259" w:lineRule="auto"/>
          </w:pPr>
          <w:r w:rsidRPr="00D1772C">
            <w:t xml:space="preserve"> Example numerical indicators include:</w:t>
          </w:r>
        </w:p>
        <w:p w14:paraId="1CB73E68" w14:textId="77777777" w:rsidR="00FE29DD" w:rsidRPr="00D1772C" w:rsidRDefault="00FE29DD" w:rsidP="00FE29DD">
          <w:pPr>
            <w:tabs>
              <w:tab w:val="left" w:pos="1825"/>
              <w:tab w:val="center" w:pos="4513"/>
            </w:tabs>
            <w:spacing w:line="276" w:lineRule="auto"/>
          </w:pPr>
          <w:r w:rsidRPr="00D1772C">
            <w:t>1.  Numbers of patients benefiting from services</w:t>
          </w:r>
        </w:p>
        <w:p w14:paraId="3CE1ECB4" w14:textId="77777777" w:rsidR="00FE29DD" w:rsidRPr="00D1772C" w:rsidRDefault="00FE29DD" w:rsidP="00FE29DD">
          <w:pPr>
            <w:tabs>
              <w:tab w:val="left" w:pos="1825"/>
              <w:tab w:val="center" w:pos="4513"/>
            </w:tabs>
            <w:spacing w:line="276" w:lineRule="auto"/>
          </w:pPr>
          <w:r w:rsidRPr="00D1772C">
            <w:t>2.  Service response times achieved</w:t>
          </w:r>
        </w:p>
        <w:p w14:paraId="424295D3" w14:textId="77777777" w:rsidR="00FE29DD" w:rsidRPr="00D1772C" w:rsidRDefault="00FE29DD" w:rsidP="00FE29DD">
          <w:pPr>
            <w:tabs>
              <w:tab w:val="left" w:pos="1825"/>
              <w:tab w:val="center" w:pos="4513"/>
            </w:tabs>
            <w:spacing w:line="276" w:lineRule="auto"/>
          </w:pPr>
          <w:r w:rsidRPr="00D1772C">
            <w:t>3.  Number of users reporting improved outcomes</w:t>
          </w:r>
        </w:p>
        <w:p w14:paraId="0F7A90BA" w14:textId="77777777" w:rsidR="00FE29DD" w:rsidRDefault="00FE29DD" w:rsidP="00FE29DD">
          <w:pPr>
            <w:tabs>
              <w:tab w:val="left" w:pos="1825"/>
              <w:tab w:val="center" w:pos="4513"/>
            </w:tabs>
            <w:spacing w:line="276" w:lineRule="auto"/>
          </w:pPr>
          <w:r w:rsidRPr="00D1772C">
            <w:t>4.  User perception of quality/usefulness/responsiveness of service</w:t>
          </w:r>
        </w:p>
        <w:p w14:paraId="55307504" w14:textId="16FF1A56" w:rsidR="002C7EE2" w:rsidRPr="00C0335F" w:rsidRDefault="00C60D3E" w:rsidP="00FE29DD"/>
      </w:sdtContent>
    </w:sdt>
    <w:p w14:paraId="205088EC" w14:textId="77777777" w:rsidR="002C7EE2" w:rsidRPr="00D1772C" w:rsidRDefault="002C7EE2" w:rsidP="002C7EE2">
      <w:pPr>
        <w:pStyle w:val="BodyText"/>
        <w:spacing w:before="1" w:line="264" w:lineRule="auto"/>
        <w:ind w:right="51"/>
        <w:rPr>
          <w:sz w:val="22"/>
          <w:szCs w:val="22"/>
        </w:rPr>
      </w:pPr>
    </w:p>
    <w:p w14:paraId="4CA17803" w14:textId="77777777" w:rsidR="002C7EE2" w:rsidRPr="00D1772C" w:rsidRDefault="002C7EE2" w:rsidP="002C7EE2">
      <w:pPr>
        <w:pStyle w:val="BodyText"/>
        <w:spacing w:before="1" w:line="264" w:lineRule="auto"/>
        <w:ind w:right="51"/>
        <w:rPr>
          <w:sz w:val="22"/>
          <w:szCs w:val="22"/>
        </w:rPr>
      </w:pPr>
      <w:r w:rsidRPr="00D1772C">
        <w:rPr>
          <w:w w:val="105"/>
          <w:sz w:val="22"/>
          <w:szCs w:val="22"/>
        </w:rPr>
        <w:t>This job description is intended as a basic guide to the scope and responsibilities of the post and is not exhaustive. It will be subject to regular review and amendment as necessary in consultation with the post holder.</w:t>
      </w:r>
    </w:p>
    <w:p w14:paraId="44010121" w14:textId="77777777" w:rsidR="002C7EE2" w:rsidRPr="00D1772C" w:rsidRDefault="002C7EE2" w:rsidP="002C7EE2">
      <w:pPr>
        <w:tabs>
          <w:tab w:val="left" w:pos="1825"/>
          <w:tab w:val="center" w:pos="4513"/>
        </w:tabs>
        <w:spacing w:after="160" w:line="259" w:lineRule="auto"/>
      </w:pPr>
    </w:p>
    <w:p w14:paraId="4399E539" w14:textId="77777777" w:rsidR="002C7EE2" w:rsidRDefault="002C7EE2" w:rsidP="00B62954">
      <w:pPr>
        <w:tabs>
          <w:tab w:val="left" w:pos="1825"/>
          <w:tab w:val="center" w:pos="4513"/>
        </w:tabs>
        <w:spacing w:after="160" w:line="259" w:lineRule="auto"/>
      </w:pPr>
    </w:p>
    <w:sectPr w:rsidR="002C7EE2" w:rsidSect="0040267F">
      <w:pgSz w:w="11900" w:h="16840"/>
      <w:pgMar w:top="706" w:right="1431" w:bottom="715" w:left="7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6A24"/>
    <w:multiLevelType w:val="hybridMultilevel"/>
    <w:tmpl w:val="574A164E"/>
    <w:lvl w:ilvl="0" w:tplc="08090001">
      <w:start w:val="1"/>
      <w:numFmt w:val="bullet"/>
      <w:lvlText w:val=""/>
      <w:lvlJc w:val="left"/>
      <w:pPr>
        <w:ind w:left="1373" w:hanging="360"/>
      </w:pPr>
      <w:rPr>
        <w:rFonts w:ascii="Symbol" w:hAnsi="Symbol" w:hint="default"/>
      </w:rPr>
    </w:lvl>
    <w:lvl w:ilvl="1" w:tplc="08090003" w:tentative="1">
      <w:start w:val="1"/>
      <w:numFmt w:val="bullet"/>
      <w:lvlText w:val="o"/>
      <w:lvlJc w:val="left"/>
      <w:pPr>
        <w:ind w:left="2093" w:hanging="360"/>
      </w:pPr>
      <w:rPr>
        <w:rFonts w:ascii="Courier New" w:hAnsi="Courier New" w:cs="Courier New" w:hint="default"/>
      </w:rPr>
    </w:lvl>
    <w:lvl w:ilvl="2" w:tplc="08090005" w:tentative="1">
      <w:start w:val="1"/>
      <w:numFmt w:val="bullet"/>
      <w:lvlText w:val=""/>
      <w:lvlJc w:val="left"/>
      <w:pPr>
        <w:ind w:left="2813" w:hanging="360"/>
      </w:pPr>
      <w:rPr>
        <w:rFonts w:ascii="Wingdings" w:hAnsi="Wingdings" w:hint="default"/>
      </w:rPr>
    </w:lvl>
    <w:lvl w:ilvl="3" w:tplc="08090001" w:tentative="1">
      <w:start w:val="1"/>
      <w:numFmt w:val="bullet"/>
      <w:lvlText w:val=""/>
      <w:lvlJc w:val="left"/>
      <w:pPr>
        <w:ind w:left="3533" w:hanging="360"/>
      </w:pPr>
      <w:rPr>
        <w:rFonts w:ascii="Symbol" w:hAnsi="Symbol" w:hint="default"/>
      </w:rPr>
    </w:lvl>
    <w:lvl w:ilvl="4" w:tplc="08090003" w:tentative="1">
      <w:start w:val="1"/>
      <w:numFmt w:val="bullet"/>
      <w:lvlText w:val="o"/>
      <w:lvlJc w:val="left"/>
      <w:pPr>
        <w:ind w:left="4253" w:hanging="360"/>
      </w:pPr>
      <w:rPr>
        <w:rFonts w:ascii="Courier New" w:hAnsi="Courier New" w:cs="Courier New" w:hint="default"/>
      </w:rPr>
    </w:lvl>
    <w:lvl w:ilvl="5" w:tplc="08090005" w:tentative="1">
      <w:start w:val="1"/>
      <w:numFmt w:val="bullet"/>
      <w:lvlText w:val=""/>
      <w:lvlJc w:val="left"/>
      <w:pPr>
        <w:ind w:left="4973" w:hanging="360"/>
      </w:pPr>
      <w:rPr>
        <w:rFonts w:ascii="Wingdings" w:hAnsi="Wingdings" w:hint="default"/>
      </w:rPr>
    </w:lvl>
    <w:lvl w:ilvl="6" w:tplc="08090001" w:tentative="1">
      <w:start w:val="1"/>
      <w:numFmt w:val="bullet"/>
      <w:lvlText w:val=""/>
      <w:lvlJc w:val="left"/>
      <w:pPr>
        <w:ind w:left="5693" w:hanging="360"/>
      </w:pPr>
      <w:rPr>
        <w:rFonts w:ascii="Symbol" w:hAnsi="Symbol" w:hint="default"/>
      </w:rPr>
    </w:lvl>
    <w:lvl w:ilvl="7" w:tplc="08090003" w:tentative="1">
      <w:start w:val="1"/>
      <w:numFmt w:val="bullet"/>
      <w:lvlText w:val="o"/>
      <w:lvlJc w:val="left"/>
      <w:pPr>
        <w:ind w:left="6413" w:hanging="360"/>
      </w:pPr>
      <w:rPr>
        <w:rFonts w:ascii="Courier New" w:hAnsi="Courier New" w:cs="Courier New" w:hint="default"/>
      </w:rPr>
    </w:lvl>
    <w:lvl w:ilvl="8" w:tplc="08090005" w:tentative="1">
      <w:start w:val="1"/>
      <w:numFmt w:val="bullet"/>
      <w:lvlText w:val=""/>
      <w:lvlJc w:val="left"/>
      <w:pPr>
        <w:ind w:left="7133" w:hanging="360"/>
      </w:pPr>
      <w:rPr>
        <w:rFonts w:ascii="Wingdings" w:hAnsi="Wingdings" w:hint="default"/>
      </w:rPr>
    </w:lvl>
  </w:abstractNum>
  <w:abstractNum w:abstractNumId="1" w15:restartNumberingAfterBreak="0">
    <w:nsid w:val="0E964B31"/>
    <w:multiLevelType w:val="hybridMultilevel"/>
    <w:tmpl w:val="D3A2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12B16"/>
    <w:multiLevelType w:val="hybridMultilevel"/>
    <w:tmpl w:val="523AEAA0"/>
    <w:lvl w:ilvl="0" w:tplc="BA4A23F0">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A3A08"/>
    <w:multiLevelType w:val="hybridMultilevel"/>
    <w:tmpl w:val="BA8A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4C44"/>
    <w:multiLevelType w:val="hybridMultilevel"/>
    <w:tmpl w:val="2FECEBEC"/>
    <w:lvl w:ilvl="0" w:tplc="08090001">
      <w:start w:val="1"/>
      <w:numFmt w:val="bullet"/>
      <w:lvlText w:val=""/>
      <w:lvlJc w:val="left"/>
      <w:pPr>
        <w:ind w:left="99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A7683"/>
    <w:multiLevelType w:val="hybridMultilevel"/>
    <w:tmpl w:val="C5DC143C"/>
    <w:lvl w:ilvl="0" w:tplc="08090001">
      <w:start w:val="1"/>
      <w:numFmt w:val="bullet"/>
      <w:lvlText w:val=""/>
      <w:lvlJc w:val="left"/>
      <w:pPr>
        <w:ind w:left="93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7AB3E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10617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F883F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96C8D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68A5F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E0AB3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CB48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5C995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B667AA"/>
    <w:multiLevelType w:val="hybridMultilevel"/>
    <w:tmpl w:val="700843B8"/>
    <w:lvl w:ilvl="0" w:tplc="70E8029E">
      <w:start w:val="1"/>
      <w:numFmt w:val="decimal"/>
      <w:lvlText w:val="%1."/>
      <w:lvlJc w:val="left"/>
      <w:pPr>
        <w:ind w:left="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7AB3E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10617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F883F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96C8D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68A5F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E0AB3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CB48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5C995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1C45AF"/>
    <w:multiLevelType w:val="hybridMultilevel"/>
    <w:tmpl w:val="05865F24"/>
    <w:lvl w:ilvl="0" w:tplc="08090001">
      <w:start w:val="1"/>
      <w:numFmt w:val="bullet"/>
      <w:lvlText w:val=""/>
      <w:lvlJc w:val="left"/>
      <w:pPr>
        <w:ind w:left="99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FC66A3"/>
    <w:multiLevelType w:val="hybridMultilevel"/>
    <w:tmpl w:val="7E90C46A"/>
    <w:lvl w:ilvl="0" w:tplc="B57E27C8">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A3476">
      <w:start w:val="1"/>
      <w:numFmt w:val="lowerLetter"/>
      <w:lvlText w:val="%2"/>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C0816">
      <w:start w:val="1"/>
      <w:numFmt w:val="lowerRoman"/>
      <w:lvlText w:val="%3"/>
      <w:lvlJc w:val="left"/>
      <w:pPr>
        <w:ind w:left="2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BE4638">
      <w:start w:val="1"/>
      <w:numFmt w:val="decimal"/>
      <w:lvlText w:val="%4"/>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B46B9E">
      <w:start w:val="1"/>
      <w:numFmt w:val="lowerLetter"/>
      <w:lvlText w:val="%5"/>
      <w:lvlJc w:val="left"/>
      <w:pPr>
        <w:ind w:left="3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F85602">
      <w:start w:val="1"/>
      <w:numFmt w:val="lowerRoman"/>
      <w:lvlText w:val="%6"/>
      <w:lvlJc w:val="left"/>
      <w:pPr>
        <w:ind w:left="4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B27BC8">
      <w:start w:val="1"/>
      <w:numFmt w:val="decimal"/>
      <w:lvlText w:val="%7"/>
      <w:lvlJc w:val="left"/>
      <w:pPr>
        <w:ind w:left="5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2A1562">
      <w:start w:val="1"/>
      <w:numFmt w:val="lowerLetter"/>
      <w:lvlText w:val="%8"/>
      <w:lvlJc w:val="left"/>
      <w:pPr>
        <w:ind w:left="6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CC66EE">
      <w:start w:val="1"/>
      <w:numFmt w:val="lowerRoman"/>
      <w:lvlText w:val="%9"/>
      <w:lvlJc w:val="left"/>
      <w:pPr>
        <w:ind w:left="6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751D47"/>
    <w:multiLevelType w:val="hybridMultilevel"/>
    <w:tmpl w:val="7EDC65F0"/>
    <w:lvl w:ilvl="0" w:tplc="F670C5F2">
      <w:start w:val="1"/>
      <w:numFmt w:val="decimal"/>
      <w:lvlText w:val="%1."/>
      <w:lvlJc w:val="left"/>
      <w:pPr>
        <w:ind w:left="1013" w:hanging="360"/>
      </w:pPr>
      <w:rPr>
        <w:rFonts w:hint="default"/>
      </w:rPr>
    </w:lvl>
    <w:lvl w:ilvl="1" w:tplc="08090019" w:tentative="1">
      <w:start w:val="1"/>
      <w:numFmt w:val="lowerLetter"/>
      <w:lvlText w:val="%2."/>
      <w:lvlJc w:val="left"/>
      <w:pPr>
        <w:ind w:left="1733" w:hanging="360"/>
      </w:pPr>
    </w:lvl>
    <w:lvl w:ilvl="2" w:tplc="0809001B" w:tentative="1">
      <w:start w:val="1"/>
      <w:numFmt w:val="lowerRoman"/>
      <w:lvlText w:val="%3."/>
      <w:lvlJc w:val="right"/>
      <w:pPr>
        <w:ind w:left="2453" w:hanging="180"/>
      </w:pPr>
    </w:lvl>
    <w:lvl w:ilvl="3" w:tplc="0809000F" w:tentative="1">
      <w:start w:val="1"/>
      <w:numFmt w:val="decimal"/>
      <w:lvlText w:val="%4."/>
      <w:lvlJc w:val="left"/>
      <w:pPr>
        <w:ind w:left="3173" w:hanging="360"/>
      </w:pPr>
    </w:lvl>
    <w:lvl w:ilvl="4" w:tplc="08090019" w:tentative="1">
      <w:start w:val="1"/>
      <w:numFmt w:val="lowerLetter"/>
      <w:lvlText w:val="%5."/>
      <w:lvlJc w:val="left"/>
      <w:pPr>
        <w:ind w:left="3893" w:hanging="360"/>
      </w:pPr>
    </w:lvl>
    <w:lvl w:ilvl="5" w:tplc="0809001B" w:tentative="1">
      <w:start w:val="1"/>
      <w:numFmt w:val="lowerRoman"/>
      <w:lvlText w:val="%6."/>
      <w:lvlJc w:val="right"/>
      <w:pPr>
        <w:ind w:left="4613" w:hanging="180"/>
      </w:pPr>
    </w:lvl>
    <w:lvl w:ilvl="6" w:tplc="0809000F" w:tentative="1">
      <w:start w:val="1"/>
      <w:numFmt w:val="decimal"/>
      <w:lvlText w:val="%7."/>
      <w:lvlJc w:val="left"/>
      <w:pPr>
        <w:ind w:left="5333" w:hanging="360"/>
      </w:pPr>
    </w:lvl>
    <w:lvl w:ilvl="7" w:tplc="08090019" w:tentative="1">
      <w:start w:val="1"/>
      <w:numFmt w:val="lowerLetter"/>
      <w:lvlText w:val="%8."/>
      <w:lvlJc w:val="left"/>
      <w:pPr>
        <w:ind w:left="6053" w:hanging="360"/>
      </w:pPr>
    </w:lvl>
    <w:lvl w:ilvl="8" w:tplc="0809001B" w:tentative="1">
      <w:start w:val="1"/>
      <w:numFmt w:val="lowerRoman"/>
      <w:lvlText w:val="%9."/>
      <w:lvlJc w:val="right"/>
      <w:pPr>
        <w:ind w:left="6773" w:hanging="180"/>
      </w:pPr>
    </w:lvl>
  </w:abstractNum>
  <w:abstractNum w:abstractNumId="10" w15:restartNumberingAfterBreak="0">
    <w:nsid w:val="54532D9F"/>
    <w:multiLevelType w:val="hybridMultilevel"/>
    <w:tmpl w:val="BE1E23D2"/>
    <w:lvl w:ilvl="0" w:tplc="BA4A23F0">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BCDF9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ECEB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D05E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A149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16440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B4C30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1E73D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2C53A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2023C7"/>
    <w:multiLevelType w:val="hybridMultilevel"/>
    <w:tmpl w:val="7FE88A9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630B71C3"/>
    <w:multiLevelType w:val="hybridMultilevel"/>
    <w:tmpl w:val="2A3CB3D4"/>
    <w:lvl w:ilvl="0" w:tplc="08090001">
      <w:start w:val="1"/>
      <w:numFmt w:val="bullet"/>
      <w:lvlText w:val=""/>
      <w:lvlJc w:val="left"/>
      <w:pPr>
        <w:ind w:left="1373" w:hanging="360"/>
      </w:pPr>
      <w:rPr>
        <w:rFonts w:ascii="Symbol" w:hAnsi="Symbol" w:hint="default"/>
      </w:rPr>
    </w:lvl>
    <w:lvl w:ilvl="1" w:tplc="08090003" w:tentative="1">
      <w:start w:val="1"/>
      <w:numFmt w:val="bullet"/>
      <w:lvlText w:val="o"/>
      <w:lvlJc w:val="left"/>
      <w:pPr>
        <w:ind w:left="2093" w:hanging="360"/>
      </w:pPr>
      <w:rPr>
        <w:rFonts w:ascii="Courier New" w:hAnsi="Courier New" w:cs="Courier New" w:hint="default"/>
      </w:rPr>
    </w:lvl>
    <w:lvl w:ilvl="2" w:tplc="08090005" w:tentative="1">
      <w:start w:val="1"/>
      <w:numFmt w:val="bullet"/>
      <w:lvlText w:val=""/>
      <w:lvlJc w:val="left"/>
      <w:pPr>
        <w:ind w:left="2813" w:hanging="360"/>
      </w:pPr>
      <w:rPr>
        <w:rFonts w:ascii="Wingdings" w:hAnsi="Wingdings" w:hint="default"/>
      </w:rPr>
    </w:lvl>
    <w:lvl w:ilvl="3" w:tplc="08090001" w:tentative="1">
      <w:start w:val="1"/>
      <w:numFmt w:val="bullet"/>
      <w:lvlText w:val=""/>
      <w:lvlJc w:val="left"/>
      <w:pPr>
        <w:ind w:left="3533" w:hanging="360"/>
      </w:pPr>
      <w:rPr>
        <w:rFonts w:ascii="Symbol" w:hAnsi="Symbol" w:hint="default"/>
      </w:rPr>
    </w:lvl>
    <w:lvl w:ilvl="4" w:tplc="08090003" w:tentative="1">
      <w:start w:val="1"/>
      <w:numFmt w:val="bullet"/>
      <w:lvlText w:val="o"/>
      <w:lvlJc w:val="left"/>
      <w:pPr>
        <w:ind w:left="4253" w:hanging="360"/>
      </w:pPr>
      <w:rPr>
        <w:rFonts w:ascii="Courier New" w:hAnsi="Courier New" w:cs="Courier New" w:hint="default"/>
      </w:rPr>
    </w:lvl>
    <w:lvl w:ilvl="5" w:tplc="08090005" w:tentative="1">
      <w:start w:val="1"/>
      <w:numFmt w:val="bullet"/>
      <w:lvlText w:val=""/>
      <w:lvlJc w:val="left"/>
      <w:pPr>
        <w:ind w:left="4973" w:hanging="360"/>
      </w:pPr>
      <w:rPr>
        <w:rFonts w:ascii="Wingdings" w:hAnsi="Wingdings" w:hint="default"/>
      </w:rPr>
    </w:lvl>
    <w:lvl w:ilvl="6" w:tplc="08090001" w:tentative="1">
      <w:start w:val="1"/>
      <w:numFmt w:val="bullet"/>
      <w:lvlText w:val=""/>
      <w:lvlJc w:val="left"/>
      <w:pPr>
        <w:ind w:left="5693" w:hanging="360"/>
      </w:pPr>
      <w:rPr>
        <w:rFonts w:ascii="Symbol" w:hAnsi="Symbol" w:hint="default"/>
      </w:rPr>
    </w:lvl>
    <w:lvl w:ilvl="7" w:tplc="08090003" w:tentative="1">
      <w:start w:val="1"/>
      <w:numFmt w:val="bullet"/>
      <w:lvlText w:val="o"/>
      <w:lvlJc w:val="left"/>
      <w:pPr>
        <w:ind w:left="6413" w:hanging="360"/>
      </w:pPr>
      <w:rPr>
        <w:rFonts w:ascii="Courier New" w:hAnsi="Courier New" w:cs="Courier New" w:hint="default"/>
      </w:rPr>
    </w:lvl>
    <w:lvl w:ilvl="8" w:tplc="08090005" w:tentative="1">
      <w:start w:val="1"/>
      <w:numFmt w:val="bullet"/>
      <w:lvlText w:val=""/>
      <w:lvlJc w:val="left"/>
      <w:pPr>
        <w:ind w:left="7133" w:hanging="360"/>
      </w:pPr>
      <w:rPr>
        <w:rFonts w:ascii="Wingdings" w:hAnsi="Wingdings" w:hint="default"/>
      </w:rPr>
    </w:lvl>
  </w:abstractNum>
  <w:abstractNum w:abstractNumId="13" w15:restartNumberingAfterBreak="0">
    <w:nsid w:val="6605196F"/>
    <w:multiLevelType w:val="hybridMultilevel"/>
    <w:tmpl w:val="EBDA9D64"/>
    <w:lvl w:ilvl="0" w:tplc="A3C6905E">
      <w:numFmt w:val="bullet"/>
      <w:lvlText w:val="•"/>
      <w:lvlJc w:val="left"/>
      <w:pPr>
        <w:ind w:left="94" w:hanging="125"/>
      </w:pPr>
      <w:rPr>
        <w:rFonts w:ascii="Arial" w:eastAsia="Arial" w:hAnsi="Arial" w:cs="Arial" w:hint="default"/>
        <w:w w:val="102"/>
        <w:sz w:val="19"/>
        <w:szCs w:val="19"/>
      </w:rPr>
    </w:lvl>
    <w:lvl w:ilvl="1" w:tplc="FED0031E">
      <w:numFmt w:val="bullet"/>
      <w:lvlText w:val="•"/>
      <w:lvlJc w:val="left"/>
      <w:pPr>
        <w:ind w:left="383" w:hanging="125"/>
      </w:pPr>
      <w:rPr>
        <w:rFonts w:hint="default"/>
      </w:rPr>
    </w:lvl>
    <w:lvl w:ilvl="2" w:tplc="10F031F4">
      <w:numFmt w:val="bullet"/>
      <w:lvlText w:val="•"/>
      <w:lvlJc w:val="left"/>
      <w:pPr>
        <w:ind w:left="667" w:hanging="125"/>
      </w:pPr>
      <w:rPr>
        <w:rFonts w:hint="default"/>
      </w:rPr>
    </w:lvl>
    <w:lvl w:ilvl="3" w:tplc="A692AC14">
      <w:numFmt w:val="bullet"/>
      <w:lvlText w:val="•"/>
      <w:lvlJc w:val="left"/>
      <w:pPr>
        <w:ind w:left="950" w:hanging="125"/>
      </w:pPr>
      <w:rPr>
        <w:rFonts w:hint="default"/>
      </w:rPr>
    </w:lvl>
    <w:lvl w:ilvl="4" w:tplc="1F22BB24">
      <w:numFmt w:val="bullet"/>
      <w:lvlText w:val="•"/>
      <w:lvlJc w:val="left"/>
      <w:pPr>
        <w:ind w:left="1234" w:hanging="125"/>
      </w:pPr>
      <w:rPr>
        <w:rFonts w:hint="default"/>
      </w:rPr>
    </w:lvl>
    <w:lvl w:ilvl="5" w:tplc="EF1EF5C8">
      <w:numFmt w:val="bullet"/>
      <w:lvlText w:val="•"/>
      <w:lvlJc w:val="left"/>
      <w:pPr>
        <w:ind w:left="1517" w:hanging="125"/>
      </w:pPr>
      <w:rPr>
        <w:rFonts w:hint="default"/>
      </w:rPr>
    </w:lvl>
    <w:lvl w:ilvl="6" w:tplc="C22EFEE8">
      <w:numFmt w:val="bullet"/>
      <w:lvlText w:val="•"/>
      <w:lvlJc w:val="left"/>
      <w:pPr>
        <w:ind w:left="1801" w:hanging="125"/>
      </w:pPr>
      <w:rPr>
        <w:rFonts w:hint="default"/>
      </w:rPr>
    </w:lvl>
    <w:lvl w:ilvl="7" w:tplc="D0026866">
      <w:numFmt w:val="bullet"/>
      <w:lvlText w:val="•"/>
      <w:lvlJc w:val="left"/>
      <w:pPr>
        <w:ind w:left="2084" w:hanging="125"/>
      </w:pPr>
      <w:rPr>
        <w:rFonts w:hint="default"/>
      </w:rPr>
    </w:lvl>
    <w:lvl w:ilvl="8" w:tplc="AFDE5524">
      <w:numFmt w:val="bullet"/>
      <w:lvlText w:val="•"/>
      <w:lvlJc w:val="left"/>
      <w:pPr>
        <w:ind w:left="2368" w:hanging="125"/>
      </w:pPr>
      <w:rPr>
        <w:rFonts w:hint="default"/>
      </w:rPr>
    </w:lvl>
  </w:abstractNum>
  <w:abstractNum w:abstractNumId="14" w15:restartNumberingAfterBreak="0">
    <w:nsid w:val="797553F6"/>
    <w:multiLevelType w:val="hybridMultilevel"/>
    <w:tmpl w:val="1FD44CB0"/>
    <w:lvl w:ilvl="0" w:tplc="07407D4C">
      <w:numFmt w:val="bullet"/>
      <w:lvlText w:val="•"/>
      <w:lvlJc w:val="left"/>
      <w:pPr>
        <w:ind w:left="814" w:hanging="360"/>
      </w:pPr>
      <w:rPr>
        <w:rFonts w:ascii="Arial" w:eastAsia="Arial" w:hAnsi="Arial" w:cs="Arial" w:hint="default"/>
        <w:w w:val="101"/>
        <w:sz w:val="19"/>
        <w:szCs w:val="19"/>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num w:numId="1" w16cid:durableId="1983146475">
    <w:abstractNumId w:val="10"/>
  </w:num>
  <w:num w:numId="2" w16cid:durableId="779956377">
    <w:abstractNumId w:val="8"/>
  </w:num>
  <w:num w:numId="3" w16cid:durableId="702486395">
    <w:abstractNumId w:val="6"/>
  </w:num>
  <w:num w:numId="4" w16cid:durableId="1195775014">
    <w:abstractNumId w:val="2"/>
  </w:num>
  <w:num w:numId="5" w16cid:durableId="2106417099">
    <w:abstractNumId w:val="7"/>
  </w:num>
  <w:num w:numId="6" w16cid:durableId="123668864">
    <w:abstractNumId w:val="1"/>
  </w:num>
  <w:num w:numId="7" w16cid:durableId="1394163587">
    <w:abstractNumId w:val="4"/>
  </w:num>
  <w:num w:numId="8" w16cid:durableId="798500032">
    <w:abstractNumId w:val="3"/>
  </w:num>
  <w:num w:numId="9" w16cid:durableId="1476490509">
    <w:abstractNumId w:val="5"/>
  </w:num>
  <w:num w:numId="10" w16cid:durableId="1371684132">
    <w:abstractNumId w:val="14"/>
  </w:num>
  <w:num w:numId="11" w16cid:durableId="1510217631">
    <w:abstractNumId w:val="11"/>
  </w:num>
  <w:num w:numId="12" w16cid:durableId="238948180">
    <w:abstractNumId w:val="13"/>
  </w:num>
  <w:num w:numId="13" w16cid:durableId="1877817580">
    <w:abstractNumId w:val="9"/>
  </w:num>
  <w:num w:numId="14" w16cid:durableId="668139846">
    <w:abstractNumId w:val="0"/>
  </w:num>
  <w:num w:numId="15" w16cid:durableId="1808816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8A"/>
    <w:rsid w:val="000078F7"/>
    <w:rsid w:val="00056230"/>
    <w:rsid w:val="00062087"/>
    <w:rsid w:val="00067C2D"/>
    <w:rsid w:val="00070A5A"/>
    <w:rsid w:val="000726EC"/>
    <w:rsid w:val="000B348C"/>
    <w:rsid w:val="000B679C"/>
    <w:rsid w:val="00122C8A"/>
    <w:rsid w:val="00130F84"/>
    <w:rsid w:val="00146996"/>
    <w:rsid w:val="001577D6"/>
    <w:rsid w:val="001C6DF5"/>
    <w:rsid w:val="0021787F"/>
    <w:rsid w:val="00221B5B"/>
    <w:rsid w:val="002379DF"/>
    <w:rsid w:val="002C49FA"/>
    <w:rsid w:val="002C7EE2"/>
    <w:rsid w:val="003234FE"/>
    <w:rsid w:val="003256F7"/>
    <w:rsid w:val="00345CB9"/>
    <w:rsid w:val="00370800"/>
    <w:rsid w:val="00371741"/>
    <w:rsid w:val="0039573B"/>
    <w:rsid w:val="003A0E53"/>
    <w:rsid w:val="003B392B"/>
    <w:rsid w:val="003C4FDE"/>
    <w:rsid w:val="003D069E"/>
    <w:rsid w:val="003D269E"/>
    <w:rsid w:val="003E529F"/>
    <w:rsid w:val="0040267F"/>
    <w:rsid w:val="004111E8"/>
    <w:rsid w:val="00442C47"/>
    <w:rsid w:val="0045669A"/>
    <w:rsid w:val="004929D2"/>
    <w:rsid w:val="004F6A22"/>
    <w:rsid w:val="004F7C5E"/>
    <w:rsid w:val="00574687"/>
    <w:rsid w:val="00580FE1"/>
    <w:rsid w:val="00600ADB"/>
    <w:rsid w:val="00605CB2"/>
    <w:rsid w:val="006B70EB"/>
    <w:rsid w:val="00737DC8"/>
    <w:rsid w:val="0075341C"/>
    <w:rsid w:val="00784E80"/>
    <w:rsid w:val="00785A03"/>
    <w:rsid w:val="007B317C"/>
    <w:rsid w:val="007C40E1"/>
    <w:rsid w:val="007C61CA"/>
    <w:rsid w:val="00820E36"/>
    <w:rsid w:val="00821047"/>
    <w:rsid w:val="00865326"/>
    <w:rsid w:val="008A7C24"/>
    <w:rsid w:val="008B3350"/>
    <w:rsid w:val="008D7587"/>
    <w:rsid w:val="0090642C"/>
    <w:rsid w:val="00921419"/>
    <w:rsid w:val="009267B4"/>
    <w:rsid w:val="0094367D"/>
    <w:rsid w:val="009861B2"/>
    <w:rsid w:val="00986A54"/>
    <w:rsid w:val="00990BC9"/>
    <w:rsid w:val="009A098F"/>
    <w:rsid w:val="009D20AC"/>
    <w:rsid w:val="009F2ADA"/>
    <w:rsid w:val="00AE39A1"/>
    <w:rsid w:val="00B14AE6"/>
    <w:rsid w:val="00B62954"/>
    <w:rsid w:val="00BA67FC"/>
    <w:rsid w:val="00BB0433"/>
    <w:rsid w:val="00BB1613"/>
    <w:rsid w:val="00BD1F38"/>
    <w:rsid w:val="00BD4D8D"/>
    <w:rsid w:val="00C5024B"/>
    <w:rsid w:val="00C60D3E"/>
    <w:rsid w:val="00C76025"/>
    <w:rsid w:val="00C933E4"/>
    <w:rsid w:val="00C97C6C"/>
    <w:rsid w:val="00D053BE"/>
    <w:rsid w:val="00D20B26"/>
    <w:rsid w:val="00D3314F"/>
    <w:rsid w:val="00D348AC"/>
    <w:rsid w:val="00D41483"/>
    <w:rsid w:val="00D6084E"/>
    <w:rsid w:val="00D72E7A"/>
    <w:rsid w:val="00DA5138"/>
    <w:rsid w:val="00E3072A"/>
    <w:rsid w:val="00E95A06"/>
    <w:rsid w:val="00F26F4F"/>
    <w:rsid w:val="00F447A8"/>
    <w:rsid w:val="00F96C76"/>
    <w:rsid w:val="00FC3E72"/>
    <w:rsid w:val="00FC5DA7"/>
    <w:rsid w:val="00FC7A5F"/>
    <w:rsid w:val="00FE29DD"/>
    <w:rsid w:val="00FF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FB4F5"/>
  <w15:docId w15:val="{F01CCCBB-0FFA-4D88-ADA8-6ED52F6B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66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 w:line="250" w:lineRule="auto"/>
      <w:ind w:left="303"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48AC"/>
    <w:pPr>
      <w:ind w:left="720"/>
      <w:contextualSpacing/>
    </w:pPr>
  </w:style>
  <w:style w:type="paragraph" w:styleId="BalloonText">
    <w:name w:val="Balloon Text"/>
    <w:basedOn w:val="Normal"/>
    <w:link w:val="BalloonTextChar"/>
    <w:uiPriority w:val="99"/>
    <w:semiHidden/>
    <w:unhideWhenUsed/>
    <w:rsid w:val="00FC3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E72"/>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B14AE6"/>
    <w:rPr>
      <w:sz w:val="16"/>
      <w:szCs w:val="16"/>
    </w:rPr>
  </w:style>
  <w:style w:type="paragraph" w:styleId="CommentText">
    <w:name w:val="annotation text"/>
    <w:basedOn w:val="Normal"/>
    <w:link w:val="CommentTextChar"/>
    <w:uiPriority w:val="99"/>
    <w:semiHidden/>
    <w:unhideWhenUsed/>
    <w:rsid w:val="00B14AE6"/>
    <w:pPr>
      <w:spacing w:line="240" w:lineRule="auto"/>
    </w:pPr>
    <w:rPr>
      <w:sz w:val="20"/>
      <w:szCs w:val="20"/>
    </w:rPr>
  </w:style>
  <w:style w:type="character" w:customStyle="1" w:styleId="CommentTextChar">
    <w:name w:val="Comment Text Char"/>
    <w:basedOn w:val="DefaultParagraphFont"/>
    <w:link w:val="CommentText"/>
    <w:uiPriority w:val="99"/>
    <w:semiHidden/>
    <w:rsid w:val="00B14AE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14AE6"/>
    <w:rPr>
      <w:b/>
      <w:bCs/>
    </w:rPr>
  </w:style>
  <w:style w:type="character" w:customStyle="1" w:styleId="CommentSubjectChar">
    <w:name w:val="Comment Subject Char"/>
    <w:basedOn w:val="CommentTextChar"/>
    <w:link w:val="CommentSubject"/>
    <w:uiPriority w:val="99"/>
    <w:semiHidden/>
    <w:rsid w:val="00B14AE6"/>
    <w:rPr>
      <w:rFonts w:ascii="Arial" w:eastAsia="Arial" w:hAnsi="Arial" w:cs="Arial"/>
      <w:b/>
      <w:bCs/>
      <w:color w:val="000000"/>
      <w:sz w:val="20"/>
      <w:szCs w:val="20"/>
    </w:rPr>
  </w:style>
  <w:style w:type="paragraph" w:styleId="Revision">
    <w:name w:val="Revision"/>
    <w:hidden/>
    <w:uiPriority w:val="99"/>
    <w:semiHidden/>
    <w:rsid w:val="00B14AE6"/>
    <w:pPr>
      <w:spacing w:after="0" w:line="240" w:lineRule="auto"/>
    </w:pPr>
    <w:rPr>
      <w:rFonts w:ascii="Arial" w:eastAsia="Arial" w:hAnsi="Arial" w:cs="Arial"/>
      <w:color w:val="000000"/>
      <w:sz w:val="24"/>
    </w:rPr>
  </w:style>
  <w:style w:type="paragraph" w:styleId="BodyText">
    <w:name w:val="Body Text"/>
    <w:basedOn w:val="Normal"/>
    <w:link w:val="BodyTextChar"/>
    <w:uiPriority w:val="1"/>
    <w:qFormat/>
    <w:rsid w:val="00B62954"/>
    <w:pPr>
      <w:widowControl w:val="0"/>
      <w:spacing w:after="0" w:line="240" w:lineRule="auto"/>
      <w:ind w:left="0" w:firstLine="0"/>
    </w:pPr>
    <w:rPr>
      <w:color w:val="auto"/>
      <w:sz w:val="21"/>
      <w:szCs w:val="21"/>
      <w:lang w:val="en-US" w:eastAsia="en-US"/>
    </w:rPr>
  </w:style>
  <w:style w:type="character" w:customStyle="1" w:styleId="BodyTextChar">
    <w:name w:val="Body Text Char"/>
    <w:basedOn w:val="DefaultParagraphFont"/>
    <w:link w:val="BodyText"/>
    <w:uiPriority w:val="1"/>
    <w:rsid w:val="00B62954"/>
    <w:rPr>
      <w:rFonts w:ascii="Arial" w:eastAsia="Arial" w:hAnsi="Arial" w:cs="Arial"/>
      <w:sz w:val="21"/>
      <w:szCs w:val="21"/>
      <w:lang w:val="en-US" w:eastAsia="en-US"/>
    </w:rPr>
  </w:style>
  <w:style w:type="paragraph" w:styleId="NoSpacing">
    <w:name w:val="No Spacing"/>
    <w:link w:val="NoSpacingChar"/>
    <w:uiPriority w:val="1"/>
    <w:qFormat/>
    <w:rsid w:val="00B62954"/>
    <w:pPr>
      <w:spacing w:after="0" w:line="240" w:lineRule="auto"/>
    </w:pPr>
    <w:rPr>
      <w:lang w:val="en-US" w:eastAsia="en-US"/>
    </w:rPr>
  </w:style>
  <w:style w:type="character" w:customStyle="1" w:styleId="NoSpacingChar">
    <w:name w:val="No Spacing Char"/>
    <w:basedOn w:val="DefaultParagraphFont"/>
    <w:link w:val="NoSpacing"/>
    <w:uiPriority w:val="1"/>
    <w:rsid w:val="00B62954"/>
    <w:rPr>
      <w:lang w:val="en-US" w:eastAsia="en-US"/>
    </w:rPr>
  </w:style>
  <w:style w:type="table" w:styleId="TableGrid0">
    <w:name w:val="Table Grid"/>
    <w:basedOn w:val="TableNormal"/>
    <w:uiPriority w:val="39"/>
    <w:rsid w:val="00753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DF5"/>
    <w:rPr>
      <w:color w:val="0563C1" w:themeColor="hyperlink"/>
      <w:u w:val="single"/>
    </w:rPr>
  </w:style>
  <w:style w:type="character" w:styleId="UnresolvedMention">
    <w:name w:val="Unresolved Mention"/>
    <w:basedOn w:val="DefaultParagraphFont"/>
    <w:uiPriority w:val="99"/>
    <w:semiHidden/>
    <w:unhideWhenUsed/>
    <w:rsid w:val="001C6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ing.com/ck/a?!&amp;&amp;p=bd26b5dcfa52f1e2753cdbb7b8994449c9c6a990d6c25392d00544b11cf03a2cJmltdHM9MTc1Njg1NzYwMA&amp;ptn=3&amp;ver=2&amp;hsh=4&amp;fclid=227a4cd1-7a89-6cc1-1523-5f157bae6db8&amp;u=a1L21hcHM_Jm1lcGk9MH5-RW1iZWRkZWR-QWRkcmVzc19MaW5rJnR5PTE4JnE9TG9uZ3JvdmUlMjBTdXJnZXJ5JnNzPXlwaWQuWU4xMDI5eDM3NTYwODY1NDkyNDE1ODE1MzgmcHBvaXM9NTEuNjQ5NDI1NTA2NTkxOF8tMC4xOTQ4NTk5OTY0MzgwMjY0M19Mb25ncm92ZSUyMFN1cmdlcnlfWU4xMDI5eDM3NTYwODY1NDkyNDE1ODE1Mzh-JmNwPTUxLjY0OTQyNn4tMC4xOTQ4NiZ2PTImc1Y9MSZGT1JNPU1QU1JQTA&amp;nt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B1A0E-DB69-418C-9379-41839F78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8208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Microsoft Word - Marketing and fundraising Manager.doc</vt:lpstr>
    </vt:vector>
  </TitlesOfParts>
  <Company>Microsoft</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Marketing and fundraising Manager.doc</dc:title>
  <dc:creator>Lisa Dubow</dc:creator>
  <cp:lastModifiedBy>Patrizia Schiavottiello</cp:lastModifiedBy>
  <cp:revision>2</cp:revision>
  <cp:lastPrinted>2020-04-22T10:50:00Z</cp:lastPrinted>
  <dcterms:created xsi:type="dcterms:W3CDTF">2025-09-05T13:07:00Z</dcterms:created>
  <dcterms:modified xsi:type="dcterms:W3CDTF">2025-09-05T13:07:00Z</dcterms:modified>
</cp:coreProperties>
</file>