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F90" w:rsidRPr="004F082A" w:rsidRDefault="00392475" w:rsidP="00392475">
      <w:pPr>
        <w:jc w:val="center"/>
        <w:rPr>
          <w:rFonts w:ascii="Arial" w:hAnsi="Arial" w:cs="Arial"/>
          <w:b/>
          <w:sz w:val="28"/>
          <w:szCs w:val="28"/>
          <w:u w:val="single"/>
        </w:rPr>
      </w:pPr>
      <w:r w:rsidRPr="004F082A">
        <w:rPr>
          <w:rFonts w:ascii="Arial" w:hAnsi="Arial" w:cs="Arial"/>
          <w:b/>
          <w:sz w:val="28"/>
          <w:szCs w:val="28"/>
          <w:u w:val="single"/>
        </w:rPr>
        <w:t>QUALITY MATTERS</w:t>
      </w:r>
    </w:p>
    <w:p w:rsidR="00392475" w:rsidRDefault="00392475">
      <w:r>
        <w:t>Age UK Redbridge, Barking &amp; Havering is committed to providing high quality services to older people. Our staff and volunteers are expected to be courteous and helpful and to treat all our service users as individuals.</w:t>
      </w:r>
    </w:p>
    <w:p w:rsidR="00392475" w:rsidRDefault="00392475">
      <w:r>
        <w:t>If you are unhappy with the way we have dealt with you, or dissatisfied with any aspect of our work let us know so we can put it right!</w:t>
      </w:r>
    </w:p>
    <w:p w:rsidR="00392475" w:rsidRDefault="00392475">
      <w:r>
        <w:t>Equally we would like to hear from you if you are pleased with the service you have received.  Please use the space below to let us know what you think – what we are doing well! What are we not doing so well? It is your feedback that enables us to improve our services to meet your needs.</w:t>
      </w:r>
    </w:p>
    <w:p w:rsidR="00392475" w:rsidRPr="00392475" w:rsidRDefault="00392475" w:rsidP="00392475">
      <w:pPr>
        <w:jc w:val="center"/>
        <w:rPr>
          <w:b/>
        </w:rPr>
      </w:pPr>
      <w:r w:rsidRPr="00392475">
        <w:rPr>
          <w:b/>
        </w:rPr>
        <w:t>MAKING A COMPLAINT WILL IN NO WAY PREJUDICE YOU IN FUTURE REQUESTS FOR AGE UK REDBRIDGE SERVICES</w:t>
      </w:r>
    </w:p>
    <w:tbl>
      <w:tblPr>
        <w:tblW w:w="7309"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9"/>
      </w:tblGrid>
      <w:tr w:rsidR="00392475" w:rsidTr="00392475">
        <w:tblPrEx>
          <w:tblCellMar>
            <w:top w:w="0" w:type="dxa"/>
            <w:bottom w:w="0" w:type="dxa"/>
          </w:tblCellMar>
        </w:tblPrEx>
        <w:trPr>
          <w:trHeight w:val="5551"/>
        </w:trPr>
        <w:tc>
          <w:tcPr>
            <w:tcW w:w="7309" w:type="dxa"/>
          </w:tcPr>
          <w:p w:rsidR="00392475" w:rsidRDefault="00392475">
            <w:r>
              <w:t>Your comments:</w:t>
            </w:r>
            <w:bookmarkStart w:id="0" w:name="_GoBack"/>
            <w:bookmarkEnd w:id="0"/>
          </w:p>
          <w:p w:rsidR="00392475" w:rsidRDefault="00392475"/>
          <w:p w:rsidR="00392475" w:rsidRDefault="00392475"/>
          <w:p w:rsidR="00392475" w:rsidRDefault="00392475"/>
          <w:p w:rsidR="00392475" w:rsidRDefault="00392475"/>
          <w:p w:rsidR="00392475" w:rsidRDefault="00392475"/>
          <w:p w:rsidR="00392475" w:rsidRDefault="00392475"/>
          <w:p w:rsidR="00392475" w:rsidRDefault="00392475"/>
          <w:p w:rsidR="00392475" w:rsidRDefault="00392475"/>
          <w:p w:rsidR="00392475" w:rsidRDefault="00392475"/>
          <w:p w:rsidR="00392475" w:rsidRDefault="00392475">
            <w:r>
              <w:t>Name (optional):</w:t>
            </w:r>
          </w:p>
          <w:p w:rsidR="00392475" w:rsidRDefault="00392475">
            <w:r>
              <w:t>Address and /or Tel (optional):</w:t>
            </w:r>
          </w:p>
          <w:p w:rsidR="004F082A" w:rsidRDefault="004F082A"/>
        </w:tc>
      </w:tr>
    </w:tbl>
    <w:p w:rsidR="00392475" w:rsidRDefault="00392475"/>
    <w:p w:rsidR="00392475" w:rsidRDefault="00392475">
      <w:r>
        <w:rPr>
          <w:noProof/>
          <w:lang w:eastAsia="en-GB"/>
        </w:rPr>
        <w:drawing>
          <wp:inline distT="0" distB="0" distL="0" distR="0" wp14:anchorId="247B5627" wp14:editId="2AA4E6DE">
            <wp:extent cx="1281600" cy="54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1600" cy="543600"/>
                    </a:xfrm>
                    <a:prstGeom prst="rect">
                      <a:avLst/>
                    </a:prstGeom>
                    <a:noFill/>
                  </pic:spPr>
                </pic:pic>
              </a:graphicData>
            </a:graphic>
          </wp:inline>
        </w:drawing>
      </w:r>
    </w:p>
    <w:p w:rsidR="00392475" w:rsidRDefault="00392475"/>
    <w:p w:rsidR="00392475" w:rsidRPr="004F082A" w:rsidRDefault="00392475" w:rsidP="00984CAB">
      <w:pPr>
        <w:ind w:left="720" w:firstLine="720"/>
        <w:rPr>
          <w:sz w:val="44"/>
          <w:szCs w:val="44"/>
        </w:rPr>
      </w:pPr>
      <w:r w:rsidRPr="004F082A">
        <w:rPr>
          <w:sz w:val="44"/>
          <w:szCs w:val="44"/>
        </w:rPr>
        <w:t>Complaints</w:t>
      </w:r>
    </w:p>
    <w:p w:rsidR="00392475" w:rsidRPr="004F082A" w:rsidRDefault="00392475" w:rsidP="00984CAB">
      <w:pPr>
        <w:ind w:left="1440" w:firstLine="720"/>
        <w:rPr>
          <w:sz w:val="44"/>
          <w:szCs w:val="44"/>
        </w:rPr>
      </w:pPr>
      <w:r w:rsidRPr="004F082A">
        <w:rPr>
          <w:sz w:val="44"/>
          <w:szCs w:val="44"/>
        </w:rPr>
        <w:t>Compliments</w:t>
      </w:r>
    </w:p>
    <w:p w:rsidR="00392475" w:rsidRPr="00984CAB" w:rsidRDefault="00392475" w:rsidP="00984CAB">
      <w:pPr>
        <w:ind w:left="2160" w:firstLine="720"/>
        <w:rPr>
          <w:sz w:val="40"/>
          <w:szCs w:val="40"/>
        </w:rPr>
      </w:pPr>
      <w:r w:rsidRPr="00984CAB">
        <w:rPr>
          <w:sz w:val="32"/>
          <w:szCs w:val="32"/>
        </w:rPr>
        <w:t>and</w:t>
      </w:r>
      <w:r w:rsidRPr="00984CAB">
        <w:rPr>
          <w:sz w:val="40"/>
          <w:szCs w:val="40"/>
        </w:rPr>
        <w:t xml:space="preserve"> </w:t>
      </w:r>
      <w:r w:rsidRPr="004F082A">
        <w:rPr>
          <w:sz w:val="44"/>
          <w:szCs w:val="44"/>
        </w:rPr>
        <w:t>Comments</w:t>
      </w:r>
    </w:p>
    <w:p w:rsidR="00392475" w:rsidRDefault="00392475"/>
    <w:p w:rsidR="00392475" w:rsidRDefault="00392475"/>
    <w:p w:rsidR="00392475" w:rsidRDefault="00392475"/>
    <w:tbl>
      <w:tblPr>
        <w:tblpPr w:leftFromText="180" w:rightFromText="180" w:vertAnchor="text" w:tblpX="1430"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tblGrid>
      <w:tr w:rsidR="00984CAB" w:rsidTr="00984CAB">
        <w:tblPrEx>
          <w:tblCellMar>
            <w:top w:w="0" w:type="dxa"/>
            <w:bottom w:w="0" w:type="dxa"/>
          </w:tblCellMar>
        </w:tblPrEx>
        <w:trPr>
          <w:trHeight w:val="1020"/>
        </w:trPr>
        <w:tc>
          <w:tcPr>
            <w:tcW w:w="4531" w:type="dxa"/>
          </w:tcPr>
          <w:p w:rsidR="00984CAB" w:rsidRPr="004F082A" w:rsidRDefault="00984CAB" w:rsidP="00984CAB">
            <w:pPr>
              <w:spacing w:after="0"/>
              <w:rPr>
                <w:sz w:val="24"/>
                <w:szCs w:val="24"/>
              </w:rPr>
            </w:pPr>
            <w:r w:rsidRPr="004F082A">
              <w:rPr>
                <w:sz w:val="24"/>
                <w:szCs w:val="24"/>
              </w:rPr>
              <w:t>4</w:t>
            </w:r>
            <w:r w:rsidRPr="004F082A">
              <w:rPr>
                <w:sz w:val="24"/>
                <w:szCs w:val="24"/>
                <w:vertAlign w:val="superscript"/>
              </w:rPr>
              <w:t>th</w:t>
            </w:r>
            <w:r w:rsidRPr="004F082A">
              <w:rPr>
                <w:sz w:val="24"/>
                <w:szCs w:val="24"/>
              </w:rPr>
              <w:t xml:space="preserve"> Floor,</w:t>
            </w:r>
          </w:p>
          <w:p w:rsidR="00984CAB" w:rsidRPr="004F082A" w:rsidRDefault="00984CAB" w:rsidP="00984CAB">
            <w:pPr>
              <w:spacing w:after="0"/>
              <w:rPr>
                <w:sz w:val="24"/>
                <w:szCs w:val="24"/>
              </w:rPr>
            </w:pPr>
            <w:r w:rsidRPr="004F082A">
              <w:rPr>
                <w:sz w:val="24"/>
                <w:szCs w:val="24"/>
              </w:rPr>
              <w:t>103 Cranbrook Raod</w:t>
            </w:r>
          </w:p>
          <w:p w:rsidR="00984CAB" w:rsidRPr="004F082A" w:rsidRDefault="00984CAB" w:rsidP="00984CAB">
            <w:pPr>
              <w:spacing w:after="0"/>
              <w:rPr>
                <w:sz w:val="24"/>
                <w:szCs w:val="24"/>
              </w:rPr>
            </w:pPr>
            <w:r w:rsidRPr="004F082A">
              <w:rPr>
                <w:sz w:val="24"/>
                <w:szCs w:val="24"/>
              </w:rPr>
              <w:t>Ilford, IG1 4PU</w:t>
            </w:r>
          </w:p>
          <w:p w:rsidR="00984CAB" w:rsidRPr="004F082A" w:rsidRDefault="00984CAB" w:rsidP="00984CAB">
            <w:pPr>
              <w:spacing w:after="0"/>
              <w:rPr>
                <w:sz w:val="24"/>
                <w:szCs w:val="24"/>
              </w:rPr>
            </w:pPr>
          </w:p>
          <w:p w:rsidR="00984CAB" w:rsidRPr="004F082A" w:rsidRDefault="00984CAB" w:rsidP="00984CAB">
            <w:pPr>
              <w:spacing w:after="0"/>
              <w:rPr>
                <w:b/>
                <w:sz w:val="24"/>
                <w:szCs w:val="24"/>
              </w:rPr>
            </w:pPr>
            <w:r w:rsidRPr="004F082A">
              <w:rPr>
                <w:b/>
                <w:sz w:val="24"/>
                <w:szCs w:val="24"/>
              </w:rPr>
              <w:t>Phone: 020 8220 6000</w:t>
            </w:r>
          </w:p>
          <w:p w:rsidR="004F082A" w:rsidRDefault="004F082A" w:rsidP="00984CAB">
            <w:pPr>
              <w:spacing w:after="0"/>
              <w:rPr>
                <w:sz w:val="24"/>
                <w:szCs w:val="24"/>
              </w:rPr>
            </w:pPr>
          </w:p>
          <w:p w:rsidR="00984CAB" w:rsidRPr="004F082A" w:rsidRDefault="00984CAB" w:rsidP="00984CAB">
            <w:pPr>
              <w:spacing w:after="0"/>
              <w:rPr>
                <w:sz w:val="24"/>
                <w:szCs w:val="24"/>
              </w:rPr>
            </w:pPr>
            <w:r w:rsidRPr="004F082A">
              <w:rPr>
                <w:sz w:val="24"/>
                <w:szCs w:val="24"/>
              </w:rPr>
              <w:t xml:space="preserve">Email: </w:t>
            </w:r>
            <w:hyperlink r:id="rId5" w:history="1">
              <w:r w:rsidRPr="004F082A">
                <w:rPr>
                  <w:rStyle w:val="Hyperlink"/>
                  <w:sz w:val="24"/>
                  <w:szCs w:val="24"/>
                </w:rPr>
                <w:t>admin@ageukrbh.org.uk</w:t>
              </w:r>
            </w:hyperlink>
          </w:p>
          <w:p w:rsidR="00984CAB" w:rsidRPr="004F082A" w:rsidRDefault="00984CAB" w:rsidP="00984CAB">
            <w:pPr>
              <w:spacing w:after="0"/>
              <w:rPr>
                <w:sz w:val="24"/>
                <w:szCs w:val="24"/>
              </w:rPr>
            </w:pPr>
            <w:r w:rsidRPr="004F082A">
              <w:rPr>
                <w:sz w:val="24"/>
                <w:szCs w:val="24"/>
              </w:rPr>
              <w:t>Website:www.ageukrbh.org.uk</w:t>
            </w:r>
          </w:p>
          <w:p w:rsidR="00984CAB" w:rsidRDefault="00984CAB" w:rsidP="00984CAB">
            <w:pPr>
              <w:spacing w:after="0"/>
            </w:pPr>
          </w:p>
        </w:tc>
      </w:tr>
    </w:tbl>
    <w:p w:rsidR="00E03890" w:rsidRDefault="00E03890"/>
    <w:p w:rsidR="00E03890" w:rsidRDefault="00E03890"/>
    <w:p w:rsidR="00984CAB" w:rsidRDefault="00984CAB"/>
    <w:p w:rsidR="00984CAB" w:rsidRDefault="00984CAB"/>
    <w:p w:rsidR="00984CAB" w:rsidRDefault="00984CAB"/>
    <w:p w:rsidR="00984CAB" w:rsidRDefault="00984CAB"/>
    <w:p w:rsidR="00984CAB" w:rsidRDefault="00984CAB"/>
    <w:p w:rsidR="00984CAB" w:rsidRDefault="00984CAB"/>
    <w:p w:rsidR="00984CAB" w:rsidRDefault="00984CAB"/>
    <w:p w:rsidR="004F082A" w:rsidRDefault="004F082A"/>
    <w:p w:rsidR="00984CAB" w:rsidRPr="004F082A" w:rsidRDefault="00984CAB" w:rsidP="004F082A">
      <w:pPr>
        <w:pStyle w:val="NoSpacing"/>
        <w:jc w:val="center"/>
        <w:rPr>
          <w:b/>
          <w:sz w:val="18"/>
          <w:szCs w:val="18"/>
        </w:rPr>
      </w:pPr>
      <w:r w:rsidRPr="004F082A">
        <w:rPr>
          <w:b/>
          <w:sz w:val="18"/>
          <w:szCs w:val="18"/>
        </w:rPr>
        <w:t>Company limited by guarantee, registered in England&amp; wales no.4246504</w:t>
      </w:r>
    </w:p>
    <w:p w:rsidR="00984CAB" w:rsidRPr="004F082A" w:rsidRDefault="00984CAB" w:rsidP="004F082A">
      <w:pPr>
        <w:pStyle w:val="NoSpacing"/>
        <w:jc w:val="center"/>
        <w:rPr>
          <w:b/>
          <w:sz w:val="18"/>
          <w:szCs w:val="18"/>
        </w:rPr>
      </w:pPr>
      <w:r w:rsidRPr="004F082A">
        <w:rPr>
          <w:b/>
          <w:sz w:val="18"/>
          <w:szCs w:val="18"/>
        </w:rPr>
        <w:t>Registered Office as above.Charity No.1088435</w:t>
      </w:r>
    </w:p>
    <w:p w:rsidR="00984CAB" w:rsidRDefault="00984CAB" w:rsidP="00984CAB">
      <w:pPr>
        <w:pStyle w:val="NoSpacing"/>
        <w:rPr>
          <w:sz w:val="16"/>
          <w:szCs w:val="16"/>
        </w:rPr>
      </w:pPr>
    </w:p>
    <w:p w:rsidR="00674FD8" w:rsidRPr="004F082A" w:rsidRDefault="00984CAB" w:rsidP="004F082A">
      <w:pPr>
        <w:spacing w:before="30"/>
        <w:ind w:left="199" w:right="105"/>
        <w:jc w:val="center"/>
        <w:rPr>
          <w:b/>
          <w:color w:val="131313"/>
          <w:sz w:val="36"/>
          <w:szCs w:val="36"/>
        </w:rPr>
      </w:pPr>
      <w:r w:rsidRPr="00984CAB">
        <w:rPr>
          <w:b/>
          <w:color w:val="131313"/>
          <w:sz w:val="36"/>
          <w:szCs w:val="36"/>
        </w:rPr>
        <w:t>MAKING A COMPLAINT</w:t>
      </w:r>
    </w:p>
    <w:p w:rsidR="00984CAB" w:rsidRPr="00674FD8" w:rsidRDefault="00984CAB" w:rsidP="00984CAB">
      <w:pPr>
        <w:spacing w:before="30"/>
        <w:ind w:left="199" w:right="105"/>
        <w:jc w:val="center"/>
        <w:rPr>
          <w:b/>
          <w:color w:val="131313"/>
          <w:sz w:val="24"/>
          <w:szCs w:val="24"/>
          <w:u w:val="thick" w:color="131313"/>
        </w:rPr>
      </w:pPr>
      <w:r w:rsidRPr="00674FD8">
        <w:rPr>
          <w:b/>
          <w:color w:val="131313"/>
          <w:sz w:val="24"/>
          <w:szCs w:val="24"/>
          <w:u w:val="thick" w:color="131313"/>
        </w:rPr>
        <w:t>WHERE DO I START</w:t>
      </w:r>
    </w:p>
    <w:p w:rsidR="00984CAB" w:rsidRPr="00674FD8" w:rsidRDefault="00984CAB" w:rsidP="00984CAB">
      <w:pPr>
        <w:spacing w:before="30"/>
        <w:ind w:left="199" w:right="105"/>
        <w:jc w:val="center"/>
        <w:rPr>
          <w:b/>
          <w:sz w:val="24"/>
          <w:szCs w:val="24"/>
        </w:rPr>
      </w:pPr>
      <w:r w:rsidRPr="00674FD8">
        <w:rPr>
          <w:b/>
          <w:color w:val="131313"/>
          <w:w w:val="105"/>
          <w:sz w:val="24"/>
          <w:szCs w:val="24"/>
          <w:u w:val="thick" w:color="131313"/>
        </w:rPr>
        <w:t xml:space="preserve">Step One: </w:t>
      </w:r>
      <w:r w:rsidRPr="00674FD8">
        <w:rPr>
          <w:color w:val="131313"/>
          <w:w w:val="105"/>
          <w:sz w:val="24"/>
          <w:szCs w:val="24"/>
          <w:u w:val="thick" w:color="131313"/>
        </w:rPr>
        <w:t xml:space="preserve">- </w:t>
      </w:r>
      <w:r w:rsidR="00674FD8">
        <w:rPr>
          <w:b/>
          <w:color w:val="131313"/>
          <w:w w:val="105"/>
          <w:sz w:val="24"/>
          <w:szCs w:val="24"/>
          <w:u w:val="thick" w:color="131313"/>
        </w:rPr>
        <w:t>The Informal Approach</w:t>
      </w:r>
    </w:p>
    <w:p w:rsidR="00984CAB" w:rsidRDefault="00984CAB" w:rsidP="00984CAB">
      <w:pPr>
        <w:pStyle w:val="BodyText"/>
        <w:spacing w:before="10"/>
        <w:rPr>
          <w:b/>
          <w:sz w:val="25"/>
        </w:rPr>
      </w:pPr>
    </w:p>
    <w:p w:rsidR="00984CAB" w:rsidRDefault="00984CAB" w:rsidP="00984CAB">
      <w:pPr>
        <w:pStyle w:val="BodyText"/>
        <w:spacing w:line="273" w:lineRule="auto"/>
        <w:ind w:left="183" w:right="95" w:hanging="4"/>
        <w:jc w:val="center"/>
      </w:pPr>
      <w:r>
        <w:rPr>
          <w:color w:val="131313"/>
          <w:w w:val="105"/>
        </w:rPr>
        <w:t>Most complaints can be resolved quite simply by discussing your problem with a member of staff. In the first instance, talk the pro</w:t>
      </w:r>
      <w:r>
        <w:rPr>
          <w:color w:val="3B3B3B"/>
          <w:w w:val="105"/>
        </w:rPr>
        <w:t>b</w:t>
      </w:r>
      <w:r>
        <w:rPr>
          <w:color w:val="131313"/>
          <w:w w:val="105"/>
        </w:rPr>
        <w:t>lem over with the person responsible for providing our services to you. You will be surprised what an informal chat can achieve.</w:t>
      </w:r>
    </w:p>
    <w:p w:rsidR="00984CAB" w:rsidRDefault="00984CAB" w:rsidP="00984CAB">
      <w:pPr>
        <w:pStyle w:val="BodyText"/>
        <w:spacing w:before="5"/>
        <w:rPr>
          <w:sz w:val="23"/>
        </w:rPr>
      </w:pPr>
    </w:p>
    <w:p w:rsidR="00984CAB" w:rsidRDefault="00984CAB" w:rsidP="00984CAB">
      <w:pPr>
        <w:pStyle w:val="BodyText"/>
        <w:spacing w:line="273" w:lineRule="auto"/>
        <w:ind w:left="199" w:right="107"/>
        <w:jc w:val="center"/>
      </w:pPr>
      <w:r>
        <w:rPr>
          <w:color w:val="131313"/>
          <w:w w:val="105"/>
        </w:rPr>
        <w:t>Your complained will be recorded in a complaints book which, where possible, both you and the member of staff should sign.</w:t>
      </w:r>
    </w:p>
    <w:p w:rsidR="00984CAB" w:rsidRDefault="00984CAB" w:rsidP="00984CAB">
      <w:pPr>
        <w:pStyle w:val="BodyText"/>
        <w:spacing w:before="1"/>
        <w:rPr>
          <w:sz w:val="24"/>
        </w:rPr>
      </w:pPr>
    </w:p>
    <w:p w:rsidR="00984CAB" w:rsidRDefault="00984CAB" w:rsidP="00984CAB">
      <w:pPr>
        <w:pStyle w:val="BodyText"/>
        <w:spacing w:line="273" w:lineRule="auto"/>
        <w:ind w:left="198" w:right="113" w:hanging="2"/>
        <w:jc w:val="center"/>
      </w:pPr>
      <w:r>
        <w:rPr>
          <w:color w:val="131313"/>
          <w:w w:val="105"/>
        </w:rPr>
        <w:t>On occasion it might not be possible or desirable to settle your issues locally, or you might not be satisfied with the answer you receive. In this case you may want to make a more formal complaint and you will need to proceed to step two.</w:t>
      </w:r>
    </w:p>
    <w:p w:rsidR="00984CAB" w:rsidRDefault="00984CAB" w:rsidP="00984CAB">
      <w:pPr>
        <w:pStyle w:val="BodyText"/>
        <w:spacing w:before="1"/>
        <w:rPr>
          <w:sz w:val="23"/>
        </w:rPr>
      </w:pPr>
    </w:p>
    <w:p w:rsidR="00984CAB" w:rsidRDefault="00984CAB" w:rsidP="00984CAB">
      <w:pPr>
        <w:pStyle w:val="Heading2"/>
        <w:ind w:left="192" w:right="120"/>
        <w:rPr>
          <w:u w:val="none"/>
        </w:rPr>
      </w:pPr>
      <w:r>
        <w:rPr>
          <w:color w:val="131313"/>
          <w:w w:val="105"/>
          <w:u w:val="thick" w:color="131313"/>
        </w:rPr>
        <w:t>WHAT HAPPENS NEXT?</w:t>
      </w:r>
    </w:p>
    <w:p w:rsidR="00984CAB" w:rsidRDefault="00984CAB" w:rsidP="00984CAB">
      <w:pPr>
        <w:pStyle w:val="Heading3"/>
        <w:spacing w:before="43"/>
        <w:ind w:right="120"/>
        <w:rPr>
          <w:u w:val="none"/>
        </w:rPr>
      </w:pPr>
      <w:r>
        <w:rPr>
          <w:color w:val="131313"/>
          <w:w w:val="105"/>
          <w:u w:val="thick" w:color="131313"/>
        </w:rPr>
        <w:t xml:space="preserve">Step Two: </w:t>
      </w:r>
      <w:r>
        <w:rPr>
          <w:b w:val="0"/>
          <w:color w:val="131313"/>
          <w:w w:val="105"/>
          <w:u w:val="none"/>
        </w:rPr>
        <w:t xml:space="preserve">- </w:t>
      </w:r>
      <w:r>
        <w:rPr>
          <w:color w:val="131313"/>
          <w:w w:val="105"/>
          <w:u w:val="thick" w:color="131313"/>
        </w:rPr>
        <w:t>The Formal Approach</w:t>
      </w:r>
    </w:p>
    <w:p w:rsidR="00984CAB" w:rsidRDefault="00984CAB" w:rsidP="00984CAB">
      <w:pPr>
        <w:pStyle w:val="BodyText"/>
        <w:spacing w:before="4"/>
        <w:rPr>
          <w:b/>
          <w:sz w:val="25"/>
        </w:rPr>
      </w:pPr>
    </w:p>
    <w:p w:rsidR="00984CAB" w:rsidRDefault="00984CAB" w:rsidP="00984CAB">
      <w:pPr>
        <w:pStyle w:val="BodyText"/>
        <w:spacing w:before="1" w:line="273" w:lineRule="auto"/>
        <w:ind w:left="116" w:right="38" w:firstLine="8"/>
        <w:jc w:val="center"/>
      </w:pPr>
      <w:r>
        <w:rPr>
          <w:color w:val="131313"/>
          <w:w w:val="105"/>
        </w:rPr>
        <w:t>The procedure for making a complaint is not complicated.  Just write a letter to, or telephone, the director stating your complaint and the steps you have taken previously to resolve your complaint</w:t>
      </w:r>
    </w:p>
    <w:p w:rsidR="00984CAB" w:rsidRDefault="00984CAB" w:rsidP="00984CAB">
      <w:pPr>
        <w:pStyle w:val="BodyText"/>
        <w:spacing w:before="6"/>
        <w:rPr>
          <w:sz w:val="23"/>
        </w:rPr>
      </w:pPr>
    </w:p>
    <w:p w:rsidR="00984CAB" w:rsidRDefault="00984CAB" w:rsidP="00984CAB">
      <w:pPr>
        <w:pStyle w:val="BodyText"/>
        <w:spacing w:line="271" w:lineRule="auto"/>
        <w:ind w:left="199" w:right="120"/>
        <w:jc w:val="center"/>
      </w:pPr>
      <w:r>
        <w:rPr>
          <w:color w:val="131313"/>
          <w:w w:val="105"/>
        </w:rPr>
        <w:t>When we receive a complaint we will send you a letter confirming that the complaint is under investigation and giving you a date by which you can expect a reply (this will normally be within 28 days)</w:t>
      </w:r>
    </w:p>
    <w:p w:rsidR="00984CAB" w:rsidRDefault="00984CAB" w:rsidP="00984CAB">
      <w:pPr>
        <w:pStyle w:val="BodyText"/>
        <w:spacing w:before="8"/>
        <w:rPr>
          <w:sz w:val="23"/>
        </w:rPr>
      </w:pPr>
    </w:p>
    <w:p w:rsidR="00984CAB" w:rsidRDefault="00984CAB" w:rsidP="00984CAB">
      <w:pPr>
        <w:pStyle w:val="BodyText"/>
        <w:spacing w:before="1" w:line="273" w:lineRule="auto"/>
        <w:ind w:left="199" w:right="119"/>
        <w:jc w:val="center"/>
        <w:rPr>
          <w:color w:val="131313"/>
          <w:w w:val="105"/>
        </w:rPr>
      </w:pPr>
      <w:r>
        <w:rPr>
          <w:color w:val="131313"/>
          <w:w w:val="105"/>
        </w:rPr>
        <w:t>If you are still unhappy with the reply you receive you can go to the final stage of the process, a review panel. You can request a Review Panel by writing or telephoning the Director</w:t>
      </w:r>
    </w:p>
    <w:p w:rsidR="00674FD8" w:rsidRDefault="00674FD8" w:rsidP="00984CAB">
      <w:pPr>
        <w:pStyle w:val="BodyText"/>
        <w:spacing w:before="1" w:line="273" w:lineRule="auto"/>
        <w:ind w:left="199" w:right="119"/>
        <w:jc w:val="center"/>
        <w:rPr>
          <w:color w:val="131313"/>
          <w:w w:val="105"/>
        </w:rPr>
      </w:pPr>
    </w:p>
    <w:p w:rsidR="00674FD8" w:rsidRDefault="00674FD8" w:rsidP="00674FD8">
      <w:pPr>
        <w:pStyle w:val="BodyText"/>
        <w:spacing w:before="1" w:line="273" w:lineRule="auto"/>
        <w:ind w:right="119"/>
        <w:rPr>
          <w:color w:val="131313"/>
          <w:w w:val="105"/>
        </w:rPr>
      </w:pPr>
    </w:p>
    <w:p w:rsidR="004F082A" w:rsidRDefault="004F082A" w:rsidP="00674FD8">
      <w:pPr>
        <w:pStyle w:val="BodyText"/>
        <w:spacing w:before="1" w:line="273" w:lineRule="auto"/>
        <w:ind w:right="119"/>
        <w:rPr>
          <w:color w:val="131313"/>
          <w:w w:val="105"/>
        </w:rPr>
      </w:pPr>
    </w:p>
    <w:p w:rsidR="00674FD8" w:rsidRPr="00674FD8" w:rsidRDefault="00674FD8" w:rsidP="00674FD8">
      <w:pPr>
        <w:pStyle w:val="BodyText"/>
        <w:spacing w:before="1" w:line="273" w:lineRule="auto"/>
        <w:ind w:right="119"/>
        <w:jc w:val="center"/>
        <w:rPr>
          <w:b/>
          <w:color w:val="131313"/>
          <w:w w:val="105"/>
          <w:sz w:val="24"/>
          <w:szCs w:val="24"/>
          <w:u w:val="single"/>
        </w:rPr>
      </w:pPr>
      <w:r w:rsidRPr="00674FD8">
        <w:rPr>
          <w:b/>
          <w:color w:val="131313"/>
          <w:w w:val="105"/>
          <w:sz w:val="24"/>
          <w:szCs w:val="24"/>
          <w:u w:val="single"/>
        </w:rPr>
        <w:t>STILL NOT HAPPY?</w:t>
      </w:r>
    </w:p>
    <w:p w:rsidR="00674FD8" w:rsidRPr="00674FD8" w:rsidRDefault="00674FD8" w:rsidP="00674FD8">
      <w:pPr>
        <w:pStyle w:val="BodyText"/>
        <w:spacing w:before="1" w:line="273" w:lineRule="auto"/>
        <w:ind w:right="119"/>
        <w:jc w:val="center"/>
        <w:rPr>
          <w:rFonts w:asciiTheme="minorHAnsi" w:hAnsiTheme="minorHAnsi"/>
          <w:b/>
          <w:color w:val="131313"/>
          <w:w w:val="105"/>
          <w:sz w:val="24"/>
          <w:szCs w:val="24"/>
          <w:u w:val="single"/>
        </w:rPr>
      </w:pPr>
      <w:r w:rsidRPr="00674FD8">
        <w:rPr>
          <w:rFonts w:asciiTheme="minorHAnsi" w:hAnsiTheme="minorHAnsi"/>
          <w:b/>
          <w:color w:val="131313"/>
          <w:w w:val="105"/>
          <w:sz w:val="24"/>
          <w:szCs w:val="24"/>
          <w:u w:val="single"/>
        </w:rPr>
        <w:t>Step Three: - the Review</w:t>
      </w:r>
    </w:p>
    <w:p w:rsidR="00674FD8" w:rsidRDefault="00674FD8" w:rsidP="00674FD8">
      <w:pPr>
        <w:pStyle w:val="BodyText"/>
        <w:spacing w:before="121" w:line="273" w:lineRule="auto"/>
        <w:ind w:left="211" w:right="169" w:firstLine="13"/>
        <w:jc w:val="center"/>
      </w:pPr>
      <w:r>
        <w:rPr>
          <w:color w:val="131313"/>
          <w:w w:val="105"/>
        </w:rPr>
        <w:t xml:space="preserve">A Review Panel is made up of 3 people, of whom at least </w:t>
      </w:r>
      <w:r>
        <w:rPr>
          <w:color w:val="131313"/>
          <w:w w:val="105"/>
          <w:u w:val="thick" w:color="131313"/>
        </w:rPr>
        <w:t>one wil</w:t>
      </w:r>
      <w:r>
        <w:rPr>
          <w:color w:val="131313"/>
          <w:w w:val="105"/>
        </w:rPr>
        <w:t>l be an Age UK Redbridge, Barking &amp; Havering Trustee and one not connected with Age UK Redbridge, Barking &amp; Havering. The Panel will meet within 28 days of receiving the request for a review and will hear your complaint and our response to date.</w:t>
      </w:r>
    </w:p>
    <w:p w:rsidR="00674FD8" w:rsidRDefault="00674FD8" w:rsidP="00674FD8">
      <w:pPr>
        <w:pStyle w:val="BodyText"/>
        <w:spacing w:before="9"/>
        <w:jc w:val="center"/>
        <w:rPr>
          <w:sz w:val="23"/>
        </w:rPr>
      </w:pPr>
    </w:p>
    <w:p w:rsidR="00674FD8" w:rsidRDefault="00674FD8" w:rsidP="00674FD8">
      <w:pPr>
        <w:pStyle w:val="BodyText"/>
        <w:spacing w:line="268" w:lineRule="auto"/>
        <w:ind w:left="193" w:right="149"/>
        <w:jc w:val="center"/>
      </w:pPr>
      <w:r>
        <w:rPr>
          <w:color w:val="131313"/>
          <w:w w:val="105"/>
        </w:rPr>
        <w:t>You can attend to present your case and you can bring a friend or a relative along with you.</w:t>
      </w:r>
    </w:p>
    <w:p w:rsidR="00674FD8" w:rsidRDefault="00674FD8" w:rsidP="00674FD8">
      <w:pPr>
        <w:pStyle w:val="BodyText"/>
        <w:spacing w:before="10"/>
        <w:jc w:val="center"/>
        <w:rPr>
          <w:sz w:val="24"/>
        </w:rPr>
      </w:pPr>
    </w:p>
    <w:p w:rsidR="00674FD8" w:rsidRDefault="00674FD8" w:rsidP="00674FD8">
      <w:pPr>
        <w:pStyle w:val="BodyText"/>
        <w:spacing w:line="273" w:lineRule="auto"/>
        <w:ind w:left="193" w:right="144"/>
        <w:jc w:val="center"/>
      </w:pPr>
      <w:r>
        <w:rPr>
          <w:color w:val="131313"/>
          <w:w w:val="105"/>
        </w:rPr>
        <w:t>The Panel will write to you within 7 days of the hearing, giving its recommendations</w:t>
      </w:r>
      <w:r>
        <w:rPr>
          <w:color w:val="3B3B3B"/>
          <w:w w:val="105"/>
        </w:rPr>
        <w:t xml:space="preserve">. </w:t>
      </w:r>
      <w:r>
        <w:rPr>
          <w:color w:val="131313"/>
          <w:w w:val="105"/>
        </w:rPr>
        <w:t>The Panel</w:t>
      </w:r>
      <w:r>
        <w:rPr>
          <w:color w:val="3B3B3B"/>
          <w:w w:val="105"/>
        </w:rPr>
        <w:t>'</w:t>
      </w:r>
      <w:r>
        <w:rPr>
          <w:color w:val="131313"/>
          <w:w w:val="105"/>
        </w:rPr>
        <w:t>s decision is final.</w:t>
      </w:r>
    </w:p>
    <w:p w:rsidR="00674FD8" w:rsidRDefault="00674FD8" w:rsidP="00674FD8">
      <w:pPr>
        <w:pStyle w:val="BodyText"/>
        <w:spacing w:before="1"/>
        <w:jc w:val="center"/>
        <w:rPr>
          <w:sz w:val="24"/>
        </w:rPr>
      </w:pPr>
    </w:p>
    <w:p w:rsidR="00674FD8" w:rsidRDefault="00674FD8" w:rsidP="00674FD8">
      <w:pPr>
        <w:pStyle w:val="Heading2"/>
        <w:spacing w:before="1"/>
        <w:ind w:right="162"/>
        <w:rPr>
          <w:u w:val="none"/>
        </w:rPr>
      </w:pPr>
      <w:r>
        <w:rPr>
          <w:color w:val="131313"/>
          <w:w w:val="105"/>
          <w:u w:val="none"/>
        </w:rPr>
        <w:t>Home Support Service Users only:</w:t>
      </w:r>
    </w:p>
    <w:p w:rsidR="00674FD8" w:rsidRDefault="00674FD8" w:rsidP="00674FD8">
      <w:pPr>
        <w:pStyle w:val="BodyText"/>
        <w:spacing w:before="8"/>
        <w:jc w:val="center"/>
        <w:rPr>
          <w:b/>
          <w:sz w:val="26"/>
        </w:rPr>
      </w:pPr>
    </w:p>
    <w:p w:rsidR="00674FD8" w:rsidRDefault="00674FD8" w:rsidP="00674FD8">
      <w:pPr>
        <w:pStyle w:val="BodyText"/>
        <w:spacing w:line="273" w:lineRule="auto"/>
        <w:ind w:left="193" w:right="162"/>
        <w:jc w:val="center"/>
      </w:pPr>
      <w:r>
        <w:rPr>
          <w:color w:val="131313"/>
          <w:w w:val="105"/>
        </w:rPr>
        <w:t>If Home Support Service users encounter any problems or difficulties with the service which cannot be resolved by discussing the matter with their personal Home Support Worker, they should use the official complaints procedure described in this leaflet. To initiate this ring Kelly Walsh, Registered Manager, on 020 8220 6000 or write to her at:</w:t>
      </w:r>
    </w:p>
    <w:p w:rsidR="00674FD8" w:rsidRDefault="00674FD8" w:rsidP="00674FD8">
      <w:pPr>
        <w:pStyle w:val="BodyText"/>
        <w:spacing w:line="273" w:lineRule="auto"/>
        <w:ind w:left="1847" w:right="1762"/>
        <w:jc w:val="center"/>
      </w:pPr>
      <w:r>
        <w:rPr>
          <w:color w:val="131313"/>
          <w:w w:val="105"/>
        </w:rPr>
        <w:t>Age UK Redbridge , Barking &amp; Havering 4th Floor, 103 Cranbrook Road</w:t>
      </w:r>
    </w:p>
    <w:p w:rsidR="00674FD8" w:rsidRDefault="00674FD8" w:rsidP="00674FD8">
      <w:pPr>
        <w:pStyle w:val="BodyText"/>
        <w:spacing w:line="239" w:lineRule="exact"/>
        <w:ind w:left="193" w:right="161"/>
        <w:jc w:val="center"/>
      </w:pPr>
      <w:r>
        <w:rPr>
          <w:color w:val="131313"/>
          <w:w w:val="105"/>
        </w:rPr>
        <w:t>llford IG1 4PU</w:t>
      </w:r>
    </w:p>
    <w:p w:rsidR="00674FD8" w:rsidRDefault="00674FD8" w:rsidP="00674FD8">
      <w:pPr>
        <w:pStyle w:val="BodyText"/>
        <w:spacing w:before="7"/>
        <w:jc w:val="center"/>
        <w:rPr>
          <w:sz w:val="26"/>
        </w:rPr>
      </w:pPr>
    </w:p>
    <w:p w:rsidR="00674FD8" w:rsidRDefault="00674FD8" w:rsidP="00674FD8">
      <w:pPr>
        <w:pStyle w:val="BodyText"/>
        <w:spacing w:line="278" w:lineRule="auto"/>
        <w:ind w:left="118" w:hanging="2"/>
        <w:jc w:val="center"/>
      </w:pPr>
      <w:r>
        <w:rPr>
          <w:color w:val="131313"/>
          <w:w w:val="105"/>
        </w:rPr>
        <w:t xml:space="preserve">If the complaint is not resolved internally to the service user's satisfaction they may contact the </w:t>
      </w:r>
      <w:r>
        <w:rPr>
          <w:b/>
          <w:color w:val="131313"/>
          <w:w w:val="105"/>
        </w:rPr>
        <w:t xml:space="preserve">Care Quality Commission </w:t>
      </w:r>
      <w:r>
        <w:rPr>
          <w:color w:val="131313"/>
          <w:w w:val="105"/>
        </w:rPr>
        <w:t>at the following address:</w:t>
      </w:r>
    </w:p>
    <w:p w:rsidR="00674FD8" w:rsidRDefault="00674FD8" w:rsidP="00674FD8">
      <w:pPr>
        <w:pStyle w:val="BodyText"/>
        <w:spacing w:line="225" w:lineRule="exact"/>
        <w:ind w:left="171" w:right="162"/>
        <w:jc w:val="center"/>
      </w:pPr>
      <w:r>
        <w:rPr>
          <w:color w:val="131313"/>
          <w:w w:val="105"/>
        </w:rPr>
        <w:t>Care Quality Commission</w:t>
      </w:r>
    </w:p>
    <w:p w:rsidR="00674FD8" w:rsidRDefault="00674FD8" w:rsidP="00674FD8">
      <w:pPr>
        <w:pStyle w:val="BodyText"/>
        <w:spacing w:before="33" w:line="273" w:lineRule="auto"/>
        <w:ind w:right="2725"/>
        <w:rPr>
          <w:color w:val="131313"/>
          <w:w w:val="105"/>
        </w:rPr>
      </w:pPr>
      <w:r>
        <w:rPr>
          <w:color w:val="131313"/>
          <w:w w:val="105"/>
        </w:rPr>
        <w:t xml:space="preserve">                                          CQC London Region</w:t>
      </w:r>
    </w:p>
    <w:p w:rsidR="00674FD8" w:rsidRDefault="00674FD8" w:rsidP="00674FD8">
      <w:pPr>
        <w:pStyle w:val="BodyText"/>
        <w:spacing w:before="33" w:line="273" w:lineRule="auto"/>
        <w:ind w:left="2752" w:right="2725"/>
        <w:jc w:val="center"/>
      </w:pPr>
      <w:r>
        <w:rPr>
          <w:color w:val="131313"/>
          <w:w w:val="105"/>
        </w:rPr>
        <w:t xml:space="preserve">Citygate House </w:t>
      </w:r>
      <w:r>
        <w:rPr>
          <w:color w:val="131313"/>
          <w:w w:val="105"/>
        </w:rPr>
        <w:t>Gallowgate</w:t>
      </w:r>
    </w:p>
    <w:p w:rsidR="00674FD8" w:rsidRDefault="00674FD8" w:rsidP="00674FD8">
      <w:pPr>
        <w:pStyle w:val="BodyText"/>
        <w:spacing w:line="554" w:lineRule="auto"/>
        <w:ind w:right="2179"/>
        <w:jc w:val="center"/>
        <w:rPr>
          <w:color w:val="131313"/>
          <w:w w:val="105"/>
        </w:rPr>
      </w:pPr>
      <w:r>
        <w:rPr>
          <w:color w:val="131313"/>
          <w:w w:val="105"/>
        </w:rPr>
        <w:t xml:space="preserve">                                </w:t>
      </w:r>
      <w:r>
        <w:rPr>
          <w:color w:val="131313"/>
          <w:w w:val="105"/>
        </w:rPr>
        <w:t>Newcastle Upon Tyne, NE1 4PA</w:t>
      </w:r>
    </w:p>
    <w:p w:rsidR="00674FD8" w:rsidRDefault="00674FD8" w:rsidP="00674FD8">
      <w:pPr>
        <w:pStyle w:val="BodyText"/>
        <w:spacing w:line="554" w:lineRule="auto"/>
        <w:ind w:right="2179"/>
        <w:jc w:val="center"/>
      </w:pPr>
      <w:r>
        <w:rPr>
          <w:color w:val="131313"/>
          <w:w w:val="105"/>
        </w:rPr>
        <w:t xml:space="preserve">                                    </w:t>
      </w:r>
      <w:r>
        <w:rPr>
          <w:color w:val="131313"/>
          <w:w w:val="105"/>
        </w:rPr>
        <w:t>03000 616161</w:t>
      </w:r>
    </w:p>
    <w:p w:rsidR="00984CAB" w:rsidRPr="00984CAB" w:rsidRDefault="00984CAB" w:rsidP="00984CAB">
      <w:pPr>
        <w:pStyle w:val="NoSpacing"/>
        <w:rPr>
          <w:rFonts w:ascii="Arial" w:hAnsi="Arial" w:cs="Arial"/>
        </w:rPr>
      </w:pPr>
    </w:p>
    <w:sectPr w:rsidR="00984CAB" w:rsidRPr="00984CAB" w:rsidSect="0039247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75"/>
    <w:rsid w:val="00392475"/>
    <w:rsid w:val="004F082A"/>
    <w:rsid w:val="00674FD8"/>
    <w:rsid w:val="00984CAB"/>
    <w:rsid w:val="00C83F90"/>
    <w:rsid w:val="00C90612"/>
    <w:rsid w:val="00E03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5E2F42E6"/>
  <w15:chartTrackingRefBased/>
  <w15:docId w15:val="{376D6BCC-040A-40DC-B79F-73EA7122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984CAB"/>
    <w:pPr>
      <w:widowControl w:val="0"/>
      <w:autoSpaceDE w:val="0"/>
      <w:autoSpaceDN w:val="0"/>
      <w:spacing w:after="0" w:line="240" w:lineRule="auto"/>
      <w:ind w:left="186"/>
      <w:jc w:val="center"/>
      <w:outlineLvl w:val="1"/>
    </w:pPr>
    <w:rPr>
      <w:rFonts w:ascii="Arial" w:eastAsia="Arial" w:hAnsi="Arial" w:cs="Arial"/>
      <w:b/>
      <w:bCs/>
      <w:sz w:val="23"/>
      <w:szCs w:val="23"/>
      <w:u w:val="single" w:color="000000"/>
      <w:lang w:val="en-US"/>
    </w:rPr>
  </w:style>
  <w:style w:type="paragraph" w:styleId="Heading3">
    <w:name w:val="heading 3"/>
    <w:basedOn w:val="Normal"/>
    <w:link w:val="Heading3Char"/>
    <w:uiPriority w:val="1"/>
    <w:qFormat/>
    <w:rsid w:val="00984CAB"/>
    <w:pPr>
      <w:widowControl w:val="0"/>
      <w:autoSpaceDE w:val="0"/>
      <w:autoSpaceDN w:val="0"/>
      <w:spacing w:before="30" w:after="0" w:line="240" w:lineRule="auto"/>
      <w:ind w:left="190" w:right="105"/>
      <w:jc w:val="center"/>
      <w:outlineLvl w:val="2"/>
    </w:pPr>
    <w:rPr>
      <w:rFonts w:ascii="Arial" w:eastAsia="Arial" w:hAnsi="Arial" w:cs="Arial"/>
      <w:b/>
      <w:bCs/>
      <w:sz w:val="21"/>
      <w:szCs w:val="21"/>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CAB"/>
    <w:rPr>
      <w:color w:val="0563C1" w:themeColor="hyperlink"/>
      <w:u w:val="single"/>
    </w:rPr>
  </w:style>
  <w:style w:type="paragraph" w:styleId="NoSpacing">
    <w:name w:val="No Spacing"/>
    <w:uiPriority w:val="1"/>
    <w:qFormat/>
    <w:rsid w:val="00984CAB"/>
    <w:pPr>
      <w:spacing w:after="0" w:line="240" w:lineRule="auto"/>
    </w:pPr>
  </w:style>
  <w:style w:type="character" w:customStyle="1" w:styleId="Heading2Char">
    <w:name w:val="Heading 2 Char"/>
    <w:basedOn w:val="DefaultParagraphFont"/>
    <w:link w:val="Heading2"/>
    <w:uiPriority w:val="1"/>
    <w:rsid w:val="00984CAB"/>
    <w:rPr>
      <w:rFonts w:ascii="Arial" w:eastAsia="Arial" w:hAnsi="Arial" w:cs="Arial"/>
      <w:b/>
      <w:bCs/>
      <w:sz w:val="23"/>
      <w:szCs w:val="23"/>
      <w:u w:val="single" w:color="000000"/>
      <w:lang w:val="en-US"/>
    </w:rPr>
  </w:style>
  <w:style w:type="character" w:customStyle="1" w:styleId="Heading3Char">
    <w:name w:val="Heading 3 Char"/>
    <w:basedOn w:val="DefaultParagraphFont"/>
    <w:link w:val="Heading3"/>
    <w:uiPriority w:val="1"/>
    <w:rsid w:val="00984CAB"/>
    <w:rPr>
      <w:rFonts w:ascii="Arial" w:eastAsia="Arial" w:hAnsi="Arial" w:cs="Arial"/>
      <w:b/>
      <w:bCs/>
      <w:sz w:val="21"/>
      <w:szCs w:val="21"/>
      <w:u w:val="single" w:color="000000"/>
      <w:lang w:val="en-US"/>
    </w:rPr>
  </w:style>
  <w:style w:type="paragraph" w:styleId="BodyText">
    <w:name w:val="Body Text"/>
    <w:basedOn w:val="Normal"/>
    <w:link w:val="BodyTextChar"/>
    <w:uiPriority w:val="1"/>
    <w:qFormat/>
    <w:rsid w:val="00984CAB"/>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984CAB"/>
    <w:rPr>
      <w:rFonts w:ascii="Arial" w:eastAsia="Arial" w:hAnsi="Arial" w:cs="Arial"/>
      <w:sz w:val="21"/>
      <w:szCs w:val="21"/>
      <w:lang w:val="en-US"/>
    </w:rPr>
  </w:style>
  <w:style w:type="paragraph" w:styleId="BalloonText">
    <w:name w:val="Balloon Text"/>
    <w:basedOn w:val="Normal"/>
    <w:link w:val="BalloonTextChar"/>
    <w:uiPriority w:val="99"/>
    <w:semiHidden/>
    <w:unhideWhenUsed/>
    <w:rsid w:val="004F0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8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ageukrbh.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Laeticia Pandzou</dc:creator>
  <cp:keywords/>
  <dc:description/>
  <cp:lastModifiedBy>Laeticia Pandzou</cp:lastModifiedBy>
  <cp:revision>1</cp:revision>
  <cp:lastPrinted>2019-06-25T10:47:00Z</cp:lastPrinted>
  <dcterms:created xsi:type="dcterms:W3CDTF">2019-06-25T09:45:00Z</dcterms:created>
  <dcterms:modified xsi:type="dcterms:W3CDTF">2019-06-25T10:50:00Z</dcterms:modified>
</cp:coreProperties>
</file>