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07CE" w14:textId="24B175BA" w:rsidR="008236EC" w:rsidRPr="008236EC" w:rsidRDefault="00762F33" w:rsidP="008236EC">
      <w:pPr>
        <w:pStyle w:val="Header"/>
        <w:tabs>
          <w:tab w:val="clear" w:pos="451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69AB9C" wp14:editId="59451952">
            <wp:simplePos x="0" y="0"/>
            <wp:positionH relativeFrom="column">
              <wp:posOffset>-788035</wp:posOffset>
            </wp:positionH>
            <wp:positionV relativeFrom="paragraph">
              <wp:posOffset>-285115</wp:posOffset>
            </wp:positionV>
            <wp:extent cx="240284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406" y="21240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EC" w:rsidRPr="008236EC">
        <w:rPr>
          <w:rFonts w:ascii="Arial" w:hAnsi="Arial" w:cs="Arial"/>
          <w:noProof/>
          <w:lang w:eastAsia="en-GB"/>
        </w:rPr>
        <w:t xml:space="preserve">                                                                </w:t>
      </w:r>
    </w:p>
    <w:p w14:paraId="5F334DDD" w14:textId="77777777" w:rsidR="008236EC" w:rsidRDefault="008236EC" w:rsidP="002A6D48">
      <w:pPr>
        <w:spacing w:after="0"/>
        <w:jc w:val="center"/>
        <w:rPr>
          <w:rFonts w:ascii="Arial" w:hAnsi="Arial" w:cs="Arial"/>
          <w:b/>
        </w:rPr>
      </w:pPr>
    </w:p>
    <w:p w14:paraId="0B7F38D1" w14:textId="77777777" w:rsidR="00762F33" w:rsidRDefault="00762F33" w:rsidP="002A6D48">
      <w:pPr>
        <w:spacing w:after="0"/>
        <w:jc w:val="center"/>
        <w:rPr>
          <w:rFonts w:ascii="Arial" w:hAnsi="Arial" w:cs="Arial"/>
          <w:b/>
        </w:rPr>
      </w:pPr>
    </w:p>
    <w:p w14:paraId="2AB35430" w14:textId="77777777" w:rsidR="00762F33" w:rsidRDefault="00762F33" w:rsidP="002A6D48">
      <w:pPr>
        <w:spacing w:after="0"/>
        <w:jc w:val="center"/>
        <w:rPr>
          <w:rFonts w:ascii="Arial" w:hAnsi="Arial" w:cs="Arial"/>
          <w:b/>
        </w:rPr>
      </w:pPr>
    </w:p>
    <w:p w14:paraId="3CB179FF" w14:textId="77777777" w:rsidR="00762F33" w:rsidRDefault="00762F33" w:rsidP="002A6D48">
      <w:pPr>
        <w:spacing w:after="0"/>
        <w:jc w:val="center"/>
        <w:rPr>
          <w:rFonts w:ascii="Arial" w:hAnsi="Arial" w:cs="Arial"/>
          <w:b/>
        </w:rPr>
      </w:pPr>
    </w:p>
    <w:p w14:paraId="1ABA21CC" w14:textId="77777777" w:rsidR="00790F9F" w:rsidRPr="001A45F9" w:rsidRDefault="002A6D48" w:rsidP="002A6D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45F9">
        <w:rPr>
          <w:rFonts w:ascii="Arial" w:hAnsi="Arial" w:cs="Arial"/>
          <w:b/>
          <w:sz w:val="24"/>
          <w:szCs w:val="24"/>
        </w:rPr>
        <w:t xml:space="preserve">Job Description </w:t>
      </w:r>
    </w:p>
    <w:p w14:paraId="6B7D8774" w14:textId="77777777" w:rsidR="00790F9F" w:rsidRPr="001A45F9" w:rsidRDefault="00790F9F" w:rsidP="002A6D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86A9D6" w14:textId="73304FBB" w:rsidR="002A6D48" w:rsidRDefault="00B2615F" w:rsidP="00417CC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Social prescriber </w:t>
      </w:r>
      <w:r w:rsidR="00C84669">
        <w:rPr>
          <w:rFonts w:ascii="Arial" w:hAnsi="Arial" w:cs="Arial"/>
          <w:b/>
          <w:sz w:val="24"/>
          <w:szCs w:val="24"/>
          <w:u w:val="single"/>
        </w:rPr>
        <w:t>Administrator</w:t>
      </w:r>
    </w:p>
    <w:p w14:paraId="11199EB9" w14:textId="77777777" w:rsidR="00EA77E1" w:rsidRPr="001A45F9" w:rsidRDefault="00EA77E1" w:rsidP="00417CC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2E518E" w14:textId="7D4F00BD" w:rsidR="00BA4E6F" w:rsidRPr="001A45F9" w:rsidRDefault="000407C9" w:rsidP="000A4B94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1A45F9">
        <w:rPr>
          <w:rFonts w:ascii="Arial" w:hAnsi="Arial" w:cs="Arial"/>
          <w:b/>
          <w:sz w:val="24"/>
          <w:szCs w:val="24"/>
        </w:rPr>
        <w:t>Responsible to:</w:t>
      </w:r>
      <w:r w:rsidRPr="001A45F9">
        <w:rPr>
          <w:rFonts w:ascii="Arial" w:hAnsi="Arial" w:cs="Arial"/>
          <w:b/>
          <w:sz w:val="24"/>
          <w:szCs w:val="24"/>
        </w:rPr>
        <w:tab/>
      </w:r>
      <w:r w:rsidR="008E484F">
        <w:rPr>
          <w:rFonts w:ascii="Arial" w:hAnsi="Arial" w:cs="Arial"/>
          <w:b/>
          <w:sz w:val="24"/>
          <w:szCs w:val="24"/>
        </w:rPr>
        <w:t xml:space="preserve">Senior </w:t>
      </w:r>
      <w:r w:rsidR="00B2615F">
        <w:rPr>
          <w:rFonts w:ascii="Arial" w:hAnsi="Arial" w:cs="Arial"/>
          <w:b/>
          <w:sz w:val="24"/>
          <w:szCs w:val="24"/>
        </w:rPr>
        <w:t xml:space="preserve">Social prescriber </w:t>
      </w:r>
    </w:p>
    <w:p w14:paraId="02FB9420" w14:textId="63A3038D" w:rsidR="000407C9" w:rsidRPr="001A45F9" w:rsidRDefault="000407C9" w:rsidP="000332CC">
      <w:pPr>
        <w:spacing w:after="0"/>
        <w:ind w:left="2127" w:hanging="2127"/>
        <w:jc w:val="both"/>
        <w:rPr>
          <w:rFonts w:ascii="Arial" w:hAnsi="Arial" w:cs="Arial"/>
          <w:i/>
          <w:sz w:val="24"/>
          <w:szCs w:val="24"/>
        </w:rPr>
      </w:pPr>
      <w:r w:rsidRPr="001A45F9">
        <w:rPr>
          <w:rFonts w:ascii="Arial" w:hAnsi="Arial" w:cs="Arial"/>
          <w:b/>
          <w:sz w:val="24"/>
          <w:szCs w:val="24"/>
        </w:rPr>
        <w:t>Hours:</w:t>
      </w:r>
      <w:r w:rsidR="000332CC" w:rsidRPr="001A45F9">
        <w:rPr>
          <w:rFonts w:ascii="Arial" w:hAnsi="Arial" w:cs="Arial"/>
          <w:b/>
          <w:sz w:val="24"/>
          <w:szCs w:val="24"/>
        </w:rPr>
        <w:tab/>
      </w:r>
      <w:r w:rsidR="00BD7DE3" w:rsidRPr="00EA77E1">
        <w:rPr>
          <w:rFonts w:ascii="Arial" w:hAnsi="Arial" w:cs="Arial"/>
          <w:b/>
          <w:sz w:val="24"/>
          <w:szCs w:val="24"/>
        </w:rPr>
        <w:t xml:space="preserve">24 </w:t>
      </w:r>
      <w:r w:rsidRPr="00EA77E1">
        <w:rPr>
          <w:rFonts w:ascii="Arial" w:hAnsi="Arial" w:cs="Arial"/>
          <w:b/>
          <w:sz w:val="24"/>
          <w:szCs w:val="24"/>
        </w:rPr>
        <w:t xml:space="preserve">Hours </w:t>
      </w:r>
      <w:r w:rsidR="00805D08" w:rsidRPr="00EA77E1">
        <w:rPr>
          <w:rFonts w:ascii="Arial" w:hAnsi="Arial" w:cs="Arial"/>
          <w:b/>
          <w:sz w:val="24"/>
          <w:szCs w:val="24"/>
        </w:rPr>
        <w:t>per week</w:t>
      </w:r>
      <w:r w:rsidR="00805D08" w:rsidRPr="001A45F9">
        <w:rPr>
          <w:rFonts w:ascii="Arial" w:hAnsi="Arial" w:cs="Arial"/>
          <w:sz w:val="24"/>
          <w:szCs w:val="24"/>
        </w:rPr>
        <w:t xml:space="preserve"> </w:t>
      </w:r>
    </w:p>
    <w:p w14:paraId="236E7D72" w14:textId="7FCC2E75" w:rsidR="00805D08" w:rsidRPr="001A45F9" w:rsidRDefault="00805D08" w:rsidP="000332CC">
      <w:pPr>
        <w:spacing w:after="0"/>
        <w:ind w:left="2127" w:hanging="2127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1A45F9">
        <w:rPr>
          <w:rFonts w:ascii="Arial" w:hAnsi="Arial" w:cs="Arial"/>
          <w:b/>
          <w:sz w:val="24"/>
          <w:szCs w:val="24"/>
        </w:rPr>
        <w:t>Location:</w:t>
      </w:r>
      <w:r w:rsidRPr="001A45F9">
        <w:rPr>
          <w:rFonts w:ascii="Arial" w:hAnsi="Arial" w:cs="Arial"/>
          <w:b/>
          <w:sz w:val="24"/>
          <w:szCs w:val="24"/>
        </w:rPr>
        <w:tab/>
      </w:r>
      <w:r w:rsidR="00F96204" w:rsidRPr="001A45F9">
        <w:rPr>
          <w:rFonts w:ascii="Arial" w:hAnsi="Arial" w:cs="Arial"/>
          <w:b/>
          <w:sz w:val="24"/>
          <w:szCs w:val="24"/>
        </w:rPr>
        <w:t>Littlehampton Head Office</w:t>
      </w:r>
      <w:r w:rsidR="00BD7DE3">
        <w:rPr>
          <w:rFonts w:ascii="Arial" w:hAnsi="Arial" w:cs="Arial"/>
          <w:b/>
          <w:sz w:val="24"/>
          <w:szCs w:val="24"/>
        </w:rPr>
        <w:t>/Bognor Regis TBC</w:t>
      </w:r>
    </w:p>
    <w:p w14:paraId="086E3372" w14:textId="77777777" w:rsidR="0076217C" w:rsidRPr="001A45F9" w:rsidRDefault="0076217C" w:rsidP="000407C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6B84927" w14:textId="77777777" w:rsidR="000407C9" w:rsidRPr="001A45F9" w:rsidRDefault="0076217C" w:rsidP="00BA4E6F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1A45F9">
        <w:rPr>
          <w:rFonts w:ascii="Arial" w:hAnsi="Arial" w:cs="Arial"/>
          <w:b/>
          <w:sz w:val="24"/>
          <w:szCs w:val="24"/>
        </w:rPr>
        <w:t>Main purpose of job</w:t>
      </w:r>
      <w:r w:rsidR="00BA4E6F" w:rsidRPr="001A45F9">
        <w:rPr>
          <w:rFonts w:ascii="Arial" w:hAnsi="Arial" w:cs="Arial"/>
          <w:b/>
          <w:sz w:val="24"/>
          <w:szCs w:val="24"/>
        </w:rPr>
        <w:t>:</w:t>
      </w:r>
      <w:r w:rsidR="000407C9" w:rsidRPr="001A45F9">
        <w:rPr>
          <w:rFonts w:ascii="Arial" w:hAnsi="Arial" w:cs="Arial"/>
          <w:b/>
          <w:sz w:val="24"/>
          <w:szCs w:val="24"/>
        </w:rPr>
        <w:tab/>
      </w:r>
    </w:p>
    <w:p w14:paraId="4D84CE19" w14:textId="7CDA0987" w:rsidR="00BA4E6F" w:rsidRPr="001A45F9" w:rsidRDefault="008E484F" w:rsidP="00BD7D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the </w:t>
      </w:r>
      <w:r w:rsidR="00BD7DE3">
        <w:rPr>
          <w:rFonts w:ascii="Arial" w:hAnsi="Arial" w:cs="Arial"/>
          <w:sz w:val="24"/>
          <w:szCs w:val="24"/>
        </w:rPr>
        <w:t xml:space="preserve">social prescribers (SP) with the </w:t>
      </w:r>
      <w:r>
        <w:rPr>
          <w:rFonts w:ascii="Arial" w:hAnsi="Arial" w:cs="Arial"/>
          <w:sz w:val="24"/>
          <w:szCs w:val="24"/>
        </w:rPr>
        <w:t>overall</w:t>
      </w:r>
      <w:r w:rsidR="00BD7DE3">
        <w:rPr>
          <w:rFonts w:ascii="Arial" w:hAnsi="Arial" w:cs="Arial"/>
          <w:sz w:val="24"/>
          <w:szCs w:val="24"/>
        </w:rPr>
        <w:t xml:space="preserve"> administration for the service</w:t>
      </w:r>
      <w:r>
        <w:rPr>
          <w:rFonts w:ascii="Arial" w:hAnsi="Arial" w:cs="Arial"/>
          <w:sz w:val="24"/>
          <w:szCs w:val="24"/>
        </w:rPr>
        <w:t xml:space="preserve">.  This will include </w:t>
      </w:r>
      <w:r w:rsidR="00BD7DE3">
        <w:rPr>
          <w:rFonts w:ascii="Arial" w:hAnsi="Arial" w:cs="Arial"/>
          <w:sz w:val="24"/>
          <w:szCs w:val="24"/>
        </w:rPr>
        <w:t>inputting client information from</w:t>
      </w:r>
      <w:r>
        <w:rPr>
          <w:rFonts w:ascii="Arial" w:hAnsi="Arial" w:cs="Arial"/>
          <w:sz w:val="24"/>
          <w:szCs w:val="24"/>
        </w:rPr>
        <w:t xml:space="preserve"> referrals</w:t>
      </w:r>
      <w:r w:rsidR="00BD7DE3">
        <w:rPr>
          <w:rFonts w:ascii="Arial" w:hAnsi="Arial" w:cs="Arial"/>
          <w:sz w:val="24"/>
          <w:szCs w:val="24"/>
        </w:rPr>
        <w:t xml:space="preserve"> and outcomes from social prescribing coordinators on to a data base</w:t>
      </w:r>
      <w:r>
        <w:rPr>
          <w:rFonts w:ascii="Arial" w:hAnsi="Arial" w:cs="Arial"/>
          <w:sz w:val="24"/>
          <w:szCs w:val="24"/>
        </w:rPr>
        <w:t>,</w:t>
      </w:r>
      <w:r w:rsidR="00BD7DE3">
        <w:rPr>
          <w:rFonts w:ascii="Arial" w:hAnsi="Arial" w:cs="Arial"/>
          <w:sz w:val="24"/>
          <w:szCs w:val="24"/>
        </w:rPr>
        <w:t xml:space="preserve"> contacting clients to arrange assessments, carry our monitoring and evaluation and sending out information to clients.</w:t>
      </w:r>
      <w:r w:rsidR="00BD7DE3" w:rsidRPr="001A45F9">
        <w:rPr>
          <w:rFonts w:ascii="Arial" w:hAnsi="Arial" w:cs="Arial"/>
          <w:b/>
          <w:sz w:val="24"/>
          <w:szCs w:val="24"/>
        </w:rPr>
        <w:t xml:space="preserve"> </w:t>
      </w:r>
    </w:p>
    <w:p w14:paraId="7AE3858C" w14:textId="100811BC" w:rsidR="0076217C" w:rsidRPr="001A45F9" w:rsidRDefault="0076217C" w:rsidP="000407C9">
      <w:pPr>
        <w:spacing w:after="0"/>
        <w:rPr>
          <w:rFonts w:ascii="Arial" w:hAnsi="Arial" w:cs="Arial"/>
          <w:i/>
          <w:sz w:val="24"/>
          <w:szCs w:val="24"/>
        </w:rPr>
      </w:pPr>
      <w:r w:rsidRPr="001A45F9">
        <w:rPr>
          <w:rFonts w:ascii="Arial" w:hAnsi="Arial" w:cs="Arial"/>
          <w:b/>
          <w:sz w:val="24"/>
          <w:szCs w:val="24"/>
        </w:rPr>
        <w:t xml:space="preserve">Main </w:t>
      </w:r>
      <w:r w:rsidR="00B22531" w:rsidRPr="001A45F9">
        <w:rPr>
          <w:rFonts w:ascii="Arial" w:hAnsi="Arial" w:cs="Arial"/>
          <w:b/>
          <w:sz w:val="24"/>
          <w:szCs w:val="24"/>
        </w:rPr>
        <w:t>d</w:t>
      </w:r>
      <w:r w:rsidR="000407C9" w:rsidRPr="001A45F9">
        <w:rPr>
          <w:rFonts w:ascii="Arial" w:hAnsi="Arial" w:cs="Arial"/>
          <w:b/>
          <w:sz w:val="24"/>
          <w:szCs w:val="24"/>
        </w:rPr>
        <w:t>uties:</w:t>
      </w:r>
      <w:r w:rsidR="003660BC" w:rsidRPr="001A45F9">
        <w:rPr>
          <w:rFonts w:ascii="Arial" w:hAnsi="Arial" w:cs="Arial"/>
          <w:b/>
          <w:sz w:val="24"/>
          <w:szCs w:val="24"/>
        </w:rPr>
        <w:t xml:space="preserve"> </w:t>
      </w:r>
    </w:p>
    <w:p w14:paraId="1F37650F" w14:textId="77777777" w:rsidR="0021143A" w:rsidRPr="001A45F9" w:rsidRDefault="0021143A" w:rsidP="0021143A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C51198A" w14:textId="6E54C513" w:rsidR="0076217C" w:rsidRPr="001A45F9" w:rsidRDefault="00A13C9B" w:rsidP="002114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45F9">
        <w:rPr>
          <w:rFonts w:ascii="Arial" w:hAnsi="Arial" w:cs="Arial"/>
          <w:b/>
          <w:sz w:val="24"/>
          <w:szCs w:val="24"/>
        </w:rPr>
        <w:t>Service Delivery</w:t>
      </w:r>
    </w:p>
    <w:p w14:paraId="35714645" w14:textId="19596808" w:rsidR="00E0139F" w:rsidRPr="00E0139F" w:rsidRDefault="00E0139F" w:rsidP="00E013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39F">
        <w:rPr>
          <w:rFonts w:ascii="Arial" w:hAnsi="Arial" w:cs="Arial"/>
          <w:sz w:val="24"/>
          <w:szCs w:val="24"/>
        </w:rPr>
        <w:t>Working with the co-ordinators to input and record data entry for the service</w:t>
      </w:r>
    </w:p>
    <w:p w14:paraId="32D30D8B" w14:textId="5D38C756" w:rsidR="00E0139F" w:rsidRPr="00E0139F" w:rsidRDefault="00E0139F" w:rsidP="00E0139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39F">
        <w:rPr>
          <w:rFonts w:ascii="Arial" w:hAnsi="Arial" w:cs="Arial"/>
          <w:sz w:val="24"/>
          <w:szCs w:val="24"/>
        </w:rPr>
        <w:t>Provide admin support as required to head of health, sen</w:t>
      </w:r>
      <w:r w:rsidR="00BD7DE3">
        <w:rPr>
          <w:rFonts w:ascii="Arial" w:hAnsi="Arial" w:cs="Arial"/>
          <w:sz w:val="24"/>
          <w:szCs w:val="24"/>
        </w:rPr>
        <w:t>i</w:t>
      </w:r>
      <w:r w:rsidRPr="00E0139F">
        <w:rPr>
          <w:rFonts w:ascii="Arial" w:hAnsi="Arial" w:cs="Arial"/>
          <w:sz w:val="24"/>
          <w:szCs w:val="24"/>
        </w:rPr>
        <w:t xml:space="preserve">or </w:t>
      </w:r>
      <w:r w:rsidR="00BD7DE3">
        <w:rPr>
          <w:rFonts w:ascii="Arial" w:hAnsi="Arial" w:cs="Arial"/>
          <w:sz w:val="24"/>
          <w:szCs w:val="24"/>
        </w:rPr>
        <w:t xml:space="preserve">SP </w:t>
      </w:r>
      <w:r w:rsidRPr="00E0139F">
        <w:rPr>
          <w:rFonts w:ascii="Arial" w:hAnsi="Arial" w:cs="Arial"/>
          <w:sz w:val="24"/>
          <w:szCs w:val="24"/>
        </w:rPr>
        <w:t>and the team as required</w:t>
      </w:r>
    </w:p>
    <w:p w14:paraId="1BC3F7EC" w14:textId="7EDA1D2D" w:rsidR="00E0139F" w:rsidRPr="00E0139F" w:rsidRDefault="00E0139F" w:rsidP="00E0139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39F">
        <w:rPr>
          <w:rFonts w:ascii="Arial" w:hAnsi="Arial" w:cs="Arial"/>
          <w:sz w:val="24"/>
          <w:szCs w:val="24"/>
        </w:rPr>
        <w:t>Receive from the coordinators their assessments with actions on a daily basis and action as necessary.</w:t>
      </w:r>
    </w:p>
    <w:p w14:paraId="6539F7E5" w14:textId="0A71412D" w:rsidR="00E0139F" w:rsidRPr="00E0139F" w:rsidRDefault="00E0139F" w:rsidP="00E0139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39F">
        <w:rPr>
          <w:rFonts w:ascii="Arial" w:hAnsi="Arial" w:cs="Arial"/>
          <w:sz w:val="24"/>
          <w:szCs w:val="24"/>
        </w:rPr>
        <w:t xml:space="preserve">Provide telephone monitoring </w:t>
      </w:r>
      <w:r w:rsidR="00BD7DE3">
        <w:rPr>
          <w:rFonts w:ascii="Arial" w:hAnsi="Arial" w:cs="Arial"/>
          <w:sz w:val="24"/>
          <w:szCs w:val="24"/>
        </w:rPr>
        <w:t>and evaluation as required, record information and run reports when required</w:t>
      </w:r>
    </w:p>
    <w:p w14:paraId="7BE7F0E4" w14:textId="3023BAA3" w:rsidR="00E0139F" w:rsidRDefault="00E0139F" w:rsidP="00E0139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205B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the services</w:t>
      </w:r>
      <w:r w:rsidRPr="00FD205B">
        <w:rPr>
          <w:rFonts w:ascii="Arial" w:hAnsi="Arial" w:cs="Arial"/>
          <w:sz w:val="24"/>
          <w:szCs w:val="24"/>
        </w:rPr>
        <w:t xml:space="preserve"> to maintain records fo</w:t>
      </w:r>
      <w:r>
        <w:rPr>
          <w:rFonts w:ascii="Arial" w:hAnsi="Arial" w:cs="Arial"/>
          <w:sz w:val="24"/>
          <w:szCs w:val="24"/>
        </w:rPr>
        <w:t xml:space="preserve">r use in reports and monitoring </w:t>
      </w:r>
    </w:p>
    <w:p w14:paraId="4899A442" w14:textId="65BBC353" w:rsidR="00E0139F" w:rsidRPr="001A45F9" w:rsidRDefault="00E0139F" w:rsidP="00E013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45F9">
        <w:rPr>
          <w:rFonts w:ascii="Arial" w:hAnsi="Arial" w:cs="Arial"/>
          <w:sz w:val="24"/>
          <w:szCs w:val="24"/>
        </w:rPr>
        <w:t>Support Head of Health</w:t>
      </w:r>
      <w:r>
        <w:rPr>
          <w:rFonts w:ascii="Arial" w:hAnsi="Arial" w:cs="Arial"/>
          <w:sz w:val="24"/>
          <w:szCs w:val="24"/>
        </w:rPr>
        <w:t>/Senior coordinators</w:t>
      </w:r>
      <w:r w:rsidRPr="001A45F9">
        <w:rPr>
          <w:rFonts w:ascii="Arial" w:hAnsi="Arial" w:cs="Arial"/>
          <w:sz w:val="24"/>
          <w:szCs w:val="24"/>
        </w:rPr>
        <w:t xml:space="preserve"> to complete monitoring and evaluation reports</w:t>
      </w:r>
      <w:r>
        <w:rPr>
          <w:rFonts w:ascii="Arial" w:hAnsi="Arial" w:cs="Arial"/>
          <w:sz w:val="24"/>
          <w:szCs w:val="24"/>
        </w:rPr>
        <w:t xml:space="preserve"> when required</w:t>
      </w:r>
      <w:r w:rsidRPr="001A45F9">
        <w:rPr>
          <w:rFonts w:ascii="Arial" w:hAnsi="Arial" w:cs="Arial"/>
          <w:sz w:val="24"/>
          <w:szCs w:val="24"/>
        </w:rPr>
        <w:t>.</w:t>
      </w:r>
    </w:p>
    <w:p w14:paraId="46A2000C" w14:textId="7BE8BEF2" w:rsidR="00E0139F" w:rsidRPr="00E0139F" w:rsidRDefault="00E0139F" w:rsidP="00E0139F">
      <w:pPr>
        <w:pStyle w:val="BodyText2"/>
        <w:numPr>
          <w:ilvl w:val="0"/>
          <w:numId w:val="2"/>
        </w:numPr>
        <w:rPr>
          <w:rFonts w:ascii="Arial" w:hAnsi="Arial" w:cs="Arial"/>
        </w:rPr>
      </w:pPr>
      <w:r w:rsidRPr="00E0139F">
        <w:rPr>
          <w:rFonts w:ascii="Arial" w:hAnsi="Arial" w:cs="Arial"/>
          <w:b w:val="0"/>
          <w:lang w:val="en-US"/>
        </w:rPr>
        <w:t>Gather</w:t>
      </w:r>
      <w:r w:rsidRPr="00E0139F">
        <w:rPr>
          <w:rFonts w:ascii="Arial" w:hAnsi="Arial" w:cs="Arial"/>
          <w:lang w:val="en-US"/>
        </w:rPr>
        <w:t>,</w:t>
      </w:r>
      <w:r w:rsidRPr="00E0139F">
        <w:rPr>
          <w:rFonts w:ascii="Arial" w:hAnsi="Arial" w:cs="Arial"/>
          <w:b w:val="0"/>
          <w:lang w:val="en-US"/>
        </w:rPr>
        <w:t xml:space="preserve"> record and collate data, including case studies, in a prescribed format in order to demonstrate the impact of the service. This will support </w:t>
      </w:r>
      <w:r w:rsidRPr="00BD7DE3">
        <w:rPr>
          <w:rFonts w:ascii="Arial" w:hAnsi="Arial" w:cs="Arial"/>
          <w:b w:val="0"/>
          <w:lang w:val="en-US"/>
        </w:rPr>
        <w:t>He</w:t>
      </w:r>
      <w:r w:rsidRPr="00E0139F">
        <w:rPr>
          <w:rFonts w:ascii="Arial" w:hAnsi="Arial" w:cs="Arial"/>
          <w:b w:val="0"/>
          <w:lang w:val="en-US"/>
        </w:rPr>
        <w:t>ad of Health in producing quarterly reports for the commissioners to be able to monitor and evaluate service delivery</w:t>
      </w:r>
    </w:p>
    <w:p w14:paraId="3D74184C" w14:textId="6F8CA16D" w:rsidR="00E0139F" w:rsidRDefault="00E0139F" w:rsidP="00E0139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statutory agencies and other voluntary organizations as necessary to support customer’s needs including making onward referrals.</w:t>
      </w:r>
    </w:p>
    <w:p w14:paraId="35DE22E8" w14:textId="6ED6C4D9" w:rsidR="00BD7DE3" w:rsidRDefault="00BD7DE3" w:rsidP="00E0139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out information to clients and provide telephone support with support form SP.</w:t>
      </w:r>
    </w:p>
    <w:p w14:paraId="27D75BF9" w14:textId="0BF01496" w:rsidR="00007337" w:rsidRPr="001A45F9" w:rsidRDefault="00007337" w:rsidP="0021143A">
      <w:pPr>
        <w:pStyle w:val="BodyText2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lang w:val="en-US"/>
        </w:rPr>
        <w:t>When required be responsible for unlocking, locking up head office</w:t>
      </w:r>
    </w:p>
    <w:p w14:paraId="0D7C185F" w14:textId="77777777" w:rsidR="002A6D48" w:rsidRPr="001A45F9" w:rsidRDefault="002A6D48" w:rsidP="002A6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58A8B1" w14:textId="77777777" w:rsidR="008F7955" w:rsidRPr="001A45F9" w:rsidRDefault="000A4B94" w:rsidP="008F7955">
      <w:pPr>
        <w:pStyle w:val="CommentText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1A45F9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>Key contacts and relationships</w:t>
      </w:r>
      <w:r w:rsidR="0021143A" w:rsidRPr="001A45F9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 xml:space="preserve"> </w:t>
      </w:r>
    </w:p>
    <w:p w14:paraId="7E986AC4" w14:textId="7CD7A342" w:rsidR="000A4B94" w:rsidRPr="001A45F9" w:rsidRDefault="008F7955" w:rsidP="00B21D50">
      <w:pPr>
        <w:pStyle w:val="CommentText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1A45F9">
        <w:rPr>
          <w:rFonts w:ascii="Arial" w:hAnsi="Arial" w:cs="Arial"/>
          <w:sz w:val="24"/>
          <w:szCs w:val="24"/>
        </w:rPr>
        <w:t xml:space="preserve">Within AUKWSBH you </w:t>
      </w:r>
      <w:r w:rsidR="00E0139F">
        <w:rPr>
          <w:rFonts w:ascii="Arial" w:hAnsi="Arial" w:cs="Arial"/>
          <w:sz w:val="24"/>
          <w:szCs w:val="24"/>
        </w:rPr>
        <w:t>will work closely with Head of H</w:t>
      </w:r>
      <w:r w:rsidRPr="001A45F9">
        <w:rPr>
          <w:rFonts w:ascii="Arial" w:hAnsi="Arial" w:cs="Arial"/>
          <w:sz w:val="24"/>
          <w:szCs w:val="24"/>
        </w:rPr>
        <w:t>ealth</w:t>
      </w:r>
      <w:r w:rsidR="00E0139F">
        <w:rPr>
          <w:rFonts w:ascii="Arial" w:hAnsi="Arial" w:cs="Arial"/>
          <w:sz w:val="24"/>
          <w:szCs w:val="24"/>
        </w:rPr>
        <w:t xml:space="preserve"> and service coordinators</w:t>
      </w:r>
      <w:r w:rsidRPr="001A45F9">
        <w:rPr>
          <w:rFonts w:ascii="Arial" w:hAnsi="Arial" w:cs="Arial"/>
          <w:sz w:val="24"/>
          <w:szCs w:val="24"/>
        </w:rPr>
        <w:t xml:space="preserve"> and remain up to date on all other services provided</w:t>
      </w:r>
      <w:r w:rsidR="00805D08" w:rsidRPr="001A45F9"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  <w:tab/>
      </w:r>
    </w:p>
    <w:p w14:paraId="1C1F315F" w14:textId="04A82279" w:rsidR="00D9624A" w:rsidRPr="001A45F9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  <w:r w:rsidRPr="001A45F9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Equal opportunities</w:t>
      </w:r>
    </w:p>
    <w:p w14:paraId="6FF7779B" w14:textId="77777777" w:rsidR="00CD6CD5" w:rsidRPr="001A45F9" w:rsidRDefault="00CD6CD5" w:rsidP="008F7955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</w:pPr>
      <w:r w:rsidRPr="001A45F9"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  <w:t>Age UK West Sussex, Brighton and Hove is committed to anti-discriminatory policies and practices and it is essential that the post holder is willing to make a positive contribution to their promotion and implementation.</w:t>
      </w:r>
    </w:p>
    <w:p w14:paraId="5CEC0A12" w14:textId="77777777" w:rsidR="00EA77E1" w:rsidRDefault="00EA77E1" w:rsidP="00CD6C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</w:p>
    <w:p w14:paraId="36ED4BAA" w14:textId="413F34E7" w:rsidR="00CD6CD5" w:rsidRPr="001A45F9" w:rsidRDefault="00CD6CD5" w:rsidP="00CD6CD5">
      <w:pPr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  <w:r w:rsidRPr="001A45F9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lastRenderedPageBreak/>
        <w:t>Scope of job description</w:t>
      </w:r>
    </w:p>
    <w:p w14:paraId="375AF00C" w14:textId="27E2A7B1" w:rsidR="00382E47" w:rsidRPr="001A45F9" w:rsidRDefault="00CD6CD5" w:rsidP="00EA77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  <w:r w:rsidRPr="001A45F9">
        <w:rPr>
          <w:rFonts w:ascii="Arial" w:eastAsia="Times New Roman" w:hAnsi="Arial" w:cs="Arial"/>
          <w:color w:val="000000"/>
          <w:kern w:val="28"/>
          <w:sz w:val="24"/>
          <w:szCs w:val="24"/>
          <w:lang w:val="en-US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</w:p>
    <w:p w14:paraId="63A09B58" w14:textId="77777777" w:rsidR="000A4B94" w:rsidRPr="001A45F9" w:rsidRDefault="000A4B94" w:rsidP="000A4B94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</w:rPr>
      </w:pPr>
    </w:p>
    <w:p w14:paraId="3A18C95F" w14:textId="77777777" w:rsidR="00B21D50" w:rsidRDefault="000332CC" w:rsidP="00B95344">
      <w:pPr>
        <w:pStyle w:val="CommentText"/>
        <w:rPr>
          <w:rFonts w:ascii="Arial" w:hAnsi="Arial" w:cs="Arial"/>
          <w:b/>
          <w:sz w:val="24"/>
          <w:szCs w:val="24"/>
        </w:rPr>
      </w:pPr>
      <w:r w:rsidRPr="001A45F9">
        <w:rPr>
          <w:rFonts w:ascii="Arial" w:hAnsi="Arial" w:cs="Arial"/>
          <w:b/>
          <w:sz w:val="24"/>
          <w:szCs w:val="24"/>
        </w:rPr>
        <w:t>Person Specification</w:t>
      </w:r>
      <w:r w:rsidR="00CD6CD5" w:rsidRPr="001A45F9">
        <w:rPr>
          <w:rFonts w:ascii="Arial" w:hAnsi="Arial" w:cs="Arial"/>
          <w:b/>
          <w:sz w:val="24"/>
          <w:szCs w:val="24"/>
        </w:rPr>
        <w:t xml:space="preserve"> –</w:t>
      </w:r>
      <w:r w:rsidR="00B21D50">
        <w:rPr>
          <w:rFonts w:ascii="Arial" w:hAnsi="Arial" w:cs="Arial"/>
          <w:b/>
          <w:sz w:val="24"/>
          <w:szCs w:val="24"/>
        </w:rPr>
        <w:t xml:space="preserve"> Hospital Services Administrator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21D50" w:rsidRPr="00573F02" w14:paraId="08CFA9CB" w14:textId="77777777" w:rsidTr="004E1552">
        <w:tc>
          <w:tcPr>
            <w:tcW w:w="4428" w:type="dxa"/>
          </w:tcPr>
          <w:p w14:paraId="056A67C2" w14:textId="688E8291" w:rsidR="00B21D50" w:rsidRPr="00573F02" w:rsidRDefault="00B21D50" w:rsidP="00B21D50">
            <w:pPr>
              <w:rPr>
                <w:rFonts w:ascii="Arial" w:hAnsi="Arial" w:cs="Arial"/>
                <w:sz w:val="24"/>
                <w:szCs w:val="24"/>
              </w:rPr>
            </w:pPr>
            <w:r w:rsidRPr="00C640E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428" w:type="dxa"/>
          </w:tcPr>
          <w:p w14:paraId="52D32217" w14:textId="77777777" w:rsidR="00B21D50" w:rsidRPr="00C640EC" w:rsidRDefault="00B21D50" w:rsidP="004E15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40E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B21D50" w:rsidRPr="00573F02" w14:paraId="2B217D3B" w14:textId="77777777" w:rsidTr="004E1552">
        <w:tc>
          <w:tcPr>
            <w:tcW w:w="4428" w:type="dxa"/>
          </w:tcPr>
          <w:p w14:paraId="3512CEE2" w14:textId="61A0333F" w:rsidR="00B21D50" w:rsidRPr="00573F02" w:rsidRDefault="00B21D50" w:rsidP="00B21D50">
            <w:pPr>
              <w:rPr>
                <w:rFonts w:ascii="Arial" w:hAnsi="Arial" w:cs="Arial"/>
                <w:sz w:val="24"/>
                <w:szCs w:val="24"/>
              </w:rPr>
            </w:pPr>
            <w:r w:rsidRPr="00573F02">
              <w:rPr>
                <w:rFonts w:ascii="Arial" w:hAnsi="Arial" w:cs="Arial"/>
                <w:sz w:val="24"/>
                <w:szCs w:val="24"/>
              </w:rPr>
              <w:t>Have good communication skills</w:t>
            </w:r>
            <w:r w:rsidR="00C54D51">
              <w:rPr>
                <w:rFonts w:ascii="Arial" w:hAnsi="Arial" w:cs="Arial"/>
                <w:sz w:val="24"/>
                <w:szCs w:val="24"/>
              </w:rPr>
              <w:t xml:space="preserve"> including written and telephone</w:t>
            </w:r>
          </w:p>
        </w:tc>
        <w:tc>
          <w:tcPr>
            <w:tcW w:w="4428" w:type="dxa"/>
          </w:tcPr>
          <w:p w14:paraId="2D979450" w14:textId="77777777" w:rsidR="00B21D50" w:rsidRPr="00573F02" w:rsidRDefault="00B21D50" w:rsidP="004E1552">
            <w:pPr>
              <w:rPr>
                <w:rFonts w:ascii="Arial" w:hAnsi="Arial" w:cs="Arial"/>
                <w:sz w:val="24"/>
                <w:szCs w:val="24"/>
              </w:rPr>
            </w:pPr>
            <w:r w:rsidRPr="00573F02">
              <w:rPr>
                <w:rFonts w:ascii="Arial" w:hAnsi="Arial" w:cs="Arial"/>
                <w:sz w:val="24"/>
                <w:szCs w:val="24"/>
              </w:rPr>
              <w:t>Have experience of working in the community</w:t>
            </w:r>
          </w:p>
        </w:tc>
      </w:tr>
      <w:tr w:rsidR="00B21D50" w:rsidRPr="00573F02" w14:paraId="13A9902C" w14:textId="77777777" w:rsidTr="004E1552">
        <w:tc>
          <w:tcPr>
            <w:tcW w:w="4428" w:type="dxa"/>
          </w:tcPr>
          <w:p w14:paraId="0300EA8C" w14:textId="05AF8CCA" w:rsidR="00B21D50" w:rsidRPr="00573F02" w:rsidRDefault="00B21D50" w:rsidP="00B21D50">
            <w:pPr>
              <w:rPr>
                <w:rFonts w:ascii="Arial" w:hAnsi="Arial" w:cs="Arial"/>
                <w:sz w:val="24"/>
                <w:szCs w:val="24"/>
              </w:rPr>
            </w:pPr>
            <w:r w:rsidRPr="001A45F9">
              <w:rPr>
                <w:rFonts w:ascii="Arial" w:hAnsi="Arial" w:cs="Arial"/>
                <w:sz w:val="24"/>
                <w:szCs w:val="24"/>
              </w:rPr>
              <w:t>An understanding of, and interest in older people, their situations and the opportunities they may want and/or need</w:t>
            </w:r>
          </w:p>
        </w:tc>
        <w:tc>
          <w:tcPr>
            <w:tcW w:w="4428" w:type="dxa"/>
          </w:tcPr>
          <w:p w14:paraId="5532A9D1" w14:textId="77777777" w:rsidR="00B21D50" w:rsidRPr="00573F02" w:rsidRDefault="00B21D50" w:rsidP="004E1552">
            <w:pPr>
              <w:rPr>
                <w:rFonts w:ascii="Arial" w:hAnsi="Arial" w:cs="Arial"/>
                <w:sz w:val="24"/>
                <w:szCs w:val="24"/>
              </w:rPr>
            </w:pPr>
            <w:r w:rsidRPr="00573F02">
              <w:rPr>
                <w:rFonts w:ascii="Arial" w:hAnsi="Arial" w:cs="Arial"/>
                <w:sz w:val="24"/>
                <w:szCs w:val="24"/>
              </w:rPr>
              <w:t>Have experience of working with older people</w:t>
            </w:r>
          </w:p>
        </w:tc>
      </w:tr>
      <w:tr w:rsidR="00B21D50" w:rsidRPr="00573F02" w14:paraId="00FFCE04" w14:textId="77777777" w:rsidTr="004E1552">
        <w:tc>
          <w:tcPr>
            <w:tcW w:w="4428" w:type="dxa"/>
          </w:tcPr>
          <w:p w14:paraId="5D5313EF" w14:textId="404AAD59" w:rsidR="00B21D50" w:rsidRPr="00573F02" w:rsidRDefault="00B21D50" w:rsidP="00B21D50">
            <w:pPr>
              <w:rPr>
                <w:rFonts w:ascii="Arial" w:hAnsi="Arial" w:cs="Arial"/>
                <w:sz w:val="24"/>
                <w:szCs w:val="24"/>
              </w:rPr>
            </w:pPr>
            <w:r w:rsidRPr="00573F02">
              <w:rPr>
                <w:rFonts w:ascii="Arial" w:hAnsi="Arial" w:cs="Arial"/>
                <w:sz w:val="24"/>
                <w:szCs w:val="24"/>
              </w:rPr>
              <w:t xml:space="preserve">Be able to </w:t>
            </w:r>
            <w:r>
              <w:rPr>
                <w:rFonts w:ascii="Arial" w:hAnsi="Arial" w:cs="Arial"/>
                <w:sz w:val="24"/>
                <w:szCs w:val="24"/>
              </w:rPr>
              <w:t>maintain</w:t>
            </w:r>
            <w:r w:rsidRPr="00573F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DE3"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Pr="00573F02">
              <w:rPr>
                <w:rFonts w:ascii="Arial" w:hAnsi="Arial" w:cs="Arial"/>
                <w:sz w:val="24"/>
                <w:szCs w:val="24"/>
              </w:rPr>
              <w:t>records</w:t>
            </w:r>
            <w:r>
              <w:rPr>
                <w:rFonts w:ascii="Arial" w:hAnsi="Arial" w:cs="Arial"/>
                <w:sz w:val="24"/>
                <w:szCs w:val="24"/>
              </w:rPr>
              <w:t xml:space="preserve"> accurately and safeguard them according to data protection and confidentiality requirements</w:t>
            </w:r>
          </w:p>
        </w:tc>
        <w:tc>
          <w:tcPr>
            <w:tcW w:w="4428" w:type="dxa"/>
          </w:tcPr>
          <w:p w14:paraId="5730AA3D" w14:textId="77777777" w:rsidR="00B21D50" w:rsidRPr="00573F02" w:rsidRDefault="00B21D50" w:rsidP="004E155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minute taking</w:t>
            </w:r>
          </w:p>
        </w:tc>
      </w:tr>
      <w:tr w:rsidR="00B21D50" w:rsidRPr="00573F02" w14:paraId="51EA9D0E" w14:textId="77777777" w:rsidTr="004E1552">
        <w:tc>
          <w:tcPr>
            <w:tcW w:w="4428" w:type="dxa"/>
          </w:tcPr>
          <w:p w14:paraId="708F197C" w14:textId="5DD2DC50" w:rsidR="00B21D50" w:rsidRPr="00573F02" w:rsidRDefault="00B21D50" w:rsidP="004E1552">
            <w:pPr>
              <w:rPr>
                <w:rFonts w:ascii="Arial" w:hAnsi="Arial" w:cs="Arial"/>
                <w:sz w:val="24"/>
                <w:szCs w:val="24"/>
              </w:rPr>
            </w:pPr>
            <w:r w:rsidRPr="001A45F9">
              <w:rPr>
                <w:rFonts w:ascii="Arial" w:hAnsi="Arial" w:cs="Arial"/>
                <w:sz w:val="24"/>
                <w:szCs w:val="24"/>
              </w:rPr>
              <w:t>High level of Competency  in administrative ability and IT skills including using main Microsoft packages as well as experience with project frameworks and systems</w:t>
            </w:r>
          </w:p>
        </w:tc>
        <w:tc>
          <w:tcPr>
            <w:tcW w:w="4428" w:type="dxa"/>
          </w:tcPr>
          <w:p w14:paraId="3CD1A66E" w14:textId="7F111037" w:rsidR="00B21D50" w:rsidRPr="00573F02" w:rsidRDefault="00B21D50" w:rsidP="00B21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in </w:t>
            </w:r>
            <w:r w:rsidR="00FA7C83" w:rsidRPr="001A45F9">
              <w:rPr>
                <w:rFonts w:ascii="Arial" w:hAnsi="Arial" w:cs="Arial"/>
                <w:sz w:val="24"/>
                <w:szCs w:val="24"/>
              </w:rPr>
              <w:t>produci</w:t>
            </w:r>
            <w:r w:rsidR="00FA7C83">
              <w:rPr>
                <w:rFonts w:ascii="Arial" w:hAnsi="Arial" w:cs="Arial"/>
                <w:sz w:val="24"/>
                <w:szCs w:val="24"/>
              </w:rPr>
              <w:t>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5F9">
              <w:rPr>
                <w:rFonts w:ascii="Arial" w:hAnsi="Arial" w:cs="Arial"/>
                <w:sz w:val="24"/>
                <w:szCs w:val="24"/>
              </w:rPr>
              <w:t>appropriate monitoring data as required</w:t>
            </w:r>
          </w:p>
        </w:tc>
      </w:tr>
      <w:tr w:rsidR="00B21D50" w:rsidRPr="00573F02" w14:paraId="2C5FCCDA" w14:textId="77777777" w:rsidTr="004E1552">
        <w:tc>
          <w:tcPr>
            <w:tcW w:w="4428" w:type="dxa"/>
          </w:tcPr>
          <w:p w14:paraId="542F47AC" w14:textId="5EF3374B" w:rsidR="00B21D50" w:rsidRPr="00573F02" w:rsidRDefault="00B21D50" w:rsidP="00B21D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2BB5">
              <w:rPr>
                <w:rFonts w:ascii="Helvetica" w:hAnsi="Helvetica" w:cs="Helvetica"/>
                <w:sz w:val="24"/>
                <w:szCs w:val="24"/>
              </w:rPr>
              <w:t>Shows initiative and can work unsupervised</w:t>
            </w:r>
          </w:p>
        </w:tc>
        <w:tc>
          <w:tcPr>
            <w:tcW w:w="4428" w:type="dxa"/>
          </w:tcPr>
          <w:p w14:paraId="34DD645B" w14:textId="63517862" w:rsidR="00B21D50" w:rsidRPr="00573F02" w:rsidRDefault="00B21D50" w:rsidP="004E1552">
            <w:pPr>
              <w:rPr>
                <w:rFonts w:ascii="Arial" w:hAnsi="Arial" w:cs="Arial"/>
                <w:sz w:val="24"/>
                <w:szCs w:val="24"/>
              </w:rPr>
            </w:pPr>
            <w:r w:rsidRPr="001A45F9">
              <w:rPr>
                <w:rFonts w:ascii="Arial" w:hAnsi="Arial" w:cs="Arial"/>
                <w:sz w:val="24"/>
                <w:szCs w:val="24"/>
              </w:rPr>
              <w:t>Understands the adult social care environment and how we can best add value</w:t>
            </w:r>
          </w:p>
        </w:tc>
      </w:tr>
      <w:tr w:rsidR="00B21D50" w:rsidRPr="00573F02" w14:paraId="216FD66B" w14:textId="77777777" w:rsidTr="004E1552">
        <w:tc>
          <w:tcPr>
            <w:tcW w:w="4428" w:type="dxa"/>
          </w:tcPr>
          <w:p w14:paraId="0109095E" w14:textId="339D13CF" w:rsidR="00B21D50" w:rsidRPr="00573F02" w:rsidRDefault="00B21D50" w:rsidP="00B21D50">
            <w:pPr>
              <w:rPr>
                <w:rFonts w:ascii="Arial" w:hAnsi="Arial" w:cs="Arial"/>
                <w:sz w:val="24"/>
                <w:szCs w:val="24"/>
              </w:rPr>
            </w:pPr>
            <w:r w:rsidRPr="00573F02">
              <w:rPr>
                <w:rFonts w:ascii="Arial" w:hAnsi="Arial" w:cs="Arial"/>
                <w:sz w:val="24"/>
                <w:szCs w:val="24"/>
              </w:rPr>
              <w:t>Have a flexible approach to working</w:t>
            </w:r>
          </w:p>
        </w:tc>
        <w:tc>
          <w:tcPr>
            <w:tcW w:w="4428" w:type="dxa"/>
          </w:tcPr>
          <w:p w14:paraId="52B91538" w14:textId="478428DC" w:rsidR="00B21D50" w:rsidRPr="00573F02" w:rsidRDefault="00B21D50" w:rsidP="004E1552">
            <w:pPr>
              <w:rPr>
                <w:rFonts w:ascii="Arial" w:hAnsi="Arial" w:cs="Arial"/>
                <w:sz w:val="24"/>
                <w:szCs w:val="24"/>
              </w:rPr>
            </w:pPr>
            <w:r w:rsidRPr="001A45F9">
              <w:rPr>
                <w:rFonts w:ascii="Arial" w:hAnsi="Arial" w:cs="Arial"/>
                <w:sz w:val="24"/>
                <w:szCs w:val="24"/>
              </w:rPr>
              <w:t>Ability to provide and assimilate information to people with diverse support needs.</w:t>
            </w:r>
          </w:p>
        </w:tc>
      </w:tr>
      <w:tr w:rsidR="00B21D50" w:rsidRPr="00573F02" w14:paraId="45EEEDEB" w14:textId="77777777" w:rsidTr="004E1552">
        <w:tc>
          <w:tcPr>
            <w:tcW w:w="4428" w:type="dxa"/>
          </w:tcPr>
          <w:p w14:paraId="390AE2C8" w14:textId="2C0DC4B1" w:rsidR="00B21D50" w:rsidRPr="00573F02" w:rsidRDefault="00B21D50" w:rsidP="00B21D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</w:t>
            </w:r>
            <w:r w:rsidRPr="00282BB5">
              <w:rPr>
                <w:rFonts w:ascii="Helvetica" w:hAnsi="Helvetica" w:cs="Helvetica"/>
                <w:sz w:val="24"/>
                <w:szCs w:val="24"/>
              </w:rPr>
              <w:t>ble to prioriti</w:t>
            </w:r>
            <w:r>
              <w:rPr>
                <w:rFonts w:ascii="Helvetica" w:hAnsi="Helvetica" w:cs="Helvetica"/>
                <w:sz w:val="24"/>
                <w:szCs w:val="24"/>
              </w:rPr>
              <w:t>z</w:t>
            </w:r>
            <w:r w:rsidRPr="00282BB5">
              <w:rPr>
                <w:rFonts w:ascii="Helvetica" w:hAnsi="Helvetica" w:cs="Helvetica"/>
                <w:sz w:val="24"/>
                <w:szCs w:val="24"/>
              </w:rPr>
              <w:t>e own workload to meet a flexible and changing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environment</w:t>
            </w:r>
          </w:p>
        </w:tc>
        <w:tc>
          <w:tcPr>
            <w:tcW w:w="4428" w:type="dxa"/>
          </w:tcPr>
          <w:p w14:paraId="71AAF110" w14:textId="342050EC" w:rsidR="00B21D50" w:rsidRPr="00573F02" w:rsidRDefault="00B21D50" w:rsidP="004E1552">
            <w:pPr>
              <w:rPr>
                <w:rFonts w:ascii="Arial" w:hAnsi="Arial" w:cs="Arial"/>
                <w:sz w:val="24"/>
                <w:szCs w:val="24"/>
              </w:rPr>
            </w:pPr>
            <w:r w:rsidRPr="001A45F9">
              <w:rPr>
                <w:rFonts w:ascii="Arial" w:hAnsi="Arial" w:cs="Arial"/>
                <w:sz w:val="24"/>
                <w:szCs w:val="24"/>
              </w:rPr>
              <w:t>Effective problem solving skills that supports a “can do approach” within the service and when supporting people with care and social support needs</w:t>
            </w:r>
          </w:p>
        </w:tc>
      </w:tr>
      <w:tr w:rsidR="00B21D50" w:rsidRPr="00573F02" w14:paraId="5F482BD0" w14:textId="77777777" w:rsidTr="004E1552">
        <w:tc>
          <w:tcPr>
            <w:tcW w:w="4428" w:type="dxa"/>
          </w:tcPr>
          <w:p w14:paraId="41260E52" w14:textId="273F81A2" w:rsidR="00B21D50" w:rsidRPr="00573F02" w:rsidRDefault="00B21D50" w:rsidP="00B21D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2BB5">
              <w:rPr>
                <w:rFonts w:ascii="Helvetica" w:hAnsi="Helvetica" w:cs="Helvetica"/>
                <w:sz w:val="24"/>
                <w:szCs w:val="24"/>
              </w:rPr>
              <w:t>Works effectively as a team member</w:t>
            </w:r>
          </w:p>
        </w:tc>
        <w:tc>
          <w:tcPr>
            <w:tcW w:w="4428" w:type="dxa"/>
          </w:tcPr>
          <w:p w14:paraId="6C0036EE" w14:textId="24B110B0" w:rsidR="00B21D50" w:rsidRPr="00573F02" w:rsidRDefault="00BD7DE3" w:rsidP="004E1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an understanding of what social prescribing is</w:t>
            </w:r>
          </w:p>
        </w:tc>
      </w:tr>
      <w:tr w:rsidR="00B21D50" w:rsidRPr="00573F02" w14:paraId="6E41ACC9" w14:textId="77777777" w:rsidTr="004E1552">
        <w:tc>
          <w:tcPr>
            <w:tcW w:w="4428" w:type="dxa"/>
          </w:tcPr>
          <w:p w14:paraId="6EC5C55E" w14:textId="77777777" w:rsidR="00B21D50" w:rsidRPr="00282BB5" w:rsidRDefault="00B21D50" w:rsidP="004E155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Experience providing administrative support to a team</w:t>
            </w:r>
          </w:p>
        </w:tc>
        <w:tc>
          <w:tcPr>
            <w:tcW w:w="4428" w:type="dxa"/>
          </w:tcPr>
          <w:p w14:paraId="34319C30" w14:textId="77777777" w:rsidR="00B21D50" w:rsidRPr="00573F02" w:rsidRDefault="00B21D50" w:rsidP="004E15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4DB49A" w14:textId="77777777" w:rsidR="00732F01" w:rsidRPr="008F7955" w:rsidRDefault="00732F01" w:rsidP="00EA77E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32F01" w:rsidRPr="008F7955" w:rsidSect="000332CC">
      <w:headerReference w:type="default" r:id="rId10"/>
      <w:footerReference w:type="default" r:id="rId11"/>
      <w:pgSz w:w="11906" w:h="16838"/>
      <w:pgMar w:top="42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05273" w14:textId="77777777" w:rsidR="00626A76" w:rsidRDefault="00626A76" w:rsidP="004230E5">
      <w:pPr>
        <w:spacing w:after="0" w:line="240" w:lineRule="auto"/>
      </w:pPr>
      <w:r>
        <w:separator/>
      </w:r>
    </w:p>
  </w:endnote>
  <w:endnote w:type="continuationSeparator" w:id="0">
    <w:p w14:paraId="35FCF61E" w14:textId="77777777" w:rsidR="00626A76" w:rsidRDefault="00626A76" w:rsidP="0042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2E6F" w14:textId="7269B906" w:rsidR="003A49E8" w:rsidRDefault="00382E47">
    <w:pPr>
      <w:pStyle w:val="Footer"/>
    </w:pPr>
    <w:r>
      <w:rPr>
        <w:rFonts w:ascii="Arial" w:hAnsi="Arial" w:cs="Arial"/>
        <w:sz w:val="18"/>
        <w:szCs w:val="18"/>
      </w:rPr>
      <w:t xml:space="preserve">September </w:t>
    </w:r>
    <w:r w:rsidR="003A49E8" w:rsidRPr="003A49E8">
      <w:rPr>
        <w:rFonts w:ascii="Arial" w:hAnsi="Arial" w:cs="Arial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7C7A3" w14:textId="77777777" w:rsidR="00626A76" w:rsidRDefault="00626A76" w:rsidP="004230E5">
      <w:pPr>
        <w:spacing w:after="0" w:line="240" w:lineRule="auto"/>
      </w:pPr>
      <w:r>
        <w:separator/>
      </w:r>
    </w:p>
  </w:footnote>
  <w:footnote w:type="continuationSeparator" w:id="0">
    <w:p w14:paraId="6381E67A" w14:textId="77777777" w:rsidR="00626A76" w:rsidRDefault="00626A76" w:rsidP="0042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B18E" w14:textId="77777777" w:rsidR="004230E5" w:rsidRDefault="004230E5" w:rsidP="000407C9">
    <w:pPr>
      <w:pStyle w:val="Header"/>
      <w:jc w:val="center"/>
    </w:pPr>
  </w:p>
  <w:p w14:paraId="525B8F3E" w14:textId="77777777" w:rsidR="000407C9" w:rsidRDefault="000407C9" w:rsidP="000407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A69"/>
    <w:multiLevelType w:val="hybridMultilevel"/>
    <w:tmpl w:val="429AA1EE"/>
    <w:lvl w:ilvl="0" w:tplc="D256BF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80E25"/>
    <w:multiLevelType w:val="multilevel"/>
    <w:tmpl w:val="3DD46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6F407BB"/>
    <w:multiLevelType w:val="hybridMultilevel"/>
    <w:tmpl w:val="98BA9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820939"/>
    <w:multiLevelType w:val="hybridMultilevel"/>
    <w:tmpl w:val="64BC0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2E7556"/>
    <w:multiLevelType w:val="hybridMultilevel"/>
    <w:tmpl w:val="501811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971DE"/>
    <w:multiLevelType w:val="hybridMultilevel"/>
    <w:tmpl w:val="5094A6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6E7024"/>
    <w:multiLevelType w:val="hybridMultilevel"/>
    <w:tmpl w:val="BA8C3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05593"/>
    <w:multiLevelType w:val="hybridMultilevel"/>
    <w:tmpl w:val="44DE8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C18FB"/>
    <w:multiLevelType w:val="multilevel"/>
    <w:tmpl w:val="6A8AA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13B6C27"/>
    <w:multiLevelType w:val="hybridMultilevel"/>
    <w:tmpl w:val="12744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6945"/>
    <w:multiLevelType w:val="hybridMultilevel"/>
    <w:tmpl w:val="88BC1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86BD6"/>
    <w:multiLevelType w:val="hybridMultilevel"/>
    <w:tmpl w:val="A1D84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B66"/>
    <w:multiLevelType w:val="hybridMultilevel"/>
    <w:tmpl w:val="989AC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C"/>
    <w:rsid w:val="00007337"/>
    <w:rsid w:val="00022009"/>
    <w:rsid w:val="00023B41"/>
    <w:rsid w:val="000332CC"/>
    <w:rsid w:val="000407C9"/>
    <w:rsid w:val="00050EB2"/>
    <w:rsid w:val="0008030B"/>
    <w:rsid w:val="000957EC"/>
    <w:rsid w:val="000A4B94"/>
    <w:rsid w:val="00186885"/>
    <w:rsid w:val="001A45F9"/>
    <w:rsid w:val="0021143A"/>
    <w:rsid w:val="00223021"/>
    <w:rsid w:val="002A6D48"/>
    <w:rsid w:val="003660BC"/>
    <w:rsid w:val="00382E47"/>
    <w:rsid w:val="003A49E8"/>
    <w:rsid w:val="003C7245"/>
    <w:rsid w:val="00417CC0"/>
    <w:rsid w:val="004230E5"/>
    <w:rsid w:val="00444643"/>
    <w:rsid w:val="00461FEC"/>
    <w:rsid w:val="005306B0"/>
    <w:rsid w:val="00530CDD"/>
    <w:rsid w:val="005524FD"/>
    <w:rsid w:val="00570697"/>
    <w:rsid w:val="00590526"/>
    <w:rsid w:val="00592425"/>
    <w:rsid w:val="005D242C"/>
    <w:rsid w:val="005E0B9E"/>
    <w:rsid w:val="00626A76"/>
    <w:rsid w:val="006E4F56"/>
    <w:rsid w:val="00704EE2"/>
    <w:rsid w:val="0072515D"/>
    <w:rsid w:val="00732F01"/>
    <w:rsid w:val="0076217C"/>
    <w:rsid w:val="00762F33"/>
    <w:rsid w:val="0077559F"/>
    <w:rsid w:val="00790F9F"/>
    <w:rsid w:val="0079673C"/>
    <w:rsid w:val="007A0697"/>
    <w:rsid w:val="007C37A9"/>
    <w:rsid w:val="00805D08"/>
    <w:rsid w:val="008236EC"/>
    <w:rsid w:val="00843293"/>
    <w:rsid w:val="00875D20"/>
    <w:rsid w:val="008D2070"/>
    <w:rsid w:val="008D341D"/>
    <w:rsid w:val="008E484F"/>
    <w:rsid w:val="008F7955"/>
    <w:rsid w:val="00911F68"/>
    <w:rsid w:val="0093724B"/>
    <w:rsid w:val="009F191C"/>
    <w:rsid w:val="00A13C9B"/>
    <w:rsid w:val="00AF5A17"/>
    <w:rsid w:val="00B03089"/>
    <w:rsid w:val="00B21D50"/>
    <w:rsid w:val="00B22531"/>
    <w:rsid w:val="00B2615F"/>
    <w:rsid w:val="00B35119"/>
    <w:rsid w:val="00B4051B"/>
    <w:rsid w:val="00B647B3"/>
    <w:rsid w:val="00B67016"/>
    <w:rsid w:val="00B95344"/>
    <w:rsid w:val="00BA4E6F"/>
    <w:rsid w:val="00BD7DE3"/>
    <w:rsid w:val="00BE2092"/>
    <w:rsid w:val="00C30269"/>
    <w:rsid w:val="00C54D51"/>
    <w:rsid w:val="00C84669"/>
    <w:rsid w:val="00CD6CD5"/>
    <w:rsid w:val="00D0303A"/>
    <w:rsid w:val="00D9624A"/>
    <w:rsid w:val="00DF2A63"/>
    <w:rsid w:val="00E0139F"/>
    <w:rsid w:val="00E03D64"/>
    <w:rsid w:val="00E546CF"/>
    <w:rsid w:val="00EA77E1"/>
    <w:rsid w:val="00EC24F2"/>
    <w:rsid w:val="00F117F8"/>
    <w:rsid w:val="00F63CF5"/>
    <w:rsid w:val="00F90842"/>
    <w:rsid w:val="00F96204"/>
    <w:rsid w:val="00FA7175"/>
    <w:rsid w:val="00FA7C8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EA7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461FEC"/>
    <w:pPr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61FEC"/>
    <w:rPr>
      <w:rFonts w:ascii="Century Gothic" w:eastAsia="Times New Roman" w:hAnsi="Century Gothic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461FEC"/>
    <w:pPr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61FEC"/>
    <w:rPr>
      <w:rFonts w:ascii="Century Gothic" w:eastAsia="Times New Roman" w:hAnsi="Century Gothic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0C07-2E69-4753-BA9D-9C01D9CA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Rice</dc:creator>
  <cp:lastModifiedBy>Fiona Barbour</cp:lastModifiedBy>
  <cp:revision>2</cp:revision>
  <cp:lastPrinted>2020-02-24T13:19:00Z</cp:lastPrinted>
  <dcterms:created xsi:type="dcterms:W3CDTF">2020-10-20T12:29:00Z</dcterms:created>
  <dcterms:modified xsi:type="dcterms:W3CDTF">2020-10-20T12:29:00Z</dcterms:modified>
</cp:coreProperties>
</file>