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7CCC9" w14:textId="77777777" w:rsidR="003772A4" w:rsidRPr="00E825FF" w:rsidRDefault="00826F0E" w:rsidP="0018529C">
      <w:pPr>
        <w:pStyle w:val="Title"/>
      </w:pPr>
      <w:bookmarkStart w:id="0" w:name="_Hlk232079879"/>
      <w:r w:rsidRPr="00E825FF">
        <w:t>Age UK Barnet</w:t>
      </w:r>
    </w:p>
    <w:p w14:paraId="2B8179E5" w14:textId="1463C2E0" w:rsidR="008A48BF" w:rsidRPr="00E825FF" w:rsidRDefault="00826F0E" w:rsidP="0018529C">
      <w:pPr>
        <w:pStyle w:val="Title"/>
      </w:pPr>
      <w:r w:rsidRPr="00E825FF">
        <w:t>Crisis and Resilience Fund</w:t>
      </w:r>
      <w:r w:rsidR="00BD75D5" w:rsidRPr="00E825FF">
        <w:t xml:space="preserve"> - Interim</w:t>
      </w:r>
    </w:p>
    <w:p w14:paraId="799C71CD" w14:textId="7048B989" w:rsidR="00E825FF" w:rsidRPr="0018529C" w:rsidRDefault="00826F0E" w:rsidP="0018529C">
      <w:pPr>
        <w:pStyle w:val="Subtitle"/>
      </w:pPr>
      <w:r w:rsidRPr="00E825FF">
        <w:t>Guidance for Professional Referrers</w:t>
      </w:r>
      <w:r w:rsidR="00CC428B" w:rsidRPr="00E825FF">
        <w:t xml:space="preserve"> (</w:t>
      </w:r>
      <w:r w:rsidR="000307D5" w:rsidRPr="00E825FF">
        <w:t>Jun &amp; Jul</w:t>
      </w:r>
      <w:r w:rsidR="00FE5082" w:rsidRPr="00E825FF">
        <w:t xml:space="preserve"> 2026/27)</w:t>
      </w:r>
      <w:bookmarkEnd w:id="0"/>
    </w:p>
    <w:p w14:paraId="6B0EBC8D" w14:textId="35BCE29D" w:rsidR="00A572E3" w:rsidRPr="000029EB" w:rsidRDefault="003772A4" w:rsidP="0018529C">
      <w:r w:rsidRPr="000029EB">
        <w:t xml:space="preserve">The primary aim of our </w:t>
      </w:r>
      <w:r w:rsidR="00B40D13" w:rsidRPr="000029EB">
        <w:t>Crisis and Resilience Fund (</w:t>
      </w:r>
      <w:r w:rsidRPr="000029EB">
        <w:t>CRF</w:t>
      </w:r>
      <w:r w:rsidR="00B40D13" w:rsidRPr="000029EB">
        <w:t>)</w:t>
      </w:r>
      <w:r w:rsidRPr="000029EB">
        <w:t xml:space="preserve"> </w:t>
      </w:r>
      <w:r w:rsidR="00000CE9" w:rsidRPr="000029EB">
        <w:t>scheme</w:t>
      </w:r>
      <w:r w:rsidRPr="000029EB">
        <w:t xml:space="preserve"> is to provide timely financial assistance to households experiencing an immediate crisis or emergency. Alongside this, we offer holistic, wrap-around support to address the underlying causes of financial hardship and help individuals establish greater financial resilience and stability over the medium</w:t>
      </w:r>
      <w:r w:rsidR="00F67476" w:rsidRPr="000029EB">
        <w:t>-</w:t>
      </w:r>
      <w:r w:rsidRPr="000029EB">
        <w:t>to</w:t>
      </w:r>
      <w:r w:rsidR="00F67476" w:rsidRPr="000029EB">
        <w:t>-</w:t>
      </w:r>
      <w:r w:rsidRPr="000029EB">
        <w:t>long term.</w:t>
      </w:r>
    </w:p>
    <w:p w14:paraId="5FE195D8" w14:textId="78A8AC51" w:rsidR="00E825FF" w:rsidRDefault="000307D5" w:rsidP="0018529C">
      <w:r w:rsidRPr="000029EB">
        <w:t>Please kindly note that t</w:t>
      </w:r>
      <w:r w:rsidR="00986EDA" w:rsidRPr="000029EB">
        <w:t>h</w:t>
      </w:r>
      <w:r w:rsidR="00D95C71" w:rsidRPr="000029EB">
        <w:t>is</w:t>
      </w:r>
      <w:r w:rsidR="00986EDA" w:rsidRPr="000029EB">
        <w:t xml:space="preserve"> scheme </w:t>
      </w:r>
      <w:r w:rsidR="00D95C71" w:rsidRPr="000029EB">
        <w:t>is currently provisional an</w:t>
      </w:r>
      <w:r w:rsidR="000029EB" w:rsidRPr="000029EB">
        <w:t>d may be subject to changes in the future.</w:t>
      </w:r>
    </w:p>
    <w:p w14:paraId="09974E9C" w14:textId="2A761732" w:rsidR="00E825FF" w:rsidRPr="0018529C" w:rsidRDefault="000307D5" w:rsidP="0018529C">
      <w:pPr>
        <w:pStyle w:val="Heading1"/>
      </w:pPr>
      <w:r w:rsidRPr="006A1F98">
        <w:t>Eligibility Criteria</w:t>
      </w:r>
      <w:r w:rsidR="003772A4" w:rsidRPr="006A1F98">
        <w:t xml:space="preserve"> </w:t>
      </w:r>
    </w:p>
    <w:p w14:paraId="2B523EDA" w14:textId="23B2D05E" w:rsidR="006C1A54" w:rsidRDefault="005753AD" w:rsidP="0018529C">
      <w:pPr>
        <w:rPr>
          <w:color w:val="0070C0"/>
        </w:rPr>
      </w:pPr>
      <w:r w:rsidRPr="00E825FF">
        <w:t xml:space="preserve">We welcome referrals for </w:t>
      </w:r>
      <w:r w:rsidR="0018529C">
        <w:t>Barnet Residents</w:t>
      </w:r>
      <w:r w:rsidR="0018529C">
        <w:rPr>
          <w:rStyle w:val="FootnoteReference"/>
        </w:rPr>
        <w:footnoteReference w:id="1"/>
      </w:r>
      <w:r w:rsidR="0018529C">
        <w:t xml:space="preserve"> </w:t>
      </w:r>
      <w:r w:rsidRPr="00E825FF">
        <w:t xml:space="preserve">aged </w:t>
      </w:r>
      <w:r w:rsidR="007B0410" w:rsidRPr="00E825FF">
        <w:t>55</w:t>
      </w:r>
      <w:r w:rsidRPr="00E825FF">
        <w:t xml:space="preserve"> and over</w:t>
      </w:r>
      <w:r w:rsidR="007B0410" w:rsidRPr="00E825FF">
        <w:t xml:space="preserve"> </w:t>
      </w:r>
      <w:r w:rsidRPr="00E825FF">
        <w:t>who</w:t>
      </w:r>
      <w:r w:rsidR="002A61F3" w:rsidRPr="00E825FF">
        <w:t xml:space="preserve"> meet the following criteria</w:t>
      </w:r>
      <w:r w:rsidRPr="00E825FF">
        <w:t>:</w:t>
      </w:r>
    </w:p>
    <w:p w14:paraId="5D6D7AE4" w14:textId="5D81C4CC" w:rsidR="006C1A54" w:rsidRDefault="00315E42" w:rsidP="0018529C">
      <w:pPr>
        <w:pStyle w:val="Heading2"/>
      </w:pPr>
      <w:r w:rsidRPr="004F65FA">
        <w:t>P</w:t>
      </w:r>
      <w:r w:rsidR="0018529C">
        <w:t>rimary Criteria: Experiencing an Immediate Crisis</w:t>
      </w:r>
    </w:p>
    <w:p w14:paraId="73A14FC8" w14:textId="77777777" w:rsidR="0018529C" w:rsidRPr="0018529C" w:rsidRDefault="0018529C" w:rsidP="0018529C">
      <w:r>
        <w:t>The i</w:t>
      </w:r>
      <w:r w:rsidRPr="00E825FF">
        <w:t xml:space="preserve">ndividual </w:t>
      </w:r>
      <w:r>
        <w:t>or</w:t>
      </w:r>
      <w:r w:rsidRPr="00E825FF">
        <w:t xml:space="preserve"> household</w:t>
      </w:r>
      <w:r>
        <w:t xml:space="preserve">’s circumstances have unexpectedly changed, and they are now </w:t>
      </w:r>
      <w:r w:rsidRPr="0018529C">
        <w:t>facing a sudden, unexpected expense or drop in income which cannot be reasonably met from their available income, savings or capital.</w:t>
      </w:r>
    </w:p>
    <w:p w14:paraId="1C90915C" w14:textId="518CF799" w:rsidR="0018529C" w:rsidRPr="0029509A" w:rsidRDefault="0018529C" w:rsidP="0018529C">
      <w:r w:rsidRPr="0029509A">
        <w:t>Th</w:t>
      </w:r>
      <w:r w:rsidR="00AF13E6" w:rsidRPr="0029509A">
        <w:t>ese costs/loss of income</w:t>
      </w:r>
      <w:r w:rsidRPr="0029509A">
        <w:t xml:space="preserve"> might have arisen from situations including but not limited to:</w:t>
      </w:r>
    </w:p>
    <w:p w14:paraId="195C524B" w14:textId="74736190" w:rsidR="00280F64" w:rsidRPr="0029509A" w:rsidRDefault="00280F64" w:rsidP="00280F64">
      <w:pPr>
        <w:pStyle w:val="ListParagraph"/>
        <w:numPr>
          <w:ilvl w:val="0"/>
          <w:numId w:val="35"/>
        </w:numPr>
      </w:pPr>
      <w:r w:rsidRPr="0029509A">
        <w:t xml:space="preserve">disasters - these will normally be unforeseen and result in significant damage to, or loss of, possessions or property, such as a serious flood or fire, gas explosion or a chemical leak </w:t>
      </w:r>
    </w:p>
    <w:p w14:paraId="05CDB58E" w14:textId="7D4696A6" w:rsidR="00280F64" w:rsidRPr="0029509A" w:rsidRDefault="00280F64" w:rsidP="00280F64">
      <w:pPr>
        <w:pStyle w:val="ListParagraph"/>
        <w:numPr>
          <w:ilvl w:val="0"/>
          <w:numId w:val="35"/>
        </w:numPr>
      </w:pPr>
      <w:r w:rsidRPr="0029509A">
        <w:t xml:space="preserve">accident, health emergency or mental health crisis, leading to unplanned spending or incurring increased expenses </w:t>
      </w:r>
    </w:p>
    <w:p w14:paraId="3FBAC5CD" w14:textId="1B25CE1B" w:rsidR="00280F64" w:rsidRPr="0029509A" w:rsidRDefault="00280F64" w:rsidP="00280F64">
      <w:pPr>
        <w:pStyle w:val="ListParagraph"/>
        <w:numPr>
          <w:ilvl w:val="0"/>
          <w:numId w:val="35"/>
        </w:numPr>
      </w:pPr>
      <w:r w:rsidRPr="0029509A">
        <w:t xml:space="preserve">when an applicant is experiencing domestic abuse and leaving an abusive relationship/partner and needs immediate help, such as moving into an unfurnished property and needing help with furniture and appliances </w:t>
      </w:r>
    </w:p>
    <w:p w14:paraId="7B4332AB" w14:textId="58E107D3" w:rsidR="00280F64" w:rsidRPr="0029509A" w:rsidRDefault="00280F64" w:rsidP="00D54116">
      <w:pPr>
        <w:pStyle w:val="ListParagraph"/>
        <w:numPr>
          <w:ilvl w:val="0"/>
          <w:numId w:val="35"/>
        </w:numPr>
      </w:pPr>
      <w:r w:rsidRPr="0029509A">
        <w:t xml:space="preserve">breakage of an essential item, for example a boiler, medical equipment or white goods </w:t>
      </w:r>
    </w:p>
    <w:p w14:paraId="5BFBCB39" w14:textId="08C905FD" w:rsidR="00280F64" w:rsidRPr="0029509A" w:rsidRDefault="00280F64" w:rsidP="00D54116">
      <w:pPr>
        <w:pStyle w:val="ListParagraph"/>
        <w:numPr>
          <w:ilvl w:val="0"/>
          <w:numId w:val="35"/>
        </w:numPr>
      </w:pPr>
      <w:r w:rsidRPr="0029509A">
        <w:t xml:space="preserve">where money has been lost or stolen and living expenses are required </w:t>
      </w:r>
    </w:p>
    <w:p w14:paraId="65B02258" w14:textId="4BE966F6" w:rsidR="00280F64" w:rsidRPr="0029509A" w:rsidRDefault="00280F64" w:rsidP="00D54116">
      <w:pPr>
        <w:pStyle w:val="ListParagraph"/>
        <w:numPr>
          <w:ilvl w:val="0"/>
          <w:numId w:val="35"/>
        </w:numPr>
      </w:pPr>
      <w:r w:rsidRPr="0029509A">
        <w:lastRenderedPageBreak/>
        <w:t xml:space="preserve">when the applicant has a short-term gap in regular income, for example, due to redundancy or a significant change in working pattern </w:t>
      </w:r>
    </w:p>
    <w:p w14:paraId="0BDDA1DC" w14:textId="5780A0E5" w:rsidR="002A61F3" w:rsidRDefault="00737779" w:rsidP="00AF13E6">
      <w:pPr>
        <w:pStyle w:val="Heading2"/>
      </w:pPr>
      <w:r w:rsidRPr="004F65FA">
        <w:t>Secondary Criteria</w:t>
      </w:r>
      <w:r w:rsidR="00C920A3" w:rsidRPr="004F65FA">
        <w:t xml:space="preserve"> </w:t>
      </w:r>
    </w:p>
    <w:p w14:paraId="12AF3AF2" w14:textId="029D4B1B" w:rsidR="00C920A3" w:rsidRPr="00AF13E6" w:rsidRDefault="00AF13E6" w:rsidP="0018529C">
      <w:proofErr w:type="gramStart"/>
      <w:r>
        <w:rPr>
          <w:b/>
          <w:bCs/>
        </w:rPr>
        <w:t>All</w:t>
      </w:r>
      <w:r>
        <w:t xml:space="preserve"> of</w:t>
      </w:r>
      <w:proofErr w:type="gramEnd"/>
      <w:r>
        <w:t xml:space="preserve"> the following criteria must also be met:</w:t>
      </w:r>
    </w:p>
    <w:p w14:paraId="0034DC6A" w14:textId="53063277" w:rsidR="00737779" w:rsidRPr="00E825FF" w:rsidRDefault="00737779" w:rsidP="00AF13E6">
      <w:pPr>
        <w:pStyle w:val="ListParagraph"/>
        <w:numPr>
          <w:ilvl w:val="0"/>
          <w:numId w:val="34"/>
        </w:numPr>
      </w:pPr>
      <w:r w:rsidRPr="00E825FF">
        <w:t>Accessible</w:t>
      </w:r>
      <w:r w:rsidRPr="00E825FF">
        <w:rPr>
          <w:vertAlign w:val="superscript"/>
        </w:rPr>
        <w:footnoteReference w:id="2"/>
      </w:r>
      <w:r w:rsidRPr="00E825FF">
        <w:t xml:space="preserve"> personal / household savings and capital lower than £2,000.</w:t>
      </w:r>
    </w:p>
    <w:p w14:paraId="6F48CBFF" w14:textId="2596B791" w:rsidR="00AF13E6" w:rsidRDefault="00AF13E6" w:rsidP="0012065A">
      <w:pPr>
        <w:pStyle w:val="ListParagraph"/>
        <w:numPr>
          <w:ilvl w:val="0"/>
          <w:numId w:val="34"/>
        </w:numPr>
      </w:pPr>
      <w:r>
        <w:t>Having a household income</w:t>
      </w:r>
      <w:r w:rsidR="005C4220">
        <w:t xml:space="preserve"> </w:t>
      </w:r>
      <w:r>
        <w:t>lower than 1.2x the Minimum Income Standard</w:t>
      </w:r>
      <w:r w:rsidR="000029EB">
        <w:rPr>
          <w:rStyle w:val="FootnoteReference"/>
        </w:rPr>
        <w:footnoteReference w:id="3"/>
      </w:r>
      <w:r w:rsidR="005C4220">
        <w:t xml:space="preserve"> (after housing costs)</w:t>
      </w:r>
    </w:p>
    <w:p w14:paraId="42F1DAB2" w14:textId="7BDFBC9F" w:rsidR="007B0410" w:rsidRPr="00E825FF" w:rsidRDefault="005C4220" w:rsidP="0012065A">
      <w:pPr>
        <w:pStyle w:val="ListParagraph"/>
        <w:numPr>
          <w:ilvl w:val="0"/>
          <w:numId w:val="34"/>
        </w:numPr>
      </w:pPr>
      <w:r>
        <w:t>No</w:t>
      </w:r>
      <w:r w:rsidR="007B0410" w:rsidRPr="00E825FF">
        <w:t xml:space="preserve"> access </w:t>
      </w:r>
      <w:r>
        <w:t xml:space="preserve">to </w:t>
      </w:r>
      <w:r w:rsidR="007B0410" w:rsidRPr="00E825FF">
        <w:t>other relevant sources of funding (e.g., Utility provider grants to clear arrears, CRF Housing Payments from Barnet Council)</w:t>
      </w:r>
    </w:p>
    <w:p w14:paraId="535FB727" w14:textId="2594D915" w:rsidR="007B0410" w:rsidRPr="00E825FF" w:rsidRDefault="005C4220" w:rsidP="005C4220">
      <w:pPr>
        <w:pStyle w:val="ListParagraph"/>
        <w:numPr>
          <w:ilvl w:val="0"/>
          <w:numId w:val="34"/>
        </w:numPr>
      </w:pPr>
      <w:r>
        <w:t>N</w:t>
      </w:r>
      <w:r w:rsidR="007B0410" w:rsidRPr="00E825FF">
        <w:t xml:space="preserve">ot </w:t>
      </w:r>
      <w:r>
        <w:t xml:space="preserve">having </w:t>
      </w:r>
      <w:r w:rsidR="007B0410" w:rsidRPr="00E825FF">
        <w:t xml:space="preserve">received a </w:t>
      </w:r>
      <w:r w:rsidR="00514361" w:rsidRPr="00E825FF">
        <w:t>Barnet Resident Support Fund</w:t>
      </w:r>
      <w:r>
        <w:t xml:space="preserve"> or</w:t>
      </w:r>
      <w:r w:rsidR="007B0410" w:rsidRPr="00E825FF">
        <w:t xml:space="preserve"> Household Support Fund</w:t>
      </w:r>
      <w:r>
        <w:t xml:space="preserve"> award, or a</w:t>
      </w:r>
      <w:r w:rsidR="009362C7">
        <w:t xml:space="preserve"> Crisis Payment</w:t>
      </w:r>
      <w:r w:rsidR="007B0410" w:rsidRPr="00E825FF">
        <w:t xml:space="preserve"> </w:t>
      </w:r>
      <w:r w:rsidR="00514361" w:rsidRPr="00E825FF">
        <w:t>(including</w:t>
      </w:r>
      <w:r>
        <w:t xml:space="preserve"> from</w:t>
      </w:r>
      <w:r w:rsidR="00514361" w:rsidRPr="00E825FF">
        <w:t xml:space="preserve"> Age UK Barnet </w:t>
      </w:r>
      <w:r>
        <w:t>or</w:t>
      </w:r>
      <w:r w:rsidR="00514361" w:rsidRPr="00E825FF">
        <w:t xml:space="preserve"> B</w:t>
      </w:r>
      <w:r>
        <w:t>OOST</w:t>
      </w:r>
      <w:r w:rsidR="00514361" w:rsidRPr="00E825FF">
        <w:t>) for the same purpose</w:t>
      </w:r>
      <w:r w:rsidR="00416F50">
        <w:t xml:space="preserve"> and without a significant change in circumstances </w:t>
      </w:r>
    </w:p>
    <w:p w14:paraId="1A0240DE" w14:textId="51C5D448" w:rsidR="007B0410" w:rsidRPr="00E825FF" w:rsidRDefault="00416F50" w:rsidP="00416F50">
      <w:pPr>
        <w:pStyle w:val="ListParagraph"/>
        <w:numPr>
          <w:ilvl w:val="0"/>
          <w:numId w:val="34"/>
        </w:numPr>
      </w:pPr>
      <w:r>
        <w:t>Having n</w:t>
      </w:r>
      <w:r w:rsidR="00514361" w:rsidRPr="00E825FF">
        <w:t>o restrictions to</w:t>
      </w:r>
      <w:r w:rsidR="007B0410" w:rsidRPr="00E825FF">
        <w:t xml:space="preserve"> access UK Public Funds</w:t>
      </w:r>
    </w:p>
    <w:p w14:paraId="49E1F9C0" w14:textId="6514ECFD" w:rsidR="00B60B39" w:rsidRPr="004F65FA" w:rsidRDefault="00B60B39" w:rsidP="00416F50">
      <w:pPr>
        <w:pStyle w:val="Heading1"/>
      </w:pPr>
      <w:r w:rsidRPr="004F65FA">
        <w:t>R</w:t>
      </w:r>
      <w:r w:rsidR="00416F50">
        <w:t>eferral Process</w:t>
      </w:r>
    </w:p>
    <w:p w14:paraId="78B450FB" w14:textId="24E0AF3B" w:rsidR="009D42AD" w:rsidRPr="00E825FF" w:rsidRDefault="009D42AD" w:rsidP="00416F50">
      <w:pPr>
        <w:pStyle w:val="Heading2"/>
      </w:pPr>
      <w:r w:rsidRPr="00E825FF">
        <w:t xml:space="preserve">Submitting a </w:t>
      </w:r>
      <w:r w:rsidR="00416F50">
        <w:t>P</w:t>
      </w:r>
      <w:r w:rsidRPr="00E825FF">
        <w:t xml:space="preserve">rofessional </w:t>
      </w:r>
      <w:r w:rsidR="00416F50">
        <w:t>R</w:t>
      </w:r>
      <w:r w:rsidRPr="00E825FF">
        <w:t>eferral</w:t>
      </w:r>
    </w:p>
    <w:p w14:paraId="72A4199B" w14:textId="633E15B2" w:rsidR="00176B25" w:rsidRPr="00E825FF" w:rsidRDefault="00416F50" w:rsidP="0018529C">
      <w:r w:rsidRPr="00344998">
        <w:t>Please f</w:t>
      </w:r>
      <w:r w:rsidR="001A1FAC" w:rsidRPr="00344998">
        <w:t xml:space="preserve">ill in and submit </w:t>
      </w:r>
      <w:hyperlink r:id="rId8" w:history="1">
        <w:r w:rsidR="001A1FAC" w:rsidRPr="00344998">
          <w:rPr>
            <w:rStyle w:val="Hyperlink"/>
          </w:rPr>
          <w:t>our online CRF Professional Referral Form</w:t>
        </w:r>
        <w:r w:rsidRPr="00344998">
          <w:rPr>
            <w:rStyle w:val="Hyperlink"/>
          </w:rPr>
          <w:t xml:space="preserve"> here.</w:t>
        </w:r>
      </w:hyperlink>
      <w:r w:rsidRPr="00344998">
        <w:t xml:space="preserve"> We ask that all referrers please confirm on the form that the customer meets all of the above eligibility criteria. </w:t>
      </w:r>
    </w:p>
    <w:p w14:paraId="1E596045" w14:textId="6087741D" w:rsidR="00C728ED" w:rsidRPr="00E825FF" w:rsidRDefault="00416F50" w:rsidP="00416F50">
      <w:pPr>
        <w:pStyle w:val="Heading2"/>
      </w:pPr>
      <w:r>
        <w:t>Request for Supporting Documents</w:t>
      </w:r>
    </w:p>
    <w:p w14:paraId="1F5DD65D" w14:textId="0A6AE06D" w:rsidR="00EA25AA" w:rsidRPr="00E825FF" w:rsidRDefault="00617822" w:rsidP="0018529C">
      <w:r w:rsidRPr="00E825FF">
        <w:t>Our CRF Team will send an</w:t>
      </w:r>
      <w:r w:rsidR="00B47FC9" w:rsidRPr="00E825FF">
        <w:t xml:space="preserve"> email to</w:t>
      </w:r>
      <w:r w:rsidRPr="00E825FF">
        <w:t xml:space="preserve"> a</w:t>
      </w:r>
      <w:r w:rsidR="00B60B39" w:rsidRPr="00E825FF">
        <w:t>cknowledg</w:t>
      </w:r>
      <w:r w:rsidR="00B47FC9" w:rsidRPr="00E825FF">
        <w:t xml:space="preserve">e the </w:t>
      </w:r>
      <w:r w:rsidR="00B008E6" w:rsidRPr="00E825FF">
        <w:t>referral</w:t>
      </w:r>
      <w:r w:rsidR="00537C0A" w:rsidRPr="00E825FF">
        <w:t xml:space="preserve"> and issue</w:t>
      </w:r>
      <w:r w:rsidR="004733F5" w:rsidRPr="00E825FF">
        <w:t xml:space="preserve"> a unique</w:t>
      </w:r>
      <w:r w:rsidR="00416F50">
        <w:t xml:space="preserve"> CRF</w:t>
      </w:r>
      <w:r w:rsidR="004733F5" w:rsidRPr="00E825FF">
        <w:t xml:space="preserve"> customer number</w:t>
      </w:r>
      <w:r w:rsidR="00E55188" w:rsidRPr="00E825FF">
        <w:t>.</w:t>
      </w:r>
      <w:r w:rsidR="00F34CE4">
        <w:t xml:space="preserve"> We aim to respond to all referrals within 5 working days, </w:t>
      </w:r>
      <w:r w:rsidR="0074489A">
        <w:t>however at times of high demand this may take longer.</w:t>
      </w:r>
    </w:p>
    <w:p w14:paraId="21AE4AAC" w14:textId="00F716E7" w:rsidR="00335448" w:rsidRPr="00E825FF" w:rsidRDefault="001F65A5" w:rsidP="0018529C">
      <w:r w:rsidRPr="00E825FF">
        <w:t>A secure</w:t>
      </w:r>
      <w:r w:rsidR="00E01506" w:rsidRPr="00E825FF">
        <w:t xml:space="preserve"> </w:t>
      </w:r>
      <w:r w:rsidR="00416F50">
        <w:t>‘</w:t>
      </w:r>
      <w:r w:rsidR="00E01506" w:rsidRPr="00E825FF">
        <w:t>File Request</w:t>
      </w:r>
      <w:r w:rsidR="00416F50">
        <w:t>’</w:t>
      </w:r>
      <w:r w:rsidRPr="00E825FF">
        <w:t xml:space="preserve"> </w:t>
      </w:r>
      <w:r w:rsidR="00416F50">
        <w:t>D</w:t>
      </w:r>
      <w:r w:rsidRPr="00E825FF">
        <w:t>rop</w:t>
      </w:r>
      <w:r w:rsidR="00EA25AA" w:rsidRPr="00E825FF">
        <w:t>-</w:t>
      </w:r>
      <w:r w:rsidR="00416F50">
        <w:t>B</w:t>
      </w:r>
      <w:r w:rsidRPr="00E825FF">
        <w:t>ox</w:t>
      </w:r>
      <w:r w:rsidR="00E01506" w:rsidRPr="00E825FF">
        <w:t xml:space="preserve"> link </w:t>
      </w:r>
      <w:r w:rsidRPr="00E825FF">
        <w:t>w</w:t>
      </w:r>
      <w:r w:rsidR="00416F50">
        <w:t xml:space="preserve">ill </w:t>
      </w:r>
      <w:r w:rsidRPr="00E825FF">
        <w:t>be included in the email</w:t>
      </w:r>
      <w:r w:rsidR="00DA52D6" w:rsidRPr="00E825FF">
        <w:t xml:space="preserve"> inviting the </w:t>
      </w:r>
      <w:r w:rsidR="00416F50">
        <w:t>referrer</w:t>
      </w:r>
      <w:r w:rsidR="00DA52D6" w:rsidRPr="00E825FF">
        <w:t xml:space="preserve"> to upload th</w:t>
      </w:r>
      <w:r w:rsidR="000E2D1B" w:rsidRPr="00E825FF">
        <w:t>e supporting documents</w:t>
      </w:r>
      <w:r w:rsidR="00DC308D" w:rsidRPr="00E825FF">
        <w:t>.</w:t>
      </w:r>
    </w:p>
    <w:p w14:paraId="58202DB0" w14:textId="3A5170A9" w:rsidR="00176B25" w:rsidRPr="00E825FF" w:rsidRDefault="00DC308D" w:rsidP="0018529C">
      <w:r w:rsidRPr="00E825FF">
        <w:t>If the customer opted to directly provide the</w:t>
      </w:r>
      <w:r w:rsidR="00BF4079" w:rsidRPr="00E825FF">
        <w:t>ir</w:t>
      </w:r>
      <w:r w:rsidRPr="00E825FF">
        <w:t xml:space="preserve"> supporting documents, we </w:t>
      </w:r>
      <w:proofErr w:type="gramStart"/>
      <w:r w:rsidRPr="00E825FF">
        <w:t>will</w:t>
      </w:r>
      <w:proofErr w:type="gramEnd"/>
      <w:r w:rsidRPr="00E825FF">
        <w:t xml:space="preserve"> </w:t>
      </w:r>
      <w:r w:rsidR="00BF4079" w:rsidRPr="00E825FF">
        <w:t>copy the customer in our email.</w:t>
      </w:r>
      <w:r w:rsidRPr="00E825FF">
        <w:t xml:space="preserve"> </w:t>
      </w:r>
    </w:p>
    <w:p w14:paraId="0E1CB80D" w14:textId="1CBF9F9F" w:rsidR="00517357" w:rsidRPr="00E825FF" w:rsidRDefault="00416F50" w:rsidP="00416F50">
      <w:pPr>
        <w:pStyle w:val="Heading2"/>
      </w:pPr>
      <w:r>
        <w:lastRenderedPageBreak/>
        <w:t>Sending Supporting</w:t>
      </w:r>
      <w:r w:rsidR="00C739AA" w:rsidRPr="00E825FF">
        <w:t xml:space="preserve"> </w:t>
      </w:r>
      <w:r>
        <w:t>Do</w:t>
      </w:r>
      <w:r w:rsidR="00C739AA" w:rsidRPr="00E825FF">
        <w:t>cuments</w:t>
      </w:r>
    </w:p>
    <w:p w14:paraId="43248C88" w14:textId="77777777" w:rsidR="00167E14" w:rsidRDefault="007208BA" w:rsidP="0018529C">
      <w:r w:rsidRPr="00E825FF">
        <w:t xml:space="preserve">The </w:t>
      </w:r>
      <w:r w:rsidR="00416F50">
        <w:t>referrer</w:t>
      </w:r>
      <w:r w:rsidRPr="00E825FF">
        <w:t xml:space="preserve"> or customer</w:t>
      </w:r>
      <w:r w:rsidR="002859F1" w:rsidRPr="00E825FF">
        <w:t xml:space="preserve"> </w:t>
      </w:r>
      <w:r w:rsidR="00416F50">
        <w:t>must</w:t>
      </w:r>
      <w:r w:rsidR="001570AF" w:rsidRPr="00E825FF">
        <w:t xml:space="preserve"> </w:t>
      </w:r>
      <w:r w:rsidRPr="00E825FF">
        <w:t xml:space="preserve">provide supporting documents </w:t>
      </w:r>
      <w:r w:rsidR="00C652F6" w:rsidRPr="00E825FF">
        <w:t>with</w:t>
      </w:r>
      <w:r w:rsidR="00F33A43" w:rsidRPr="00E825FF">
        <w:t>in</w:t>
      </w:r>
      <w:r w:rsidR="00C652F6" w:rsidRPr="00E825FF">
        <w:t xml:space="preserve"> </w:t>
      </w:r>
      <w:r w:rsidR="00167E14">
        <w:t>2 weeks</w:t>
      </w:r>
      <w:r w:rsidR="00C652F6" w:rsidRPr="00E825FF">
        <w:t xml:space="preserve"> </w:t>
      </w:r>
      <w:r w:rsidR="00416F50">
        <w:t>of</w:t>
      </w:r>
      <w:r w:rsidR="00C652F6" w:rsidRPr="00E825FF">
        <w:t xml:space="preserve"> the date of our acknowledgement email.</w:t>
      </w:r>
      <w:r w:rsidR="00167E14">
        <w:t xml:space="preserve"> </w:t>
      </w:r>
    </w:p>
    <w:p w14:paraId="1555EA95" w14:textId="03FBE26E" w:rsidR="00540493" w:rsidRPr="00E825FF" w:rsidRDefault="00167E14" w:rsidP="0018529C">
      <w:r>
        <w:t xml:space="preserve">If documents are not received within this timeframe, the application will be treated as if withdrawn. If the customer anticipates that </w:t>
      </w:r>
      <w:r w:rsidR="00632B22">
        <w:t>obtaining their documents will take longer than this, they may request that this deadline be extended by a further 2 weeks.</w:t>
      </w:r>
    </w:p>
    <w:p w14:paraId="6B154112" w14:textId="77777777" w:rsidR="00FC5F9F" w:rsidRDefault="00632B22" w:rsidP="004A348B">
      <w:r>
        <w:t xml:space="preserve">Documents can be uploaded </w:t>
      </w:r>
      <w:r w:rsidR="00D20346" w:rsidRPr="00E825FF">
        <w:t xml:space="preserve">using </w:t>
      </w:r>
      <w:r w:rsidR="00B93651" w:rsidRPr="00E825FF">
        <w:t>the</w:t>
      </w:r>
      <w:r w:rsidR="00D20346" w:rsidRPr="00E825FF">
        <w:t xml:space="preserve"> </w:t>
      </w:r>
      <w:r w:rsidR="00416F50">
        <w:t>‘</w:t>
      </w:r>
      <w:r w:rsidR="00D20346" w:rsidRPr="00E825FF">
        <w:t>File Request</w:t>
      </w:r>
      <w:r w:rsidR="00416F50">
        <w:t>’</w:t>
      </w:r>
      <w:r w:rsidR="00D20346" w:rsidRPr="00E825FF">
        <w:t xml:space="preserve"> link</w:t>
      </w:r>
      <w:r w:rsidR="004A348B">
        <w:t xml:space="preserve"> </w:t>
      </w:r>
      <w:r w:rsidR="004A348B" w:rsidRPr="00E825FF">
        <w:t>OR by post</w:t>
      </w:r>
      <w:r w:rsidR="004A348B">
        <w:t>ing</w:t>
      </w:r>
      <w:r w:rsidR="004A348B" w:rsidRPr="00E825FF">
        <w:t xml:space="preserve"> to our office to</w:t>
      </w:r>
      <w:r w:rsidR="00FC5F9F">
        <w:t>:</w:t>
      </w:r>
    </w:p>
    <w:p w14:paraId="7FF3E578" w14:textId="406F48F9" w:rsidR="004A348B" w:rsidRPr="00E825FF" w:rsidRDefault="004A348B" w:rsidP="004A348B">
      <w:r w:rsidRPr="00E825FF">
        <w:t>CRF Team, Age UK Barnet, Ann Owen</w:t>
      </w:r>
      <w:r>
        <w:t>s</w:t>
      </w:r>
      <w:r w:rsidRPr="00E825FF">
        <w:t xml:space="preserve"> Centre, Oak Lane,</w:t>
      </w:r>
      <w:r w:rsidR="00FC5F9F">
        <w:t xml:space="preserve"> </w:t>
      </w:r>
      <w:r w:rsidRPr="00E825FF">
        <w:t>London N2 8LT.</w:t>
      </w:r>
    </w:p>
    <w:p w14:paraId="4858564F" w14:textId="77777777" w:rsidR="004A348B" w:rsidRDefault="004A348B" w:rsidP="0018529C"/>
    <w:p w14:paraId="363B33C1" w14:textId="3FC3B99B" w:rsidR="00FD27D7" w:rsidRDefault="00E65BE6" w:rsidP="0018529C">
      <w:r>
        <w:rPr>
          <w:noProof/>
        </w:rPr>
        <mc:AlternateContent>
          <mc:Choice Requires="wps">
            <w:drawing>
              <wp:anchor distT="0" distB="0" distL="114300" distR="114300" simplePos="0" relativeHeight="251661312" behindDoc="0" locked="0" layoutInCell="1" allowOverlap="1" wp14:anchorId="52B4409B" wp14:editId="7445C9D9">
                <wp:simplePos x="0" y="0"/>
                <wp:positionH relativeFrom="column">
                  <wp:posOffset>1828800</wp:posOffset>
                </wp:positionH>
                <wp:positionV relativeFrom="paragraph">
                  <wp:posOffset>3926205</wp:posOffset>
                </wp:positionV>
                <wp:extent cx="0" cy="167640"/>
                <wp:effectExtent l="76200" t="38100" r="57150" b="22860"/>
                <wp:wrapNone/>
                <wp:docPr id="1829437439" name="Straight Arrow Connector 3"/>
                <wp:cNvGraphicFramePr/>
                <a:graphic xmlns:a="http://schemas.openxmlformats.org/drawingml/2006/main">
                  <a:graphicData uri="http://schemas.microsoft.com/office/word/2010/wordprocessingShape">
                    <wps:wsp>
                      <wps:cNvCnPr/>
                      <wps:spPr>
                        <a:xfrm flipV="1">
                          <a:off x="0" y="0"/>
                          <a:ext cx="0" cy="1676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shapetype w14:anchorId="3F82F014" id="_x0000_t32" coordsize="21600,21600" o:spt="32" o:oned="t" path="m,l21600,21600e" filled="f">
                <v:path arrowok="t" fillok="f" o:connecttype="none"/>
                <o:lock v:ext="edit" shapetype="t"/>
              </v:shapetype>
              <v:shape id="Straight Arrow Connector 3" o:spid="_x0000_s1026" type="#_x0000_t32" style="position:absolute;margin-left:2in;margin-top:309.15pt;width:0;height:13.2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" strokecolor="#156082 [3204]" strokeweight=".5pt">
                <v:stroke endarrow="block" joinstyle="miter"/>
              </v:shape>
            </w:pict>
          </mc:Fallback>
        </mc:AlternateContent>
      </w:r>
      <w:r w:rsidR="00E7353E">
        <w:rPr>
          <w:noProof/>
        </w:rPr>
        <mc:AlternateContent>
          <mc:Choice Requires="wps">
            <w:drawing>
              <wp:anchor distT="0" distB="0" distL="114300" distR="114300" simplePos="0" relativeHeight="251660288" behindDoc="0" locked="0" layoutInCell="1" allowOverlap="1" wp14:anchorId="49952E51" wp14:editId="5C6CABAC">
                <wp:simplePos x="0" y="0"/>
                <wp:positionH relativeFrom="column">
                  <wp:posOffset>815340</wp:posOffset>
                </wp:positionH>
                <wp:positionV relativeFrom="paragraph">
                  <wp:posOffset>4101465</wp:posOffset>
                </wp:positionV>
                <wp:extent cx="2034540" cy="899160"/>
                <wp:effectExtent l="57150" t="57150" r="118110" b="110490"/>
                <wp:wrapNone/>
                <wp:docPr id="74578155" name="Text Box 2"/>
                <wp:cNvGraphicFramePr/>
                <a:graphic xmlns:a="http://schemas.openxmlformats.org/drawingml/2006/main">
                  <a:graphicData uri="http://schemas.microsoft.com/office/word/2010/wordprocessingShape">
                    <wps:wsp>
                      <wps:cNvSpPr txBox="1"/>
                      <wps:spPr>
                        <a:xfrm>
                          <a:off x="0" y="0"/>
                          <a:ext cx="2034540" cy="899160"/>
                        </a:xfrm>
                        <a:prstGeom prst="rect">
                          <a:avLst/>
                        </a:prstGeom>
                        <a:ln w="28575"/>
                        <a:effectLst>
                          <a:outerShdw blurRad="50800" dist="38100" dir="2700000" algn="tl"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txbx>
                        <w:txbxContent>
                          <w:p w14:paraId="03C5BB6E" w14:textId="2CE025EC" w:rsidR="00E7353E" w:rsidRPr="00E65BE6" w:rsidRDefault="00E7353E" w:rsidP="00E65BE6">
                            <w:pPr>
                              <w:jc w:val="center"/>
                              <w:rPr>
                                <w:bCs/>
                                <w:color w:val="153D63" w:themeColor="text2" w:themeTint="E6"/>
                                <w14:shadow w14:blurRad="38100" w14:dist="25400" w14:dir="5400000" w14:sx="100000" w14:sy="100000" w14:kx="0" w14:ky="0" w14:algn="ctr">
                                  <w14:srgbClr w14:val="6E747A">
                                    <w14:alpha w14:val="57000"/>
                                  </w14:srgbClr>
                                </w14:shadow>
                                <w14:textOutline w14:w="9525" w14:cap="flat" w14:cmpd="sng" w14:algn="ctr">
                                  <w14:noFill/>
                                  <w14:prstDash w14:val="solid"/>
                                  <w14:round/>
                                </w14:textOutline>
                              </w:rPr>
                            </w:pPr>
                            <w:r w:rsidRPr="00E65BE6">
                              <w:rPr>
                                <w:bCs/>
                                <w:color w:val="153D63" w:themeColor="text2" w:themeTint="E6"/>
                                <w14:shadow w14:blurRad="38100" w14:dist="25400" w14:dir="5400000" w14:sx="100000" w14:sy="100000" w14:kx="0" w14:ky="0" w14:algn="ctr">
                                  <w14:srgbClr w14:val="6E747A">
                                    <w14:alpha w14:val="57000"/>
                                  </w14:srgbClr>
                                </w14:shadow>
                                <w14:textOutline w14:w="9525" w14:cap="flat" w14:cmpd="sng" w14:algn="ctr">
                                  <w14:noFill/>
                                  <w14:prstDash w14:val="solid"/>
                                  <w14:round/>
                                </w14:textOutline>
                              </w:rPr>
                              <w:t xml:space="preserve">Please record </w:t>
                            </w:r>
                            <w:r w:rsidR="00E65BE6" w:rsidRPr="00E65BE6">
                              <w:rPr>
                                <w:bCs/>
                                <w:color w:val="153D63" w:themeColor="text2" w:themeTint="E6"/>
                                <w14:shadow w14:blurRad="38100" w14:dist="25400" w14:dir="5400000" w14:sx="100000" w14:sy="100000" w14:kx="0" w14:ky="0" w14:algn="ctr">
                                  <w14:srgbClr w14:val="6E747A">
                                    <w14:alpha w14:val="57000"/>
                                  </w14:srgbClr>
                                </w14:shadow>
                                <w14:textOutline w14:w="9525" w14:cap="flat" w14:cmpd="sng" w14:algn="ctr">
                                  <w14:noFill/>
                                  <w14:prstDash w14:val="solid"/>
                                  <w14:round/>
                                </w14:textOutline>
                              </w:rPr>
                              <w:t>customer’s CRF Number</w:t>
                            </w:r>
                            <w:r w:rsidR="0065295E">
                              <w:rPr>
                                <w:bCs/>
                                <w:color w:val="153D63" w:themeColor="text2" w:themeTint="E6"/>
                                <w14:shadow w14:blurRad="38100" w14:dist="25400" w14:dir="5400000" w14:sx="100000" w14:sy="100000" w14:kx="0" w14:ky="0" w14:algn="ctr">
                                  <w14:srgbClr w14:val="6E747A">
                                    <w14:alpha w14:val="57000"/>
                                  </w14:srgbClr>
                                </w14:shadow>
                                <w14:textOutline w14:w="9525" w14:cap="flat" w14:cmpd="sng" w14:algn="ctr">
                                  <w14:noFill/>
                                  <w14:prstDash w14:val="solid"/>
                                  <w14:round/>
                                </w14:textOutline>
                              </w:rPr>
                              <w:t xml:space="preserve"> and last name</w:t>
                            </w:r>
                            <w:r w:rsidR="00E65BE6" w:rsidRPr="00E65BE6">
                              <w:rPr>
                                <w:bCs/>
                                <w:color w:val="153D63" w:themeColor="text2" w:themeTint="E6"/>
                                <w14:shadow w14:blurRad="38100" w14:dist="25400" w14:dir="5400000" w14:sx="100000" w14:sy="100000" w14:kx="0" w14:ky="0" w14:algn="ctr">
                                  <w14:srgbClr w14:val="6E747A">
                                    <w14:alpha w14:val="57000"/>
                                  </w14:srgbClr>
                                </w14:shadow>
                                <w14:textOutline w14:w="9525" w14:cap="flat" w14:cmpd="sng" w14:algn="ctr">
                                  <w14:noFill/>
                                  <w14:prstDash w14:val="solid"/>
                                  <w14:round/>
                                </w14:textOutline>
                              </w:rPr>
                              <w:t xml:space="preserve"> here instead of your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49952E51" id="_x0000_t202" coordsize="21600,21600" o:spt="202" path="m,l,21600r21600,l21600,xe">
                <v:stroke joinstyle="miter"/>
                <v:path gradientshapeok="t" o:connecttype="rect"/>
              </v:shapetype>
              <v:shape id="Text Box 2" o:spid="_x0000_s1026" type="#_x0000_t202" style="position:absolute;margin-left:64.2pt;margin-top:322.95pt;width:160.2pt;height:7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" fillcolor="white [3201]" strokecolor="#156082 [3204]" strokeweight="2.25pt">
                <v:shadow on="t" color="black" opacity="26214f" origin="-.5,-.5" offset=".74836mm,.74836mm"/>
                <v:textbox>
                  <w:txbxContent>
                    <w:p w14:paraId="03C5BB6E" w14:textId="2CE025EC" w:rsidR="00E7353E" w:rsidRPr="00E65BE6" w:rsidRDefault="00E7353E" w:rsidP="00E65BE6">
                      <w:pPr>
                        <w:jc w:val="center"/>
                        <w:rPr>
                          <w:bCs/>
                          <w:color w:val="153D63" w:themeColor="text2" w:themeTint="E6"/>
                          <w14:shadow w14:blurRad="38100" w14:dist="25400" w14:dir="5400000" w14:sx="100000" w14:sy="100000" w14:kx="0" w14:ky="0" w14:algn="ctr">
                            <w14:srgbClr w14:val="6E747A">
                              <w14:alpha w14:val="57000"/>
                            </w14:srgbClr>
                          </w14:shadow>
                          <w14:textOutline w14:w="9525" w14:cap="flat" w14:cmpd="sng" w14:algn="ctr">
                            <w14:noFill/>
                            <w14:prstDash w14:val="solid"/>
                            <w14:round/>
                          </w14:textOutline>
                        </w:rPr>
                      </w:pPr>
                      <w:r w:rsidRPr="00E65BE6">
                        <w:rPr>
                          <w:bCs/>
                          <w:color w:val="153D63" w:themeColor="text2" w:themeTint="E6"/>
                          <w14:shadow w14:blurRad="38100" w14:dist="25400" w14:dir="5400000" w14:sx="100000" w14:sy="100000" w14:kx="0" w14:ky="0" w14:algn="ctr">
                            <w14:srgbClr w14:val="6E747A">
                              <w14:alpha w14:val="57000"/>
                            </w14:srgbClr>
                          </w14:shadow>
                          <w14:textOutline w14:w="9525" w14:cap="flat" w14:cmpd="sng" w14:algn="ctr">
                            <w14:noFill/>
                            <w14:prstDash w14:val="solid"/>
                            <w14:round/>
                          </w14:textOutline>
                        </w:rPr>
                        <w:t xml:space="preserve">Please record </w:t>
                      </w:r>
                      <w:r w:rsidR="00E65BE6" w:rsidRPr="00E65BE6">
                        <w:rPr>
                          <w:bCs/>
                          <w:color w:val="153D63" w:themeColor="text2" w:themeTint="E6"/>
                          <w14:shadow w14:blurRad="38100" w14:dist="25400" w14:dir="5400000" w14:sx="100000" w14:sy="100000" w14:kx="0" w14:ky="0" w14:algn="ctr">
                            <w14:srgbClr w14:val="6E747A">
                              <w14:alpha w14:val="57000"/>
                            </w14:srgbClr>
                          </w14:shadow>
                          <w14:textOutline w14:w="9525" w14:cap="flat" w14:cmpd="sng" w14:algn="ctr">
                            <w14:noFill/>
                            <w14:prstDash w14:val="solid"/>
                            <w14:round/>
                          </w14:textOutline>
                        </w:rPr>
                        <w:t>customer’s CRF Number</w:t>
                      </w:r>
                      <w:r w:rsidR="0065295E">
                        <w:rPr>
                          <w:bCs/>
                          <w:color w:val="153D63" w:themeColor="text2" w:themeTint="E6"/>
                          <w14:shadow w14:blurRad="38100" w14:dist="25400" w14:dir="5400000" w14:sx="100000" w14:sy="100000" w14:kx="0" w14:ky="0" w14:algn="ctr">
                            <w14:srgbClr w14:val="6E747A">
                              <w14:alpha w14:val="57000"/>
                            </w14:srgbClr>
                          </w14:shadow>
                          <w14:textOutline w14:w="9525" w14:cap="flat" w14:cmpd="sng" w14:algn="ctr">
                            <w14:noFill/>
                            <w14:prstDash w14:val="solid"/>
                            <w14:round/>
                          </w14:textOutline>
                        </w:rPr>
                        <w:t xml:space="preserve"> and last name</w:t>
                      </w:r>
                      <w:r w:rsidR="00E65BE6" w:rsidRPr="00E65BE6">
                        <w:rPr>
                          <w:bCs/>
                          <w:color w:val="153D63" w:themeColor="text2" w:themeTint="E6"/>
                          <w14:shadow w14:blurRad="38100" w14:dist="25400" w14:dir="5400000" w14:sx="100000" w14:sy="100000" w14:kx="0" w14:ky="0" w14:algn="ctr">
                            <w14:srgbClr w14:val="6E747A">
                              <w14:alpha w14:val="57000"/>
                            </w14:srgbClr>
                          </w14:shadow>
                          <w14:textOutline w14:w="9525" w14:cap="flat" w14:cmpd="sng" w14:algn="ctr">
                            <w14:noFill/>
                            <w14:prstDash w14:val="solid"/>
                            <w14:round/>
                          </w14:textOutline>
                        </w:rPr>
                        <w:t xml:space="preserve"> here instead of your name</w:t>
                      </w:r>
                    </w:p>
                  </w:txbxContent>
                </v:textbox>
              </v:shape>
            </w:pict>
          </mc:Fallback>
        </mc:AlternateContent>
      </w:r>
      <w:r w:rsidR="00D1111E">
        <w:rPr>
          <w:noProof/>
        </w:rPr>
        <mc:AlternateContent>
          <mc:Choice Requires="wps">
            <w:drawing>
              <wp:anchor distT="0" distB="0" distL="114300" distR="114300" simplePos="0" relativeHeight="251659264" behindDoc="0" locked="0" layoutInCell="1" allowOverlap="1" wp14:anchorId="45306291" wp14:editId="4641A4F0">
                <wp:simplePos x="0" y="0"/>
                <wp:positionH relativeFrom="column">
                  <wp:posOffset>1082040</wp:posOffset>
                </wp:positionH>
                <wp:positionV relativeFrom="paragraph">
                  <wp:posOffset>1236345</wp:posOffset>
                </wp:positionV>
                <wp:extent cx="2827020" cy="274320"/>
                <wp:effectExtent l="0" t="0" r="11430" b="11430"/>
                <wp:wrapNone/>
                <wp:docPr id="671865241" name="Text Box 1"/>
                <wp:cNvGraphicFramePr/>
                <a:graphic xmlns:a="http://schemas.openxmlformats.org/drawingml/2006/main">
                  <a:graphicData uri="http://schemas.microsoft.com/office/word/2010/wordprocessingShape">
                    <wps:wsp>
                      <wps:cNvSpPr txBox="1"/>
                      <wps:spPr>
                        <a:xfrm>
                          <a:off x="0" y="0"/>
                          <a:ext cx="2827020" cy="274320"/>
                        </a:xfrm>
                        <a:prstGeom prst="rect">
                          <a:avLst/>
                        </a:prstGeom>
                        <a:solidFill>
                          <a:schemeClr val="lt1"/>
                        </a:solidFill>
                        <a:ln w="6350">
                          <a:solidFill>
                            <a:schemeClr val="bg1"/>
                          </a:solidFill>
                        </a:ln>
                      </wps:spPr>
                      <wps:txbx>
                        <w:txbxContent>
                          <w:p w14:paraId="223853D0" w14:textId="5FFD84D2" w:rsidR="00D1111E" w:rsidRDefault="00D1111E">
                            <w:r>
                              <w:t>Filename.pdf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45306291" id="Text Box 1" o:spid="_x0000_s1027" type="#_x0000_t202" style="position:absolute;margin-left:85.2pt;margin-top:97.35pt;width:222.6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" fillcolor="white [3201]" strokecolor="white [3212]" strokeweight=".5pt">
                <v:textbox>
                  <w:txbxContent>
                    <w:p w14:paraId="223853D0" w14:textId="5FFD84D2" w:rsidR="00D1111E" w:rsidRDefault="00D1111E">
                      <w:r>
                        <w:t>Filename.pdf</w:t>
                      </w:r>
                    </w:p>
                  </w:txbxContent>
                </v:textbox>
              </v:shape>
            </w:pict>
          </mc:Fallback>
        </mc:AlternateContent>
      </w:r>
      <w:r w:rsidR="00FD27D7" w:rsidRPr="00FD27D7">
        <w:rPr>
          <w:noProof/>
        </w:rPr>
        <w:drawing>
          <wp:inline distT="0" distB="0" distL="0" distR="0" wp14:anchorId="38647BCB" wp14:editId="6B318132">
            <wp:extent cx="6016625" cy="6075680"/>
            <wp:effectExtent l="0" t="0" r="3175" b="1270"/>
            <wp:docPr id="68383613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836130" name="Picture 1" descr="A screenshot of a computer&#10;&#10;AI-generated content may be incorrect."/>
                    <pic:cNvPicPr/>
                  </pic:nvPicPr>
                  <pic:blipFill>
                    <a:blip r:embed="rId9"/>
                    <a:stretch>
                      <a:fillRect/>
                    </a:stretch>
                  </pic:blipFill>
                  <pic:spPr>
                    <a:xfrm>
                      <a:off x="0" y="0"/>
                      <a:ext cx="6016625" cy="6075680"/>
                    </a:xfrm>
                    <a:prstGeom prst="rect">
                      <a:avLst/>
                    </a:prstGeom>
                  </pic:spPr>
                </pic:pic>
              </a:graphicData>
            </a:graphic>
          </wp:inline>
        </w:drawing>
      </w:r>
    </w:p>
    <w:p w14:paraId="6C70EF8A" w14:textId="33C584F2" w:rsidR="00FD27D7" w:rsidRPr="00670A24" w:rsidRDefault="00F20413" w:rsidP="0018529C">
      <w:pPr>
        <w:rPr>
          <w:i/>
          <w:iCs/>
        </w:rPr>
      </w:pPr>
      <w:r w:rsidRPr="00344998">
        <w:lastRenderedPageBreak/>
        <w:t>T</w:t>
      </w:r>
      <w:r w:rsidR="00FD27D7" w:rsidRPr="00344998">
        <w:t xml:space="preserve">he </w:t>
      </w:r>
      <w:r w:rsidR="000C3C2D" w:rsidRPr="00344998">
        <w:t>above image</w:t>
      </w:r>
      <w:r w:rsidRPr="00344998">
        <w:t xml:space="preserve"> shows the upload screen you will see right before submitting the </w:t>
      </w:r>
      <w:r w:rsidR="00670A24" w:rsidRPr="00344998">
        <w:t xml:space="preserve">documents. </w:t>
      </w:r>
      <w:r w:rsidR="00670A24" w:rsidRPr="00344998">
        <w:rPr>
          <w:i/>
          <w:iCs/>
        </w:rPr>
        <w:t>In the field</w:t>
      </w:r>
      <w:r w:rsidR="00670A24">
        <w:rPr>
          <w:i/>
          <w:iCs/>
        </w:rPr>
        <w:t xml:space="preserve"> marked ‘Your Name’, please </w:t>
      </w:r>
      <w:r w:rsidR="008E6F2F">
        <w:rPr>
          <w:i/>
          <w:iCs/>
        </w:rPr>
        <w:t>instead put the customer’s CRF number and their last name.</w:t>
      </w:r>
    </w:p>
    <w:p w14:paraId="6ECDD043" w14:textId="1C176E02" w:rsidR="00684592" w:rsidRPr="00E825FF" w:rsidRDefault="00416F50" w:rsidP="003F7A82">
      <w:pPr>
        <w:pStyle w:val="IntenseQuote"/>
      </w:pPr>
      <w:r>
        <w:rPr>
          <w:b/>
          <w:bCs/>
        </w:rPr>
        <w:t xml:space="preserve">IMPORTANT: </w:t>
      </w:r>
      <w:r w:rsidR="00F33A43" w:rsidRPr="00E825FF">
        <w:t>Please ensure</w:t>
      </w:r>
      <w:r w:rsidR="00D4758E" w:rsidRPr="00E825FF">
        <w:t xml:space="preserve"> all communications and documents are marked with the customer’s unique CRF number.</w:t>
      </w:r>
      <w:r w:rsidR="00E81F12" w:rsidRPr="00E825FF">
        <w:t xml:space="preserve"> </w:t>
      </w:r>
      <w:r w:rsidRPr="00416F50">
        <w:t>W</w:t>
      </w:r>
      <w:r w:rsidR="00684592" w:rsidRPr="00416F50">
        <w:t>e will not respond to communications or assess digital or printed documents without a valid CRF number.</w:t>
      </w:r>
    </w:p>
    <w:p w14:paraId="3F09B7CD" w14:textId="3C641FE6" w:rsidR="0043337A" w:rsidRPr="00E825FF" w:rsidRDefault="00416F50" w:rsidP="0018529C">
      <w:r>
        <w:t>Required supporting</w:t>
      </w:r>
      <w:r w:rsidR="0043337A" w:rsidRPr="00E825FF">
        <w:t xml:space="preserve"> documents:</w:t>
      </w:r>
    </w:p>
    <w:p w14:paraId="72DCF688" w14:textId="200857DA" w:rsidR="0043337A" w:rsidRPr="00E825FF" w:rsidRDefault="0043337A" w:rsidP="00416F50">
      <w:pPr>
        <w:pStyle w:val="ListParagraph"/>
        <w:numPr>
          <w:ilvl w:val="0"/>
          <w:numId w:val="34"/>
        </w:numPr>
      </w:pPr>
      <w:r w:rsidRPr="00E825FF">
        <w:t>Proof of all sources of household income (</w:t>
      </w:r>
      <w:proofErr w:type="gramStart"/>
      <w:r w:rsidRPr="00E825FF">
        <w:t>such as:</w:t>
      </w:r>
      <w:proofErr w:type="gramEnd"/>
      <w:r w:rsidRPr="00E825FF">
        <w:t xml:space="preserve"> bank statement, Universal Credit letter, evidence of any other benefits)</w:t>
      </w:r>
    </w:p>
    <w:p w14:paraId="21EAAF0D" w14:textId="015A0416" w:rsidR="0043337A" w:rsidRPr="00E825FF" w:rsidRDefault="0043337A" w:rsidP="00416F50">
      <w:pPr>
        <w:pStyle w:val="ListParagraph"/>
        <w:numPr>
          <w:ilvl w:val="0"/>
          <w:numId w:val="34"/>
        </w:numPr>
      </w:pPr>
      <w:r w:rsidRPr="00E825FF">
        <w:t>Evidence of the client's rent/mortgage costs, if not shown on the bank statement or UC letter</w:t>
      </w:r>
    </w:p>
    <w:p w14:paraId="434A5213" w14:textId="12E4132C" w:rsidR="0043337A" w:rsidRPr="00E825FF" w:rsidRDefault="0043337A" w:rsidP="00416F50">
      <w:pPr>
        <w:pStyle w:val="ListParagraph"/>
        <w:numPr>
          <w:ilvl w:val="0"/>
          <w:numId w:val="34"/>
        </w:numPr>
      </w:pPr>
      <w:r w:rsidRPr="00E825FF">
        <w:t>Proof of total household savings/investments/capital</w:t>
      </w:r>
    </w:p>
    <w:p w14:paraId="4457E063" w14:textId="087C1AA9" w:rsidR="00BF3591" w:rsidRPr="00E825FF" w:rsidRDefault="0043337A" w:rsidP="0018529C">
      <w:pPr>
        <w:pStyle w:val="ListParagraph"/>
        <w:numPr>
          <w:ilvl w:val="0"/>
          <w:numId w:val="34"/>
        </w:numPr>
      </w:pPr>
      <w:r w:rsidRPr="00E825FF">
        <w:t>Evidence of the crisis they are facing (</w:t>
      </w:r>
      <w:proofErr w:type="gramStart"/>
      <w:r w:rsidRPr="00E825FF">
        <w:t>such as:</w:t>
      </w:r>
      <w:proofErr w:type="gramEnd"/>
      <w:r w:rsidRPr="00E825FF">
        <w:t xml:space="preserve"> letter of redundancy, eviction notice, debt collection letter, quote for urgent repairs)</w:t>
      </w:r>
    </w:p>
    <w:p w14:paraId="3A846631" w14:textId="543885D5" w:rsidR="009A7DBB" w:rsidRPr="00E825FF" w:rsidRDefault="009A7DBB" w:rsidP="00416F50">
      <w:pPr>
        <w:pStyle w:val="Heading2"/>
      </w:pPr>
      <w:r w:rsidRPr="00E825FF">
        <w:t xml:space="preserve">Referral </w:t>
      </w:r>
      <w:r w:rsidR="00416F50">
        <w:t>‘</w:t>
      </w:r>
      <w:r w:rsidRPr="00E825FF">
        <w:t>Complete</w:t>
      </w:r>
      <w:r w:rsidR="00EF4387" w:rsidRPr="00E825FF">
        <w:t>d</w:t>
      </w:r>
      <w:r w:rsidR="00416F50">
        <w:t>’</w:t>
      </w:r>
    </w:p>
    <w:p w14:paraId="70AFAD74" w14:textId="1F9AEC91" w:rsidR="00406377" w:rsidRPr="00E825FF" w:rsidRDefault="00EF4387" w:rsidP="0018529C">
      <w:r w:rsidRPr="00E825FF">
        <w:t>A referral</w:t>
      </w:r>
      <w:r w:rsidR="0004092B" w:rsidRPr="00E825FF">
        <w:t xml:space="preserve"> is considered as</w:t>
      </w:r>
      <w:r w:rsidR="008D6851" w:rsidRPr="00E825FF">
        <w:t xml:space="preserve"> </w:t>
      </w:r>
      <w:r w:rsidR="00416F50">
        <w:t>‘</w:t>
      </w:r>
      <w:r w:rsidR="00E3181B" w:rsidRPr="00E825FF">
        <w:t>c</w:t>
      </w:r>
      <w:r w:rsidR="0004092B" w:rsidRPr="00E825FF">
        <w:t>omplete</w:t>
      </w:r>
      <w:r w:rsidRPr="00E825FF">
        <w:t>d</w:t>
      </w:r>
      <w:r w:rsidR="00416F50">
        <w:t>’</w:t>
      </w:r>
      <w:r w:rsidR="0004092B" w:rsidRPr="00E825FF">
        <w:t xml:space="preserve"> when</w:t>
      </w:r>
      <w:r w:rsidR="00416F50">
        <w:t xml:space="preserve"> all relevant information and</w:t>
      </w:r>
      <w:r w:rsidR="0004092B" w:rsidRPr="00E825FF">
        <w:t xml:space="preserve"> supporting documents </w:t>
      </w:r>
      <w:r w:rsidR="00416F50">
        <w:t>have been</w:t>
      </w:r>
      <w:r w:rsidR="0004092B" w:rsidRPr="00E825FF">
        <w:t xml:space="preserve"> </w:t>
      </w:r>
      <w:r w:rsidR="00196E6A" w:rsidRPr="00E825FF">
        <w:t>received</w:t>
      </w:r>
      <w:r w:rsidR="00406377" w:rsidRPr="00E825FF">
        <w:t xml:space="preserve"> within the time frame</w:t>
      </w:r>
      <w:r w:rsidR="00196E6A" w:rsidRPr="00E825FF">
        <w:t>.</w:t>
      </w:r>
    </w:p>
    <w:p w14:paraId="59605BA7" w14:textId="3B3D3EB0" w:rsidR="00EA6967" w:rsidRPr="00E825FF" w:rsidRDefault="00C6539A" w:rsidP="0018529C">
      <w:r w:rsidRPr="00E825FF">
        <w:t xml:space="preserve">Our CRF Team will </w:t>
      </w:r>
      <w:r w:rsidR="00EC12D5" w:rsidRPr="00E825FF">
        <w:t xml:space="preserve">only </w:t>
      </w:r>
      <w:r w:rsidRPr="00E825FF">
        <w:t xml:space="preserve">assess </w:t>
      </w:r>
      <w:r w:rsidR="00E3181B" w:rsidRPr="00E825FF">
        <w:t>c</w:t>
      </w:r>
      <w:r w:rsidRPr="00E825FF">
        <w:t>omplete</w:t>
      </w:r>
      <w:r w:rsidR="001C01C4" w:rsidRPr="00E825FF">
        <w:t>d</w:t>
      </w:r>
      <w:r w:rsidR="00E3181B" w:rsidRPr="00E825FF">
        <w:t xml:space="preserve"> </w:t>
      </w:r>
      <w:r w:rsidRPr="00E825FF">
        <w:t>referral</w:t>
      </w:r>
      <w:r w:rsidR="00EC12D5" w:rsidRPr="00E825FF">
        <w:t>s</w:t>
      </w:r>
      <w:r w:rsidRPr="00E825FF">
        <w:t>.</w:t>
      </w:r>
      <w:r w:rsidR="0004092B" w:rsidRPr="00E825FF">
        <w:t xml:space="preserve"> </w:t>
      </w:r>
    </w:p>
    <w:p w14:paraId="1BA3046A" w14:textId="77777777" w:rsidR="00EA6967" w:rsidRPr="00E825FF" w:rsidRDefault="00EA6967" w:rsidP="00BF1F91">
      <w:pPr>
        <w:pStyle w:val="Heading2"/>
      </w:pPr>
      <w:r w:rsidRPr="00E825FF">
        <w:t>Assessment</w:t>
      </w:r>
    </w:p>
    <w:p w14:paraId="0BD343E9" w14:textId="6B80A670" w:rsidR="00B60B39" w:rsidRPr="00E825FF" w:rsidRDefault="00E3181B" w:rsidP="0018529C">
      <w:r w:rsidRPr="00E825FF">
        <w:t xml:space="preserve">At this stage, </w:t>
      </w:r>
      <w:r w:rsidR="00BF1F91">
        <w:t>the application and documents will be reviewed and will fall under</w:t>
      </w:r>
      <w:r w:rsidR="001A0CF8" w:rsidRPr="00E825FF">
        <w:t xml:space="preserve"> one of the</w:t>
      </w:r>
      <w:r w:rsidR="00B60B39" w:rsidRPr="00E825FF">
        <w:t xml:space="preserve"> </w:t>
      </w:r>
      <w:r w:rsidR="00BF1F91">
        <w:t xml:space="preserve">3 </w:t>
      </w:r>
      <w:r w:rsidR="00B60B39" w:rsidRPr="00E825FF">
        <w:t xml:space="preserve">following scenarios: </w:t>
      </w:r>
    </w:p>
    <w:p w14:paraId="110F1106" w14:textId="75B84B00" w:rsidR="0021594A" w:rsidRPr="00E825FF" w:rsidRDefault="00B60B39" w:rsidP="00BF1F91">
      <w:pPr>
        <w:pStyle w:val="Heading3"/>
      </w:pPr>
      <w:r w:rsidRPr="00E825FF">
        <w:t xml:space="preserve">Scenario 1 – </w:t>
      </w:r>
      <w:r w:rsidR="0021594A" w:rsidRPr="00E825FF">
        <w:t xml:space="preserve">The </w:t>
      </w:r>
      <w:r w:rsidR="00BF1F91">
        <w:t>C</w:t>
      </w:r>
      <w:r w:rsidR="0021594A" w:rsidRPr="00E825FF">
        <w:t xml:space="preserve">ustomer </w:t>
      </w:r>
      <w:r w:rsidR="00BF1F91">
        <w:t>Meets</w:t>
      </w:r>
      <w:r w:rsidR="0021594A" w:rsidRPr="00E825FF">
        <w:t xml:space="preserve"> </w:t>
      </w:r>
      <w:r w:rsidR="00EB0619" w:rsidRPr="00E825FF">
        <w:t xml:space="preserve">the </w:t>
      </w:r>
      <w:r w:rsidR="00BF1F91">
        <w:t>E</w:t>
      </w:r>
      <w:r w:rsidR="0021594A" w:rsidRPr="00E825FF">
        <w:t xml:space="preserve">ligibility </w:t>
      </w:r>
      <w:r w:rsidR="00BF1F91">
        <w:t>C</w:t>
      </w:r>
      <w:r w:rsidR="0021594A" w:rsidRPr="00E825FF">
        <w:t>riteria</w:t>
      </w:r>
    </w:p>
    <w:p w14:paraId="374806F3" w14:textId="54D12D11" w:rsidR="00B60B39" w:rsidRPr="00E825FF" w:rsidRDefault="00B60B39" w:rsidP="0018529C">
      <w:bookmarkStart w:id="1" w:name="_Hlk231997655"/>
      <w:r w:rsidRPr="00E825FF">
        <w:t xml:space="preserve">Our </w:t>
      </w:r>
      <w:r w:rsidR="0021594A" w:rsidRPr="00E825FF">
        <w:t>CRF Team</w:t>
      </w:r>
      <w:r w:rsidRPr="00E825FF">
        <w:t xml:space="preserve"> will contact the </w:t>
      </w:r>
      <w:r w:rsidR="0021594A" w:rsidRPr="00E825FF">
        <w:t>customer</w:t>
      </w:r>
      <w:r w:rsidRPr="00E825FF">
        <w:t xml:space="preserve"> to verify their personal details</w:t>
      </w:r>
      <w:r w:rsidR="00BF1F91">
        <w:t xml:space="preserve"> </w:t>
      </w:r>
      <w:r w:rsidR="005A651F" w:rsidRPr="00E825FF">
        <w:t xml:space="preserve">and </w:t>
      </w:r>
      <w:r w:rsidRPr="00E825FF">
        <w:t>payment</w:t>
      </w:r>
      <w:r w:rsidR="00BF1F91">
        <w:t xml:space="preserve"> method</w:t>
      </w:r>
      <w:r w:rsidRPr="00E825FF">
        <w:t xml:space="preserve"> preference</w:t>
      </w:r>
      <w:r w:rsidR="005A651F" w:rsidRPr="00E825FF">
        <w:t>.</w:t>
      </w:r>
    </w:p>
    <w:p w14:paraId="613F751D" w14:textId="580E87E7" w:rsidR="00B60B39" w:rsidRPr="00E825FF" w:rsidRDefault="005A651F" w:rsidP="0018529C">
      <w:bookmarkStart w:id="2" w:name="_Hlk231997930"/>
      <w:r w:rsidRPr="00E825FF">
        <w:t>Crisis</w:t>
      </w:r>
      <w:r w:rsidR="00B60B39" w:rsidRPr="00E825FF">
        <w:t xml:space="preserve"> payment</w:t>
      </w:r>
      <w:r w:rsidRPr="00E825FF">
        <w:t xml:space="preserve"> will be issued</w:t>
      </w:r>
      <w:r w:rsidR="00B60B39" w:rsidRPr="00E825FF">
        <w:t xml:space="preserve"> within 2 working days following a confirmation from the</w:t>
      </w:r>
      <w:bookmarkEnd w:id="2"/>
      <w:r w:rsidR="00EB0619" w:rsidRPr="00E825FF">
        <w:t xml:space="preserve"> CRF Team.</w:t>
      </w:r>
    </w:p>
    <w:p w14:paraId="6D436ADB" w14:textId="4C7CA03F" w:rsidR="0065585F" w:rsidRPr="00E825FF" w:rsidRDefault="0065585F" w:rsidP="0018529C">
      <w:r w:rsidRPr="00E825FF">
        <w:t>The C</w:t>
      </w:r>
      <w:r w:rsidR="00EB0619" w:rsidRPr="00E825FF">
        <w:t xml:space="preserve">RF Team will </w:t>
      </w:r>
      <w:r w:rsidRPr="00E825FF">
        <w:t>act as triage for the individual / household to access our Resilien</w:t>
      </w:r>
      <w:r w:rsidR="00BB1701">
        <w:t>ce</w:t>
      </w:r>
      <w:r w:rsidRPr="00E825FF">
        <w:t xml:space="preserve"> &amp; Recovery support</w:t>
      </w:r>
      <w:r w:rsidR="002B6D8E">
        <w:t xml:space="preserve"> team</w:t>
      </w:r>
      <w:r w:rsidRPr="00E825FF">
        <w:t>.</w:t>
      </w:r>
    </w:p>
    <w:bookmarkEnd w:id="1"/>
    <w:p w14:paraId="7D47D80D" w14:textId="59B248DB" w:rsidR="00B60B39" w:rsidRPr="005E07AB" w:rsidRDefault="00B60B39" w:rsidP="00BF1F91">
      <w:pPr>
        <w:pStyle w:val="Heading3"/>
      </w:pPr>
      <w:r w:rsidRPr="005E07AB">
        <w:lastRenderedPageBreak/>
        <w:t xml:space="preserve">Scenario 2 – </w:t>
      </w:r>
      <w:r w:rsidR="007C4F22" w:rsidRPr="005E07AB">
        <w:t xml:space="preserve">More </w:t>
      </w:r>
      <w:r w:rsidR="00BF1F91" w:rsidRPr="005E07AB">
        <w:t>I</w:t>
      </w:r>
      <w:r w:rsidR="007C4F22" w:rsidRPr="005E07AB">
        <w:t xml:space="preserve">nformation </w:t>
      </w:r>
      <w:r w:rsidR="00BF1F91" w:rsidRPr="005E07AB">
        <w:t>R</w:t>
      </w:r>
      <w:r w:rsidR="007C4F22" w:rsidRPr="005E07AB">
        <w:t>equired</w:t>
      </w:r>
    </w:p>
    <w:p w14:paraId="37EC31F3" w14:textId="5541E08A" w:rsidR="00B60B39" w:rsidRPr="005E07AB" w:rsidRDefault="005347A4" w:rsidP="0018529C">
      <w:r>
        <w:t>In the even that only some of the required documents are received, or if the wrong documents are received, o</w:t>
      </w:r>
      <w:r w:rsidR="00B60B39" w:rsidRPr="005E07AB">
        <w:t xml:space="preserve">ur </w:t>
      </w:r>
      <w:r w:rsidR="008D79FA" w:rsidRPr="005E07AB">
        <w:t>CRF Team</w:t>
      </w:r>
      <w:r w:rsidR="00B60B39" w:rsidRPr="005E07AB">
        <w:t xml:space="preserve"> will contact the </w:t>
      </w:r>
      <w:r w:rsidR="008D79FA" w:rsidRPr="005E07AB">
        <w:t>customer</w:t>
      </w:r>
      <w:r w:rsidR="005B1017" w:rsidRPr="005E07AB">
        <w:t xml:space="preserve"> to </w:t>
      </w:r>
      <w:r w:rsidR="00B60B39" w:rsidRPr="005E07AB">
        <w:t xml:space="preserve">request </w:t>
      </w:r>
      <w:r w:rsidR="00BF1F91" w:rsidRPr="005E07AB">
        <w:t>further</w:t>
      </w:r>
      <w:r w:rsidR="005B1017" w:rsidRPr="005E07AB">
        <w:t xml:space="preserve"> </w:t>
      </w:r>
      <w:r w:rsidR="00B60B39" w:rsidRPr="005E07AB">
        <w:t>supporting eviden</w:t>
      </w:r>
      <w:r w:rsidR="00BF1F91" w:rsidRPr="005E07AB">
        <w:t>ce</w:t>
      </w:r>
      <w:r w:rsidR="005B1017" w:rsidRPr="005E07AB">
        <w:t xml:space="preserve">. </w:t>
      </w:r>
      <w:r w:rsidR="00B60B39" w:rsidRPr="005E07AB">
        <w:t xml:space="preserve">The </w:t>
      </w:r>
      <w:r w:rsidR="00DF6FFF" w:rsidRPr="005E07AB">
        <w:t xml:space="preserve">customer </w:t>
      </w:r>
      <w:r w:rsidR="00BF1F91" w:rsidRPr="005E07AB">
        <w:t xml:space="preserve">will be </w:t>
      </w:r>
      <w:r w:rsidR="00B60B39" w:rsidRPr="005E07AB">
        <w:t>given</w:t>
      </w:r>
      <w:r w:rsidR="00BF1F91" w:rsidRPr="005E07AB">
        <w:t xml:space="preserve"> an additional </w:t>
      </w:r>
      <w:r w:rsidR="005E07AB" w:rsidRPr="005E07AB">
        <w:t>2 weeks to supply this</w:t>
      </w:r>
      <w:r w:rsidR="00B60B39" w:rsidRPr="005E07AB">
        <w:t xml:space="preserve">.  </w:t>
      </w:r>
    </w:p>
    <w:p w14:paraId="3C2FA113" w14:textId="22470B16" w:rsidR="00B60B39" w:rsidRPr="00E825FF" w:rsidRDefault="0089106C" w:rsidP="0018529C">
      <w:bookmarkStart w:id="3" w:name="_Hlk231999402"/>
      <w:r w:rsidRPr="005E07AB">
        <w:t>The CRF Team will</w:t>
      </w:r>
      <w:r w:rsidR="005E07AB" w:rsidRPr="005E07AB">
        <w:t xml:space="preserve"> then</w:t>
      </w:r>
      <w:r w:rsidRPr="005E07AB">
        <w:t xml:space="preserve"> assess the complete</w:t>
      </w:r>
      <w:r w:rsidR="00EB7325" w:rsidRPr="005E07AB">
        <w:t xml:space="preserve"> referral</w:t>
      </w:r>
      <w:r w:rsidR="00564E23" w:rsidRPr="005E07AB">
        <w:t xml:space="preserve"> following</w:t>
      </w:r>
      <w:r w:rsidR="005E07AB" w:rsidRPr="005E07AB">
        <w:t xml:space="preserve"> the</w:t>
      </w:r>
      <w:r w:rsidR="00564E23" w:rsidRPr="005E07AB">
        <w:t xml:space="preserve"> steps</w:t>
      </w:r>
      <w:r w:rsidR="005E07AB" w:rsidRPr="005E07AB">
        <w:t xml:space="preserve"> outlined</w:t>
      </w:r>
      <w:r w:rsidR="00564E23" w:rsidRPr="005E07AB">
        <w:t xml:space="preserve"> in Scenario 1.</w:t>
      </w:r>
      <w:bookmarkEnd w:id="3"/>
    </w:p>
    <w:p w14:paraId="29B7FFA6" w14:textId="1E353601" w:rsidR="00722B75" w:rsidRPr="00E825FF" w:rsidRDefault="00B60B39" w:rsidP="00BF1F91">
      <w:pPr>
        <w:pStyle w:val="Heading3"/>
      </w:pPr>
      <w:r w:rsidRPr="00E825FF">
        <w:t xml:space="preserve">Scenario 3 – </w:t>
      </w:r>
      <w:r w:rsidR="008D1B48" w:rsidRPr="00E825FF">
        <w:t>I</w:t>
      </w:r>
      <w:r w:rsidR="00722B75" w:rsidRPr="00E825FF">
        <w:t xml:space="preserve">nsufficient </w:t>
      </w:r>
      <w:r w:rsidR="00BF1F91">
        <w:t>I</w:t>
      </w:r>
      <w:r w:rsidR="00722B75" w:rsidRPr="00E825FF">
        <w:t xml:space="preserve">nformation and/or </w:t>
      </w:r>
      <w:r w:rsidR="00BF1F91">
        <w:t>S</w:t>
      </w:r>
      <w:r w:rsidR="00722B75" w:rsidRPr="00E825FF">
        <w:t xml:space="preserve">upporting </w:t>
      </w:r>
      <w:r w:rsidR="00BF1F91">
        <w:t>D</w:t>
      </w:r>
      <w:r w:rsidR="00722B75" w:rsidRPr="00E825FF">
        <w:t xml:space="preserve">ocuments </w:t>
      </w:r>
      <w:r w:rsidR="00A84877" w:rsidRPr="00E825FF">
        <w:t>OR Criteria Not M</w:t>
      </w:r>
      <w:r w:rsidR="000653FC" w:rsidRPr="00E825FF">
        <w:t>et</w:t>
      </w:r>
    </w:p>
    <w:p w14:paraId="7DAF46CD" w14:textId="7E8190F9" w:rsidR="00B60B39" w:rsidRPr="00E825FF" w:rsidRDefault="003D37C3" w:rsidP="0018529C">
      <w:r w:rsidRPr="00E825FF">
        <w:t>A referral would be</w:t>
      </w:r>
      <w:r w:rsidR="001B317F" w:rsidRPr="00E825FF">
        <w:t xml:space="preserve"> </w:t>
      </w:r>
      <w:r w:rsidR="00D66360" w:rsidRPr="00E825FF">
        <w:t>in this scenario w</w:t>
      </w:r>
      <w:r w:rsidR="00B60B39" w:rsidRPr="00E825FF">
        <w:t xml:space="preserve">hen the professional </w:t>
      </w:r>
      <w:r w:rsidR="007E5C2A" w:rsidRPr="00E825FF">
        <w:t xml:space="preserve">or the customer failed to </w:t>
      </w:r>
      <w:r w:rsidR="00B60B39" w:rsidRPr="00E825FF">
        <w:t xml:space="preserve">provide sufficient information or </w:t>
      </w:r>
      <w:r w:rsidR="007E5C2A" w:rsidRPr="00E825FF">
        <w:t>supporting documents</w:t>
      </w:r>
      <w:r w:rsidR="00D66360" w:rsidRPr="00E825FF">
        <w:t xml:space="preserve"> within the </w:t>
      </w:r>
      <w:r w:rsidR="00826C5A" w:rsidRPr="00E825FF">
        <w:t>timeframe</w:t>
      </w:r>
      <w:r w:rsidR="007E5C2A" w:rsidRPr="00E825FF">
        <w:t xml:space="preserve"> OR if the customer is assessed as not meeting the criteria. </w:t>
      </w:r>
    </w:p>
    <w:p w14:paraId="1BC85096" w14:textId="1C77B324" w:rsidR="00BF1F91" w:rsidRDefault="00436EC3" w:rsidP="0018529C">
      <w:r w:rsidRPr="00E825FF">
        <w:t>The CRF team</w:t>
      </w:r>
      <w:r w:rsidR="00B60B39" w:rsidRPr="00E825FF">
        <w:t xml:space="preserve"> will inform the </w:t>
      </w:r>
      <w:r w:rsidR="008D063A" w:rsidRPr="00E825FF">
        <w:t>customer</w:t>
      </w:r>
      <w:r w:rsidR="00B60B39" w:rsidRPr="00E825FF">
        <w:t xml:space="preserve"> of our decision, and act as triage for the</w:t>
      </w:r>
      <w:r w:rsidR="00643E91" w:rsidRPr="00E825FF">
        <w:t xml:space="preserve"> customer</w:t>
      </w:r>
      <w:r w:rsidR="00B60B39" w:rsidRPr="00E825FF">
        <w:t xml:space="preserve"> to access our </w:t>
      </w:r>
      <w:r w:rsidR="0065585F" w:rsidRPr="00E825FF">
        <w:t>Later Life Planning service.</w:t>
      </w:r>
    </w:p>
    <w:p w14:paraId="1C4CAD0C" w14:textId="5E3DDA3A" w:rsidR="002B6D8E" w:rsidRPr="002B6D8E" w:rsidRDefault="002B6D8E" w:rsidP="002B6D8E">
      <w:r w:rsidRPr="002B6D8E">
        <w:t>Our Later Life Planning Information &amp; Advice service hold the Advice Quality Standard (AQS) and are accredited by Advice Services Alliance.</w:t>
      </w:r>
    </w:p>
    <w:p w14:paraId="44975769" w14:textId="77777777" w:rsidR="002B6D8E" w:rsidRPr="002B6D8E" w:rsidRDefault="002B6D8E" w:rsidP="002B6D8E">
      <w:r w:rsidRPr="002B6D8E">
        <w:t xml:space="preserve">Email: </w:t>
      </w:r>
      <w:hyperlink r:id="rId10" w:history="1">
        <w:r w:rsidRPr="002B6D8E">
          <w:rPr>
            <w:rStyle w:val="Hyperlink"/>
            <w:rFonts w:cs="Arial"/>
          </w:rPr>
          <w:t>LaterLifePlanners@ageukbarnet.org.uk</w:t>
        </w:r>
      </w:hyperlink>
    </w:p>
    <w:p w14:paraId="7D013DDE" w14:textId="77777777" w:rsidR="002B6D8E" w:rsidRPr="00BF0491" w:rsidRDefault="002B6D8E" w:rsidP="002B6D8E">
      <w:r w:rsidRPr="00BF0491">
        <w:t xml:space="preserve">Direct helpline: 020 8432 1417 (open Mon-Thu 1000 – 1300) </w:t>
      </w:r>
    </w:p>
    <w:p w14:paraId="4E2A4D37" w14:textId="057365EE" w:rsidR="00514361" w:rsidRPr="004F65FA" w:rsidRDefault="00386CBB" w:rsidP="00BF1F91">
      <w:pPr>
        <w:pStyle w:val="Heading1"/>
      </w:pPr>
      <w:r w:rsidRPr="004F65FA">
        <w:t xml:space="preserve">Our </w:t>
      </w:r>
      <w:r w:rsidR="00514361" w:rsidRPr="004F65FA">
        <w:t xml:space="preserve">Two-Stage </w:t>
      </w:r>
      <w:r w:rsidR="00BF1F91" w:rsidRPr="004F65FA">
        <w:t xml:space="preserve">CRF </w:t>
      </w:r>
      <w:r w:rsidR="00514361" w:rsidRPr="004F65FA">
        <w:t>Approach</w:t>
      </w:r>
    </w:p>
    <w:p w14:paraId="1DD61DAD" w14:textId="0279C019" w:rsidR="0008790D" w:rsidRDefault="000B715C" w:rsidP="0018529C">
      <w:r w:rsidRPr="00E825FF">
        <w:t>T</w:t>
      </w:r>
      <w:r w:rsidR="00826F0E" w:rsidRPr="00E825FF">
        <w:t>here are</w:t>
      </w:r>
      <w:r w:rsidRPr="00E825FF">
        <w:t xml:space="preserve"> </w:t>
      </w:r>
      <w:r w:rsidR="00826F0E" w:rsidRPr="00E825FF">
        <w:t xml:space="preserve">two </w:t>
      </w:r>
      <w:r w:rsidR="00A52AD8" w:rsidRPr="00E825FF">
        <w:t>stages t</w:t>
      </w:r>
      <w:r w:rsidR="00826F0E" w:rsidRPr="00E825FF">
        <w:t>o our</w:t>
      </w:r>
      <w:r w:rsidR="00A52AD8" w:rsidRPr="00E825FF">
        <w:t xml:space="preserve"> CRF scheme:</w:t>
      </w:r>
    </w:p>
    <w:p w14:paraId="0D42D1F5" w14:textId="79183D1E" w:rsidR="008D5FEF" w:rsidRDefault="008D5FEF" w:rsidP="00BF1F91">
      <w:pPr>
        <w:pStyle w:val="ListParagraph"/>
        <w:numPr>
          <w:ilvl w:val="0"/>
          <w:numId w:val="34"/>
        </w:numPr>
      </w:pPr>
      <w:r>
        <w:t>Stage 1</w:t>
      </w:r>
      <w:r w:rsidR="00BF1F91">
        <w:t>:</w:t>
      </w:r>
      <w:r>
        <w:t xml:space="preserve"> Crisis Support</w:t>
      </w:r>
    </w:p>
    <w:p w14:paraId="34108385" w14:textId="2940F543" w:rsidR="00391076" w:rsidRPr="00BF1F91" w:rsidRDefault="008D5FEF" w:rsidP="0018529C">
      <w:pPr>
        <w:pStyle w:val="ListParagraph"/>
        <w:numPr>
          <w:ilvl w:val="0"/>
          <w:numId w:val="34"/>
        </w:numPr>
      </w:pPr>
      <w:r>
        <w:t>Stage 2</w:t>
      </w:r>
      <w:r w:rsidR="00BF1F91">
        <w:t>:</w:t>
      </w:r>
      <w:r>
        <w:t xml:space="preserve"> Resilien</w:t>
      </w:r>
      <w:r w:rsidR="00A572E3">
        <w:t>ce</w:t>
      </w:r>
      <w:r>
        <w:t xml:space="preserve"> and Recovery Support</w:t>
      </w:r>
    </w:p>
    <w:p w14:paraId="755B3405" w14:textId="3C0DCCC1" w:rsidR="00A52AD8" w:rsidRPr="004F65FA" w:rsidRDefault="00A52AD8" w:rsidP="00BF1F91">
      <w:pPr>
        <w:pStyle w:val="Heading2"/>
      </w:pPr>
      <w:r w:rsidRPr="004F65FA">
        <w:t>Stage 1: Crisis Support</w:t>
      </w:r>
    </w:p>
    <w:p w14:paraId="42A46DDA" w14:textId="57CAC58C" w:rsidR="00A52AD8" w:rsidRPr="00E825FF" w:rsidRDefault="00514361" w:rsidP="0018529C">
      <w:r w:rsidRPr="00E825FF">
        <w:t xml:space="preserve">All </w:t>
      </w:r>
      <w:r w:rsidR="00BF2645" w:rsidRPr="00E825FF">
        <w:t>“complete</w:t>
      </w:r>
      <w:r w:rsidR="002A4FD0" w:rsidRPr="00E825FF">
        <w:t>d</w:t>
      </w:r>
      <w:r w:rsidR="00BF2645" w:rsidRPr="00E825FF">
        <w:t xml:space="preserve">” </w:t>
      </w:r>
      <w:r w:rsidRPr="00E825FF">
        <w:t xml:space="preserve">referrals will be assessed </w:t>
      </w:r>
      <w:r w:rsidR="00CB7B6E" w:rsidRPr="00E825FF">
        <w:t xml:space="preserve">by our CRF Team </w:t>
      </w:r>
      <w:r w:rsidRPr="00E825FF">
        <w:t xml:space="preserve">to determine if </w:t>
      </w:r>
      <w:r w:rsidR="00CB7B6E" w:rsidRPr="00E825FF">
        <w:t>the</w:t>
      </w:r>
      <w:r w:rsidRPr="00E825FF">
        <w:t xml:space="preserve"> </w:t>
      </w:r>
      <w:r w:rsidR="00A960F0" w:rsidRPr="00E825FF">
        <w:t xml:space="preserve">customer </w:t>
      </w:r>
      <w:r w:rsidRPr="00E825FF">
        <w:t xml:space="preserve">met the primary and secondary eligibility criteria. </w:t>
      </w:r>
      <w:r w:rsidR="00550885" w:rsidRPr="00E825FF">
        <w:t xml:space="preserve">When a referral is assessed as meeting the criteria, </w:t>
      </w:r>
      <w:r w:rsidR="00A0503D" w:rsidRPr="00E825FF">
        <w:t>Crisis Payment will be arranged.</w:t>
      </w:r>
    </w:p>
    <w:p w14:paraId="1DD8401F" w14:textId="543386E4" w:rsidR="00A52AD8" w:rsidRPr="00E825FF" w:rsidRDefault="00B57E51" w:rsidP="00BF0491">
      <w:pPr>
        <w:pStyle w:val="Heading3"/>
      </w:pPr>
      <w:r w:rsidRPr="00E825FF">
        <w:t xml:space="preserve">What is </w:t>
      </w:r>
      <w:r w:rsidR="00BF1F91">
        <w:t xml:space="preserve">a </w:t>
      </w:r>
      <w:r w:rsidR="00A52AD8" w:rsidRPr="00E825FF">
        <w:t>Crisis Payment</w:t>
      </w:r>
      <w:r w:rsidRPr="00E825FF">
        <w:t>?</w:t>
      </w:r>
    </w:p>
    <w:p w14:paraId="491317DB" w14:textId="7AF9976F" w:rsidR="00CD307E" w:rsidRPr="00E825FF" w:rsidRDefault="00A20396" w:rsidP="0018529C">
      <w:r w:rsidRPr="00E825FF">
        <w:t>Crisis Payment</w:t>
      </w:r>
      <w:r w:rsidR="00BF1F91">
        <w:t>s</w:t>
      </w:r>
      <w:r w:rsidRPr="00E825FF">
        <w:t xml:space="preserve"> </w:t>
      </w:r>
      <w:r w:rsidR="00BF1F91">
        <w:t>are</w:t>
      </w:r>
      <w:r w:rsidRPr="00E825FF">
        <w:t xml:space="preserve"> </w:t>
      </w:r>
      <w:r w:rsidR="00CD307E" w:rsidRPr="00E825FF">
        <w:t>one-off financial support to provide short-term relief for immediate crises, or to prevent </w:t>
      </w:r>
      <w:r w:rsidR="008D0C88" w:rsidRPr="00E825FF">
        <w:t>the customer</w:t>
      </w:r>
      <w:r w:rsidR="00CD307E" w:rsidRPr="00E825FF">
        <w:t xml:space="preserve"> from</w:t>
      </w:r>
      <w:r w:rsidR="008D0C88" w:rsidRPr="00E825FF">
        <w:t xml:space="preserve"> </w:t>
      </w:r>
      <w:r w:rsidR="00CD307E" w:rsidRPr="00E825FF">
        <w:t>entering an imminent crisis.</w:t>
      </w:r>
      <w:r w:rsidRPr="00E825FF">
        <w:t xml:space="preserve"> It is intended to address immediate financial shocks </w:t>
      </w:r>
      <w:r w:rsidR="00BF1F91">
        <w:t xml:space="preserve">only </w:t>
      </w:r>
      <w:r w:rsidRPr="00E825FF">
        <w:t xml:space="preserve">and should not be treated as an alternative source of income. </w:t>
      </w:r>
    </w:p>
    <w:p w14:paraId="67BC206D" w14:textId="3210C93E" w:rsidR="00B2597A" w:rsidRPr="00E825FF" w:rsidRDefault="00BF1F91" w:rsidP="0018529C">
      <w:r>
        <w:t>We offer 2 types of Crisis Payment:</w:t>
      </w:r>
    </w:p>
    <w:p w14:paraId="3734EE4F" w14:textId="1B324FA6" w:rsidR="00B2597A" w:rsidRPr="00E825FF" w:rsidRDefault="00B2597A" w:rsidP="00BF1F91">
      <w:pPr>
        <w:pStyle w:val="ListParagraph"/>
        <w:numPr>
          <w:ilvl w:val="0"/>
          <w:numId w:val="34"/>
        </w:numPr>
      </w:pPr>
      <w:r w:rsidRPr="00E825FF">
        <w:lastRenderedPageBreak/>
        <w:t>Fixed Crisis Payment</w:t>
      </w:r>
      <w:r w:rsidR="00BF1F91">
        <w:t>s</w:t>
      </w:r>
    </w:p>
    <w:p w14:paraId="0D7EEEE9" w14:textId="4348106A" w:rsidR="00912056" w:rsidRPr="00BF1F91" w:rsidRDefault="00B2597A" w:rsidP="0018529C">
      <w:pPr>
        <w:pStyle w:val="ListParagraph"/>
        <w:numPr>
          <w:ilvl w:val="0"/>
          <w:numId w:val="34"/>
        </w:numPr>
      </w:pPr>
      <w:r w:rsidRPr="00E825FF">
        <w:t>Discretionary Crisis Payment</w:t>
      </w:r>
      <w:r w:rsidR="00BF1F91">
        <w:t>s</w:t>
      </w:r>
    </w:p>
    <w:p w14:paraId="3465DC54" w14:textId="5AA4FBEC" w:rsidR="00B2597A" w:rsidRDefault="00B2597A" w:rsidP="00BF0491">
      <w:pPr>
        <w:pStyle w:val="Heading4"/>
      </w:pPr>
      <w:r w:rsidRPr="00E825FF">
        <w:t>Fixed Crisis Payment</w:t>
      </w:r>
      <w:r w:rsidR="00BF1F91">
        <w:t>s</w:t>
      </w:r>
    </w:p>
    <w:p w14:paraId="42C25529" w14:textId="75109373" w:rsidR="00B2597A" w:rsidRPr="00912056" w:rsidRDefault="00B2597A" w:rsidP="0018529C">
      <w:r w:rsidRPr="00912056">
        <w:t xml:space="preserve">This </w:t>
      </w:r>
      <w:r w:rsidR="00762859">
        <w:t xml:space="preserve">one-off </w:t>
      </w:r>
      <w:r w:rsidRPr="00912056">
        <w:t>payment</w:t>
      </w:r>
      <w:r w:rsidR="00BF1F91">
        <w:t xml:space="preserve"> will be</w:t>
      </w:r>
      <w:r w:rsidRPr="00912056">
        <w:t xml:space="preserve"> awarded to </w:t>
      </w:r>
      <w:r w:rsidR="00BF1F91">
        <w:t xml:space="preserve">most </w:t>
      </w:r>
      <w:r w:rsidRPr="00912056">
        <w:t>customer</w:t>
      </w:r>
      <w:r w:rsidR="00BF1F91">
        <w:t>s</w:t>
      </w:r>
      <w:r w:rsidRPr="00912056">
        <w:t xml:space="preserve"> </w:t>
      </w:r>
      <w:r w:rsidR="00BF1F91">
        <w:t>who meet</w:t>
      </w:r>
      <w:r w:rsidRPr="00912056">
        <w:t xml:space="preserve"> the eligibility criteria</w:t>
      </w:r>
      <w:r w:rsidR="002A5794" w:rsidRPr="00912056">
        <w:t>.</w:t>
      </w:r>
    </w:p>
    <w:p w14:paraId="3449ED26" w14:textId="4AB94DFA" w:rsidR="00B2597A" w:rsidRDefault="00BF1F91" w:rsidP="0018529C">
      <w:r>
        <w:t>The v</w:t>
      </w:r>
      <w:r w:rsidR="00B2597A" w:rsidRPr="00912056">
        <w:t xml:space="preserve">alue of the </w:t>
      </w:r>
      <w:r w:rsidR="002A5794" w:rsidRPr="00912056">
        <w:t xml:space="preserve">fixed payment </w:t>
      </w:r>
      <w:r>
        <w:t xml:space="preserve">will </w:t>
      </w:r>
      <w:r w:rsidR="002A5794" w:rsidRPr="00912056">
        <w:t>var</w:t>
      </w:r>
      <w:r>
        <w:t>y</w:t>
      </w:r>
      <w:r w:rsidR="002A5794" w:rsidRPr="00912056">
        <w:t xml:space="preserve"> depending on </w:t>
      </w:r>
      <w:r w:rsidR="00B2597A" w:rsidRPr="00912056">
        <w:t>the customer’s household and living arrangement.</w:t>
      </w:r>
    </w:p>
    <w:tbl>
      <w:tblPr>
        <w:tblStyle w:val="TableGrid"/>
        <w:tblW w:w="0" w:type="auto"/>
        <w:tblLook w:val="04A0" w:firstRow="1" w:lastRow="0" w:firstColumn="1" w:lastColumn="0" w:noHBand="0" w:noVBand="1"/>
      </w:tblPr>
      <w:tblGrid>
        <w:gridCol w:w="3005"/>
        <w:gridCol w:w="3005"/>
        <w:gridCol w:w="3006"/>
      </w:tblGrid>
      <w:tr w:rsidR="00B2597A" w:rsidRPr="00E825FF" w14:paraId="219F323C" w14:textId="77777777">
        <w:tc>
          <w:tcPr>
            <w:tcW w:w="3005" w:type="dxa"/>
          </w:tcPr>
          <w:p w14:paraId="131B89D3" w14:textId="77777777" w:rsidR="00B2597A" w:rsidRPr="00E825FF" w:rsidRDefault="00B2597A" w:rsidP="00BF0491">
            <w:pPr>
              <w:jc w:val="center"/>
              <w:rPr>
                <w:b/>
                <w:bCs/>
              </w:rPr>
            </w:pPr>
            <w:r w:rsidRPr="00E825FF">
              <w:rPr>
                <w:b/>
                <w:bCs/>
              </w:rPr>
              <w:t>Age Group</w:t>
            </w:r>
          </w:p>
        </w:tc>
        <w:tc>
          <w:tcPr>
            <w:tcW w:w="3005" w:type="dxa"/>
          </w:tcPr>
          <w:p w14:paraId="22830DEA" w14:textId="77777777" w:rsidR="00B2597A" w:rsidRPr="00E825FF" w:rsidRDefault="00B2597A" w:rsidP="00BF0491">
            <w:pPr>
              <w:jc w:val="center"/>
              <w:rPr>
                <w:b/>
                <w:bCs/>
              </w:rPr>
            </w:pPr>
            <w:r w:rsidRPr="00E825FF">
              <w:rPr>
                <w:b/>
                <w:bCs/>
              </w:rPr>
              <w:t>Single</w:t>
            </w:r>
          </w:p>
        </w:tc>
        <w:tc>
          <w:tcPr>
            <w:tcW w:w="3006" w:type="dxa"/>
          </w:tcPr>
          <w:p w14:paraId="18B98E92" w14:textId="77777777" w:rsidR="00B2597A" w:rsidRPr="00E825FF" w:rsidRDefault="00B2597A" w:rsidP="00BF0491">
            <w:pPr>
              <w:jc w:val="center"/>
              <w:rPr>
                <w:b/>
                <w:bCs/>
              </w:rPr>
            </w:pPr>
            <w:r w:rsidRPr="00E825FF">
              <w:rPr>
                <w:b/>
                <w:bCs/>
              </w:rPr>
              <w:t>Couple</w:t>
            </w:r>
          </w:p>
        </w:tc>
      </w:tr>
      <w:tr w:rsidR="00B2597A" w:rsidRPr="00E825FF" w14:paraId="3A97C778" w14:textId="77777777" w:rsidTr="004D349F">
        <w:tc>
          <w:tcPr>
            <w:tcW w:w="3005" w:type="dxa"/>
          </w:tcPr>
          <w:p w14:paraId="7356EE4D" w14:textId="76EE6208" w:rsidR="00B2597A" w:rsidRPr="00E825FF" w:rsidRDefault="00B2597A" w:rsidP="00BF0491">
            <w:pPr>
              <w:jc w:val="center"/>
              <w:rPr>
                <w:b/>
                <w:bCs/>
              </w:rPr>
            </w:pPr>
            <w:r w:rsidRPr="00E825FF">
              <w:rPr>
                <w:b/>
                <w:bCs/>
              </w:rPr>
              <w:t>Working Age</w:t>
            </w:r>
            <w:r w:rsidR="00BF0491">
              <w:rPr>
                <w:b/>
                <w:bCs/>
              </w:rPr>
              <w:t xml:space="preserve"> / </w:t>
            </w:r>
            <w:r w:rsidR="001C558B" w:rsidRPr="00E825FF">
              <w:rPr>
                <w:b/>
                <w:bCs/>
              </w:rPr>
              <w:t>M</w:t>
            </w:r>
            <w:r w:rsidRPr="00E825FF">
              <w:rPr>
                <w:b/>
                <w:bCs/>
              </w:rPr>
              <w:t>ixed</w:t>
            </w:r>
            <w:r w:rsidR="001C558B" w:rsidRPr="00E825FF">
              <w:rPr>
                <w:b/>
                <w:bCs/>
              </w:rPr>
              <w:t>-A</w:t>
            </w:r>
            <w:r w:rsidRPr="00E825FF">
              <w:rPr>
                <w:b/>
                <w:bCs/>
              </w:rPr>
              <w:t>ge</w:t>
            </w:r>
          </w:p>
        </w:tc>
        <w:tc>
          <w:tcPr>
            <w:tcW w:w="3005" w:type="dxa"/>
            <w:vAlign w:val="center"/>
          </w:tcPr>
          <w:p w14:paraId="6900FD40" w14:textId="77777777" w:rsidR="00B2597A" w:rsidRPr="00E825FF" w:rsidRDefault="00B2597A" w:rsidP="00BF0491">
            <w:pPr>
              <w:jc w:val="center"/>
            </w:pPr>
            <w:r w:rsidRPr="00E825FF">
              <w:t>£350</w:t>
            </w:r>
          </w:p>
        </w:tc>
        <w:tc>
          <w:tcPr>
            <w:tcW w:w="3006" w:type="dxa"/>
            <w:vAlign w:val="center"/>
          </w:tcPr>
          <w:p w14:paraId="66007510" w14:textId="77777777" w:rsidR="00B2597A" w:rsidRPr="00E825FF" w:rsidRDefault="00B2597A" w:rsidP="00BF0491">
            <w:pPr>
              <w:jc w:val="center"/>
            </w:pPr>
            <w:r w:rsidRPr="00E825FF">
              <w:t>£600</w:t>
            </w:r>
          </w:p>
        </w:tc>
      </w:tr>
      <w:tr w:rsidR="00B2597A" w:rsidRPr="00E825FF" w14:paraId="7048569D" w14:textId="77777777" w:rsidTr="004D349F">
        <w:tc>
          <w:tcPr>
            <w:tcW w:w="3005" w:type="dxa"/>
          </w:tcPr>
          <w:p w14:paraId="6BCC2C92" w14:textId="048D3821" w:rsidR="006C5CDA" w:rsidRPr="00E825FF" w:rsidRDefault="009C213C" w:rsidP="00BF0491">
            <w:pPr>
              <w:jc w:val="center"/>
              <w:rPr>
                <w:b/>
                <w:bCs/>
              </w:rPr>
            </w:pPr>
            <w:r w:rsidRPr="00E825FF">
              <w:rPr>
                <w:b/>
                <w:bCs/>
              </w:rPr>
              <w:t xml:space="preserve">State </w:t>
            </w:r>
            <w:r w:rsidR="00B2597A" w:rsidRPr="00E825FF">
              <w:rPr>
                <w:b/>
                <w:bCs/>
              </w:rPr>
              <w:t>Pension Age</w:t>
            </w:r>
          </w:p>
        </w:tc>
        <w:tc>
          <w:tcPr>
            <w:tcW w:w="3005" w:type="dxa"/>
            <w:vAlign w:val="center"/>
          </w:tcPr>
          <w:p w14:paraId="12D6BF0C" w14:textId="77777777" w:rsidR="00B2597A" w:rsidRPr="00E825FF" w:rsidRDefault="00B2597A" w:rsidP="00BF0491">
            <w:pPr>
              <w:jc w:val="center"/>
            </w:pPr>
            <w:r w:rsidRPr="00E825FF">
              <w:t>£250</w:t>
            </w:r>
          </w:p>
        </w:tc>
        <w:tc>
          <w:tcPr>
            <w:tcW w:w="3006" w:type="dxa"/>
            <w:vAlign w:val="center"/>
          </w:tcPr>
          <w:p w14:paraId="536BF950" w14:textId="77777777" w:rsidR="00B2597A" w:rsidRPr="00E825FF" w:rsidRDefault="00B2597A" w:rsidP="00BF0491">
            <w:pPr>
              <w:jc w:val="center"/>
            </w:pPr>
            <w:r w:rsidRPr="00E825FF">
              <w:t>£550</w:t>
            </w:r>
          </w:p>
        </w:tc>
      </w:tr>
    </w:tbl>
    <w:p w14:paraId="47F7D306" w14:textId="77777777" w:rsidR="00FE4CEB" w:rsidRDefault="00FE4CEB" w:rsidP="0018529C">
      <w:pPr>
        <w:rPr>
          <w:color w:val="0070C0"/>
        </w:rPr>
      </w:pPr>
    </w:p>
    <w:p w14:paraId="1C4FD6B0" w14:textId="0DCD0F16" w:rsidR="00B2597A" w:rsidRPr="00E825FF" w:rsidRDefault="00B2597A" w:rsidP="00BF0491">
      <w:pPr>
        <w:pStyle w:val="Heading4"/>
      </w:pPr>
      <w:r w:rsidRPr="00E825FF">
        <w:t>Discretionary Crisis Payment</w:t>
      </w:r>
      <w:r w:rsidR="00BF0491">
        <w:t>s</w:t>
      </w:r>
    </w:p>
    <w:p w14:paraId="3DEBDBFB" w14:textId="45B50E0D" w:rsidR="00B2597A" w:rsidRPr="00792D72" w:rsidRDefault="00BF0491" w:rsidP="0018529C">
      <w:r>
        <w:t>Larger</w:t>
      </w:r>
      <w:r w:rsidR="00B2597A" w:rsidRPr="00792D72">
        <w:t xml:space="preserve"> amounts may be awarded on a discretionary basis if the customer’s circumstances warrant this. Examples of extenuating circumstances include</w:t>
      </w:r>
      <w:r w:rsidR="000500C2">
        <w:t xml:space="preserve"> but</w:t>
      </w:r>
      <w:r>
        <w:t xml:space="preserve"> are</w:t>
      </w:r>
      <w:r w:rsidR="000500C2">
        <w:t xml:space="preserve"> not limited to</w:t>
      </w:r>
      <w:r w:rsidR="00B2597A" w:rsidRPr="00792D72">
        <w:t>:</w:t>
      </w:r>
    </w:p>
    <w:p w14:paraId="1C62EEF2" w14:textId="35199BEA" w:rsidR="00B2597A" w:rsidRPr="00E825FF" w:rsidRDefault="00B2597A" w:rsidP="00BF0491">
      <w:pPr>
        <w:pStyle w:val="ListParagraph"/>
        <w:numPr>
          <w:ilvl w:val="0"/>
          <w:numId w:val="34"/>
        </w:numPr>
      </w:pPr>
      <w:r w:rsidRPr="00E825FF">
        <w:t>Moving into unfurnished social accommodation</w:t>
      </w:r>
      <w:r w:rsidRPr="00E825FF">
        <w:rPr>
          <w:rStyle w:val="FootnoteReference"/>
          <w:rFonts w:ascii="Arial" w:hAnsi="Arial" w:cs="Arial"/>
        </w:rPr>
        <w:footnoteReference w:id="4"/>
      </w:r>
    </w:p>
    <w:p w14:paraId="1A758DB0" w14:textId="78A956C0" w:rsidR="00B2597A" w:rsidRPr="00E825FF" w:rsidRDefault="00B2597A" w:rsidP="00BF0491">
      <w:pPr>
        <w:pStyle w:val="ListParagraph"/>
        <w:numPr>
          <w:ilvl w:val="0"/>
          <w:numId w:val="34"/>
        </w:numPr>
      </w:pPr>
      <w:r w:rsidRPr="00E825FF">
        <w:t>Boiler repairs</w:t>
      </w:r>
    </w:p>
    <w:p w14:paraId="4788FD95" w14:textId="5D40F531" w:rsidR="00D81375" w:rsidRDefault="00B2597A" w:rsidP="0018529C">
      <w:pPr>
        <w:pStyle w:val="ListParagraph"/>
        <w:numPr>
          <w:ilvl w:val="0"/>
          <w:numId w:val="34"/>
        </w:numPr>
      </w:pPr>
      <w:r w:rsidRPr="00E825FF">
        <w:t>Applying for a financial deputyship</w:t>
      </w:r>
    </w:p>
    <w:p w14:paraId="6C1452EA" w14:textId="37AC446B" w:rsidR="00447171" w:rsidRPr="00BF0491" w:rsidRDefault="00B2597A" w:rsidP="0018529C">
      <w:r w:rsidRPr="00E825FF">
        <w:t xml:space="preserve">It is particularly important that requests for </w:t>
      </w:r>
      <w:r w:rsidR="00B609C6">
        <w:t xml:space="preserve">additional </w:t>
      </w:r>
      <w:r w:rsidRPr="00E825FF">
        <w:t>support are accompanied by documentary evidence of the problem at hand.</w:t>
      </w:r>
    </w:p>
    <w:p w14:paraId="4337402A" w14:textId="6AED964F" w:rsidR="00B4624E" w:rsidRPr="00E825FF" w:rsidRDefault="00BF0491" w:rsidP="00BF0491">
      <w:pPr>
        <w:pStyle w:val="Heading3"/>
      </w:pPr>
      <w:r>
        <w:t>Expected Timeframes</w:t>
      </w:r>
    </w:p>
    <w:p w14:paraId="0FB353D3" w14:textId="39654ED5" w:rsidR="00DE1FDD" w:rsidRPr="00E825FF" w:rsidRDefault="001F0074" w:rsidP="0018529C">
      <w:r w:rsidRPr="00E825FF">
        <w:t>The CRF</w:t>
      </w:r>
      <w:r w:rsidR="008D0C88" w:rsidRPr="00E825FF">
        <w:t xml:space="preserve"> Team aims to issue </w:t>
      </w:r>
      <w:r w:rsidR="00397638" w:rsidRPr="00E825FF">
        <w:t xml:space="preserve">Fixed </w:t>
      </w:r>
      <w:r w:rsidR="008D0C88" w:rsidRPr="00E825FF">
        <w:t>Crisis Payment</w:t>
      </w:r>
      <w:r w:rsidR="00BF0491">
        <w:t>s</w:t>
      </w:r>
      <w:r w:rsidR="008D0C88" w:rsidRPr="00E825FF">
        <w:t xml:space="preserve"> within 2 working days </w:t>
      </w:r>
      <w:r w:rsidR="00BF0491">
        <w:t xml:space="preserve">of a complete application </w:t>
      </w:r>
      <w:r w:rsidR="008D0C88" w:rsidRPr="00E825FF">
        <w:t xml:space="preserve">to </w:t>
      </w:r>
      <w:r w:rsidR="00BF0491">
        <w:t xml:space="preserve">eligible </w:t>
      </w:r>
      <w:r w:rsidR="008D0C88" w:rsidRPr="00E825FF">
        <w:t>customers</w:t>
      </w:r>
      <w:r w:rsidR="00BF0491">
        <w:t>,</w:t>
      </w:r>
      <w:r w:rsidR="00397638" w:rsidRPr="00E825FF">
        <w:t xml:space="preserve"> and </w:t>
      </w:r>
      <w:r w:rsidR="000F066F" w:rsidRPr="00E825FF">
        <w:t>Discretionary Crisis Payment</w:t>
      </w:r>
      <w:r w:rsidR="00BF0491">
        <w:t>s</w:t>
      </w:r>
      <w:r w:rsidR="003470BE" w:rsidRPr="00E825FF">
        <w:t xml:space="preserve"> with</w:t>
      </w:r>
      <w:r w:rsidR="00F34D73">
        <w:t>in</w:t>
      </w:r>
      <w:r w:rsidR="003470BE" w:rsidRPr="00E825FF">
        <w:t xml:space="preserve"> 2 weeks.</w:t>
      </w:r>
    </w:p>
    <w:p w14:paraId="370B2EE4" w14:textId="0F556F10" w:rsidR="00DE1FDD" w:rsidRPr="00E825FF" w:rsidRDefault="00D03578" w:rsidP="00BF0491">
      <w:pPr>
        <w:pStyle w:val="Heading3"/>
      </w:pPr>
      <w:r w:rsidRPr="00E825FF">
        <w:t>Accessib</w:t>
      </w:r>
      <w:r w:rsidR="00BF0491">
        <w:t>ility</w:t>
      </w:r>
      <w:r w:rsidRPr="00E825FF">
        <w:t xml:space="preserve"> and </w:t>
      </w:r>
      <w:r w:rsidR="002579CE" w:rsidRPr="00E825FF">
        <w:t>Cus</w:t>
      </w:r>
      <w:r w:rsidR="006B5630" w:rsidRPr="00E825FF">
        <w:t>tomer Preference</w:t>
      </w:r>
      <w:r w:rsidR="00BF0491">
        <w:t>s</w:t>
      </w:r>
    </w:p>
    <w:p w14:paraId="66592652" w14:textId="689F22DD" w:rsidR="008D0C88" w:rsidRPr="00E825FF" w:rsidRDefault="008D0C88" w:rsidP="0018529C">
      <w:r w:rsidRPr="00E825FF">
        <w:t>Crisis Payment</w:t>
      </w:r>
      <w:r w:rsidR="00BF0491">
        <w:t>s</w:t>
      </w:r>
      <w:r w:rsidRPr="00E825FF">
        <w:t xml:space="preserve"> </w:t>
      </w:r>
      <w:r w:rsidR="00BF0491">
        <w:t>will be</w:t>
      </w:r>
      <w:r w:rsidR="0035705C" w:rsidRPr="00E825FF">
        <w:t xml:space="preserve"> cash payment</w:t>
      </w:r>
      <w:r w:rsidR="00BF0491">
        <w:t xml:space="preserve">s by default </w:t>
      </w:r>
      <w:r w:rsidR="0035705C" w:rsidRPr="00E825FF">
        <w:t xml:space="preserve">(via bank transfer or </w:t>
      </w:r>
      <w:proofErr w:type="spellStart"/>
      <w:r w:rsidR="0035705C" w:rsidRPr="00E825FF">
        <w:t>PayPoint</w:t>
      </w:r>
      <w:proofErr w:type="spellEnd"/>
      <w:r w:rsidR="0035705C" w:rsidRPr="00E825FF">
        <w:t xml:space="preserve"> vouchers</w:t>
      </w:r>
      <w:r w:rsidR="004E020F" w:rsidRPr="00E825FF">
        <w:t>) with the exception that an alternative form or payment is preferred or is deemed more suitable.</w:t>
      </w:r>
    </w:p>
    <w:p w14:paraId="7C86F875" w14:textId="5B3985F6" w:rsidR="00CD307E" w:rsidRPr="00E825FF" w:rsidRDefault="00CD307E" w:rsidP="0018529C">
      <w:r w:rsidRPr="00E825FF">
        <w:t>Some examples of reasons why another method may be preferable are:</w:t>
      </w:r>
    </w:p>
    <w:p w14:paraId="60F6A0C8" w14:textId="6BB66478" w:rsidR="00CD307E" w:rsidRPr="00E825FF" w:rsidRDefault="00CD307E" w:rsidP="00BF0491">
      <w:pPr>
        <w:pStyle w:val="ListParagraph"/>
        <w:numPr>
          <w:ilvl w:val="0"/>
          <w:numId w:val="34"/>
        </w:numPr>
      </w:pPr>
      <w:r w:rsidRPr="00E825FF">
        <w:t xml:space="preserve">If </w:t>
      </w:r>
      <w:r w:rsidR="008510D5" w:rsidRPr="00E825FF">
        <w:t>the customer</w:t>
      </w:r>
      <w:r w:rsidRPr="00E825FF">
        <w:t xml:space="preserve"> ha</w:t>
      </w:r>
      <w:r w:rsidR="008510D5" w:rsidRPr="00E825FF">
        <w:t>s</w:t>
      </w:r>
      <w:r w:rsidRPr="00E825FF">
        <w:t xml:space="preserve"> underlying conditions not suiting large amounts of cash (such as gambling or substance addictions)</w:t>
      </w:r>
    </w:p>
    <w:p w14:paraId="27F322C0" w14:textId="3A48DD25" w:rsidR="00A8755E" w:rsidRDefault="00CD307E" w:rsidP="0018529C">
      <w:pPr>
        <w:pStyle w:val="ListParagraph"/>
        <w:numPr>
          <w:ilvl w:val="0"/>
          <w:numId w:val="34"/>
        </w:numPr>
      </w:pPr>
      <w:r w:rsidRPr="00E825FF">
        <w:t xml:space="preserve">If </w:t>
      </w:r>
      <w:r w:rsidR="008510D5" w:rsidRPr="00E825FF">
        <w:t xml:space="preserve">the customer </w:t>
      </w:r>
      <w:r w:rsidRPr="00E825FF">
        <w:t>state</w:t>
      </w:r>
      <w:r w:rsidR="008510D5" w:rsidRPr="00E825FF">
        <w:t>d</w:t>
      </w:r>
      <w:r w:rsidRPr="00E825FF">
        <w:t xml:space="preserve"> a preference for shopping vouchers or a payment made to their utility provider on their behalf.</w:t>
      </w:r>
    </w:p>
    <w:p w14:paraId="1C035EC3" w14:textId="280FD5B5" w:rsidR="00BF0491" w:rsidRDefault="00BF0491" w:rsidP="00BF0491">
      <w:r>
        <w:t>Alternative payment methods could be:</w:t>
      </w:r>
    </w:p>
    <w:p w14:paraId="74AAC947" w14:textId="13A08B7B" w:rsidR="00BF0491" w:rsidRDefault="00BF0491" w:rsidP="00BF0491">
      <w:pPr>
        <w:pStyle w:val="ListParagraph"/>
        <w:numPr>
          <w:ilvl w:val="0"/>
          <w:numId w:val="34"/>
        </w:numPr>
      </w:pPr>
      <w:r>
        <w:lastRenderedPageBreak/>
        <w:t>Supermarket vouchers</w:t>
      </w:r>
    </w:p>
    <w:p w14:paraId="3C75ECE6" w14:textId="1FBABA99" w:rsidR="00BF0491" w:rsidRDefault="00BF0491" w:rsidP="00BF0491">
      <w:pPr>
        <w:pStyle w:val="ListParagraph"/>
        <w:numPr>
          <w:ilvl w:val="0"/>
          <w:numId w:val="34"/>
        </w:numPr>
      </w:pPr>
      <w:r>
        <w:t>Payments direct to a utility provider</w:t>
      </w:r>
    </w:p>
    <w:p w14:paraId="11B448D2" w14:textId="28867377" w:rsidR="00BF0491" w:rsidRPr="00E825FF" w:rsidRDefault="00BF0491" w:rsidP="00BF0491">
      <w:pPr>
        <w:pStyle w:val="ListParagraph"/>
        <w:numPr>
          <w:ilvl w:val="0"/>
          <w:numId w:val="34"/>
        </w:numPr>
      </w:pPr>
      <w:r>
        <w:t>Energy meter top-up vouchers</w:t>
      </w:r>
    </w:p>
    <w:p w14:paraId="6EBDD84B" w14:textId="11F06F7A" w:rsidR="00BF0491" w:rsidRPr="004F65FA" w:rsidRDefault="00BF0491" w:rsidP="00BF0491">
      <w:pPr>
        <w:pStyle w:val="Heading2"/>
      </w:pPr>
      <w:r w:rsidRPr="004F65FA">
        <w:t>Stage 2: Resilien</w:t>
      </w:r>
      <w:r>
        <w:t>ce</w:t>
      </w:r>
      <w:r w:rsidRPr="004F65FA">
        <w:t xml:space="preserve"> &amp; Recovery Support</w:t>
      </w:r>
    </w:p>
    <w:p w14:paraId="041FA019" w14:textId="24D1E35A" w:rsidR="00BF0491" w:rsidRDefault="00BF0491" w:rsidP="00BF0491">
      <w:r w:rsidRPr="007C2A0E">
        <w:t>Customers who receive a Crisis Payment will be triaged by our CRF Team to access our Resilience and Recovery Support Service. The aim is to prevent occurrence, recurrence, escalation of crises and support to develop skills, knowledge, coping strategies, and resilience to unexpected changes in the</w:t>
      </w:r>
      <w:r w:rsidRPr="00E825FF">
        <w:t xml:space="preserve"> future.</w:t>
      </w:r>
    </w:p>
    <w:p w14:paraId="571EC811" w14:textId="77777777" w:rsidR="00BF0491" w:rsidRPr="00E825FF" w:rsidRDefault="00BF0491" w:rsidP="00BF0491">
      <w:r w:rsidRPr="00E825FF">
        <w:t>This may include:</w:t>
      </w:r>
    </w:p>
    <w:p w14:paraId="52EE28D7" w14:textId="522DBB2C" w:rsidR="00BF0491" w:rsidRPr="00E825FF" w:rsidRDefault="00BF0491" w:rsidP="00BF0491">
      <w:pPr>
        <w:pStyle w:val="ListParagraph"/>
        <w:numPr>
          <w:ilvl w:val="0"/>
          <w:numId w:val="34"/>
        </w:numPr>
      </w:pPr>
      <w:r w:rsidRPr="00E825FF">
        <w:t>Income maximisation and benefits advice</w:t>
      </w:r>
    </w:p>
    <w:p w14:paraId="15A192D4" w14:textId="4D6E3641" w:rsidR="00BF0491" w:rsidRPr="00E825FF" w:rsidRDefault="00BF0491" w:rsidP="00BF0491">
      <w:pPr>
        <w:pStyle w:val="ListParagraph"/>
        <w:numPr>
          <w:ilvl w:val="0"/>
          <w:numId w:val="34"/>
        </w:numPr>
      </w:pPr>
      <w:r w:rsidRPr="00E825FF">
        <w:t xml:space="preserve">Accessing social care and </w:t>
      </w:r>
      <w:r>
        <w:t xml:space="preserve">home </w:t>
      </w:r>
      <w:r w:rsidRPr="00E825FF">
        <w:t>adaptation</w:t>
      </w:r>
      <w:r>
        <w:t>s</w:t>
      </w:r>
    </w:p>
    <w:p w14:paraId="728A96DE" w14:textId="378C43E6" w:rsidR="00BF0491" w:rsidRPr="00E825FF" w:rsidRDefault="00BF0491" w:rsidP="00BF0491">
      <w:pPr>
        <w:pStyle w:val="ListParagraph"/>
        <w:numPr>
          <w:ilvl w:val="0"/>
          <w:numId w:val="34"/>
        </w:numPr>
      </w:pPr>
      <w:r w:rsidRPr="00E825FF">
        <w:t>Accessing housing support and advice</w:t>
      </w:r>
    </w:p>
    <w:p w14:paraId="49CACA45" w14:textId="27040670" w:rsidR="00BF0491" w:rsidRPr="00E825FF" w:rsidRDefault="00BF0491" w:rsidP="00BF0491">
      <w:pPr>
        <w:pStyle w:val="ListParagraph"/>
        <w:numPr>
          <w:ilvl w:val="0"/>
          <w:numId w:val="34"/>
        </w:numPr>
      </w:pPr>
      <w:r w:rsidRPr="00E825FF">
        <w:t>Accessing debt advice and/or legal advice</w:t>
      </w:r>
    </w:p>
    <w:p w14:paraId="03BE8A38" w14:textId="065CA448" w:rsidR="00BF0491" w:rsidRPr="00E825FF" w:rsidRDefault="00BF0491" w:rsidP="00BF0491">
      <w:pPr>
        <w:pStyle w:val="ListParagraph"/>
        <w:numPr>
          <w:ilvl w:val="0"/>
          <w:numId w:val="34"/>
        </w:numPr>
      </w:pPr>
      <w:r w:rsidRPr="00E825FF">
        <w:t>Accessing life-skills educational courses – including budgeting, managing money, cooking classes</w:t>
      </w:r>
    </w:p>
    <w:p w14:paraId="3FC92EF5" w14:textId="63201E64" w:rsidR="00BF0491" w:rsidRPr="00E825FF" w:rsidRDefault="00BF0491" w:rsidP="00BF0491">
      <w:pPr>
        <w:pStyle w:val="ListParagraph"/>
        <w:numPr>
          <w:ilvl w:val="0"/>
          <w:numId w:val="34"/>
        </w:numPr>
      </w:pPr>
      <w:r w:rsidRPr="00E825FF">
        <w:t xml:space="preserve">Accessing employment support </w:t>
      </w:r>
      <w:r>
        <w:t>services</w:t>
      </w:r>
    </w:p>
    <w:p w14:paraId="241B31B7" w14:textId="0F492655" w:rsidR="00BF0491" w:rsidRPr="00E825FF" w:rsidRDefault="00BF0491" w:rsidP="00BF0491">
      <w:pPr>
        <w:pStyle w:val="ListParagraph"/>
        <w:numPr>
          <w:ilvl w:val="0"/>
          <w:numId w:val="34"/>
        </w:numPr>
      </w:pPr>
      <w:r w:rsidRPr="00E825FF">
        <w:t>Accessing food bank</w:t>
      </w:r>
      <w:r>
        <w:t>s</w:t>
      </w:r>
    </w:p>
    <w:p w14:paraId="424F029C" w14:textId="79F3FE0A" w:rsidR="00BF0491" w:rsidRPr="00E825FF" w:rsidRDefault="00BF0491" w:rsidP="00BF0491">
      <w:pPr>
        <w:pStyle w:val="ListParagraph"/>
        <w:numPr>
          <w:ilvl w:val="0"/>
          <w:numId w:val="34"/>
        </w:numPr>
      </w:pPr>
      <w:r w:rsidRPr="00E825FF">
        <w:t>Accessing up-skill educational courses – including English courses for non-English speakers and adult courses</w:t>
      </w:r>
    </w:p>
    <w:p w14:paraId="6C23FF4C" w14:textId="174EA25A" w:rsidR="00BF0491" w:rsidRPr="00E825FF" w:rsidRDefault="00BF0491" w:rsidP="00BF0491">
      <w:pPr>
        <w:pStyle w:val="ListParagraph"/>
        <w:numPr>
          <w:ilvl w:val="0"/>
          <w:numId w:val="34"/>
        </w:numPr>
      </w:pPr>
      <w:r w:rsidRPr="00E825FF">
        <w:t xml:space="preserve">Accessing IT and digital support </w:t>
      </w:r>
    </w:p>
    <w:p w14:paraId="3C0604A4" w14:textId="6D1665F3" w:rsidR="00BF0491" w:rsidRPr="00E825FF" w:rsidRDefault="00BF0491" w:rsidP="00BF0491">
      <w:pPr>
        <w:pStyle w:val="ListParagraph"/>
        <w:numPr>
          <w:ilvl w:val="0"/>
          <w:numId w:val="34"/>
        </w:numPr>
      </w:pPr>
      <w:r w:rsidRPr="00E825FF">
        <w:t xml:space="preserve">Accessing other grants </w:t>
      </w:r>
    </w:p>
    <w:p w14:paraId="10D3371A" w14:textId="521209F2" w:rsidR="00BF0491" w:rsidRPr="00E825FF" w:rsidRDefault="00BF0491" w:rsidP="00BF0491">
      <w:pPr>
        <w:pStyle w:val="ListParagraph"/>
        <w:numPr>
          <w:ilvl w:val="0"/>
          <w:numId w:val="34"/>
        </w:numPr>
      </w:pPr>
      <w:r w:rsidRPr="00E825FF">
        <w:t>Direct referrals / signpost to other services, such as social and hobby activities</w:t>
      </w:r>
    </w:p>
    <w:p w14:paraId="165DC938" w14:textId="506BF3FA" w:rsidR="00BF0491" w:rsidRPr="00E825FF" w:rsidRDefault="00BF0491" w:rsidP="00BF0491">
      <w:r w:rsidRPr="00442340">
        <w:t>The Resilience &amp; Recovery Support team</w:t>
      </w:r>
      <w:r w:rsidRPr="00E825FF">
        <w:t xml:space="preserve"> may offer </w:t>
      </w:r>
      <w:r w:rsidR="00CA3F78">
        <w:t xml:space="preserve">additional </w:t>
      </w:r>
      <w:r w:rsidRPr="00E825FF">
        <w:t>discretionary help toward the cost / fee to access the above services, if it is deemed necessary.</w:t>
      </w:r>
    </w:p>
    <w:p w14:paraId="26FD1E05" w14:textId="77777777" w:rsidR="00BF0491" w:rsidRPr="00E825FF" w:rsidRDefault="00BF0491" w:rsidP="00BF0491">
      <w:pPr>
        <w:pStyle w:val="Heading1"/>
      </w:pPr>
      <w:r w:rsidRPr="00E825FF">
        <w:t>Additional Information</w:t>
      </w:r>
    </w:p>
    <w:p w14:paraId="577573E4" w14:textId="77777777" w:rsidR="00BF0491" w:rsidRPr="00E825FF" w:rsidRDefault="00BF0491" w:rsidP="00BF0491">
      <w:pPr>
        <w:pStyle w:val="Heading2"/>
      </w:pPr>
      <w:r w:rsidRPr="00E825FF">
        <w:t>Advice for Making Successful Referrals</w:t>
      </w:r>
    </w:p>
    <w:p w14:paraId="4FEBD602" w14:textId="77777777" w:rsidR="00BF0491" w:rsidRPr="00E825FF" w:rsidRDefault="00BF0491" w:rsidP="00BF0491">
      <w:r w:rsidRPr="00E825FF">
        <w:t>Because Crisis Payments are limited to those who have an identifiable short-term shock that needs addressing, it is important to let us know if you think this is something your client is facing.</w:t>
      </w:r>
    </w:p>
    <w:p w14:paraId="257DDEF3" w14:textId="77777777" w:rsidR="00BF0491" w:rsidRPr="00E825FF" w:rsidRDefault="00BF0491" w:rsidP="00BF0491">
      <w:r w:rsidRPr="00E825FF">
        <w:t>To be considered for a Crisis Payment, please tell us in detail:</w:t>
      </w:r>
    </w:p>
    <w:p w14:paraId="68DECA0B" w14:textId="04E52B73" w:rsidR="00BF0491" w:rsidRPr="00E825FF" w:rsidRDefault="00BF0491" w:rsidP="00BF0491">
      <w:pPr>
        <w:pStyle w:val="ListParagraph"/>
        <w:numPr>
          <w:ilvl w:val="0"/>
          <w:numId w:val="34"/>
        </w:numPr>
      </w:pPr>
      <w:r w:rsidRPr="00E825FF">
        <w:t>What hardship the client is experiencing</w:t>
      </w:r>
    </w:p>
    <w:p w14:paraId="45FA09EC" w14:textId="5414B274" w:rsidR="00BF0491" w:rsidRPr="00E825FF" w:rsidRDefault="00BF0491" w:rsidP="00BF0491">
      <w:pPr>
        <w:pStyle w:val="ListParagraph"/>
        <w:numPr>
          <w:ilvl w:val="0"/>
          <w:numId w:val="34"/>
        </w:numPr>
      </w:pPr>
      <w:r w:rsidRPr="00E825FF">
        <w:t>Why they cannot cover their expenses</w:t>
      </w:r>
    </w:p>
    <w:p w14:paraId="7C5B7142" w14:textId="6F984BEB" w:rsidR="00BF0491" w:rsidRPr="00661EDB" w:rsidRDefault="00BF0491" w:rsidP="00BF0491">
      <w:r w:rsidRPr="00E825FF">
        <w:t xml:space="preserve">If this information is not provided, the client is unlikely to be awarded a Crisis Payment. </w:t>
      </w:r>
    </w:p>
    <w:p w14:paraId="5B14DED2" w14:textId="77777777" w:rsidR="00BF0491" w:rsidRPr="00442340" w:rsidRDefault="00BF0491" w:rsidP="00BF0491">
      <w:pPr>
        <w:pStyle w:val="Heading2"/>
      </w:pPr>
      <w:r w:rsidRPr="00442340">
        <w:lastRenderedPageBreak/>
        <w:t>Requesting a Review of a Decision</w:t>
      </w:r>
    </w:p>
    <w:p w14:paraId="4AB50338" w14:textId="0A85DA3C" w:rsidR="00BF0491" w:rsidRPr="00442340" w:rsidRDefault="00BF0491" w:rsidP="00BF0491">
      <w:r w:rsidRPr="00442340">
        <w:t xml:space="preserve">The Crisis Payment scheme is discretionary, and </w:t>
      </w:r>
      <w:r w:rsidR="00F56299" w:rsidRPr="00442340">
        <w:t>decisions on a CRF award do not carry a right of appeal to a Social Security Tribunal</w:t>
      </w:r>
      <w:r w:rsidRPr="00442340">
        <w:t>. However, we understand that some customers and referrers may wish for clarification on how the decision on their application was made. If requested, we will review and/or explain the full steps that led to the decision made.</w:t>
      </w:r>
    </w:p>
    <w:p w14:paraId="1D494886" w14:textId="77777777" w:rsidR="00BF0491" w:rsidRPr="00442340" w:rsidRDefault="00BF0491" w:rsidP="00BF0491">
      <w:r w:rsidRPr="00442340">
        <w:t>This will include:</w:t>
      </w:r>
    </w:p>
    <w:p w14:paraId="1F6FF39B" w14:textId="7194FF82" w:rsidR="00BF0491" w:rsidRPr="00442340" w:rsidRDefault="00BF0491" w:rsidP="00BF0491">
      <w:pPr>
        <w:pStyle w:val="ListParagraph"/>
        <w:numPr>
          <w:ilvl w:val="0"/>
          <w:numId w:val="34"/>
        </w:numPr>
      </w:pPr>
      <w:r w:rsidRPr="00442340">
        <w:t>A breakdown of each of the scheme’s eligibility criteria, which criteria the customer met/did not meet, and why</w:t>
      </w:r>
    </w:p>
    <w:p w14:paraId="24E13A42" w14:textId="77B2C738" w:rsidR="00BF0491" w:rsidRPr="00442340" w:rsidRDefault="00BF0491" w:rsidP="00BF0491">
      <w:pPr>
        <w:pStyle w:val="ListParagraph"/>
        <w:numPr>
          <w:ilvl w:val="0"/>
          <w:numId w:val="34"/>
        </w:numPr>
      </w:pPr>
      <w:r w:rsidRPr="00442340">
        <w:t>If the reason for an unsuccessful application was that the customer’s income or savings were too high, a breakdown of how the customer’s total weekly income or savings threshold was calculated</w:t>
      </w:r>
    </w:p>
    <w:p w14:paraId="6F84AB3F" w14:textId="6FC295D3" w:rsidR="00BF0491" w:rsidRPr="00442340" w:rsidRDefault="00BF0491" w:rsidP="00BF0491">
      <w:pPr>
        <w:pStyle w:val="ListParagraph"/>
        <w:numPr>
          <w:ilvl w:val="0"/>
          <w:numId w:val="34"/>
        </w:numPr>
      </w:pPr>
      <w:r w:rsidRPr="00442340">
        <w:t>For successful the customers, how we calculated how much support they were entitled to.</w:t>
      </w:r>
    </w:p>
    <w:p w14:paraId="4FAA95B5" w14:textId="6F0CB9E3" w:rsidR="00BF0491" w:rsidRPr="00442340" w:rsidRDefault="00BF0491" w:rsidP="00BF0491">
      <w:pPr>
        <w:pStyle w:val="ListParagraph"/>
        <w:numPr>
          <w:ilvl w:val="0"/>
          <w:numId w:val="34"/>
        </w:numPr>
      </w:pPr>
      <w:r w:rsidRPr="00442340">
        <w:t>If upon further investigation we learn that an error was indeed made, we will re-assess the application and award (additional) support if appropriate.</w:t>
      </w:r>
    </w:p>
    <w:p w14:paraId="5377A2A0" w14:textId="0F2651CF" w:rsidR="00DC29BE" w:rsidRPr="00BF0491" w:rsidRDefault="00BF0491" w:rsidP="00DC29BE">
      <w:pPr>
        <w:pStyle w:val="ListParagraph"/>
        <w:numPr>
          <w:ilvl w:val="0"/>
          <w:numId w:val="34"/>
        </w:numPr>
      </w:pPr>
      <w:r w:rsidRPr="00442340">
        <w:t xml:space="preserve">To request a review, please email </w:t>
      </w:r>
      <w:hyperlink r:id="rId11" w:history="1">
        <w:r w:rsidRPr="00442340">
          <w:rPr>
            <w:rStyle w:val="Hyperlink"/>
            <w:rFonts w:cs="Arial"/>
          </w:rPr>
          <w:t>support@ageukbarnet.org.uk</w:t>
        </w:r>
      </w:hyperlink>
      <w:r w:rsidRPr="00442340">
        <w:t>.</w:t>
      </w:r>
    </w:p>
    <w:sectPr w:rsidR="00DC29BE" w:rsidRPr="00BF0491" w:rsidSect="004F65FA">
      <w:headerReference w:type="default" r:id="rId12"/>
      <w:footerReference w:type="default" r:id="rId13"/>
      <w:headerReference w:type="first" r:id="rId14"/>
      <w:pgSz w:w="11906" w:h="16838"/>
      <w:pgMar w:top="1702" w:right="991" w:bottom="1440" w:left="1440" w:header="708" w:footer="3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39EBF" w14:textId="77777777" w:rsidR="00590A82" w:rsidRDefault="00590A82" w:rsidP="00B76796">
      <w:pPr>
        <w:spacing w:after="0" w:line="240" w:lineRule="auto"/>
      </w:pPr>
      <w:r>
        <w:separator/>
      </w:r>
    </w:p>
  </w:endnote>
  <w:endnote w:type="continuationSeparator" w:id="0">
    <w:p w14:paraId="236BB979" w14:textId="77777777" w:rsidR="00590A82" w:rsidRDefault="00590A82" w:rsidP="00B76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771719"/>
      <w:docPartObj>
        <w:docPartGallery w:val="Page Numbers (Bottom of Page)"/>
        <w:docPartUnique/>
      </w:docPartObj>
    </w:sdtPr>
    <w:sdtContent>
      <w:sdt>
        <w:sdtPr>
          <w:id w:val="-1769616900"/>
          <w:docPartObj>
            <w:docPartGallery w:val="Page Numbers (Top of Page)"/>
            <w:docPartUnique/>
          </w:docPartObj>
        </w:sdtPr>
        <w:sdtContent>
          <w:p w14:paraId="397F2D21" w14:textId="46A63DB0" w:rsidR="00FF5E6A" w:rsidRDefault="00FF5E6A">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89E3853" w14:textId="77777777" w:rsidR="00FF5E6A" w:rsidRDefault="00FF5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939B3" w14:textId="77777777" w:rsidR="00590A82" w:rsidRDefault="00590A82" w:rsidP="00B76796">
      <w:pPr>
        <w:spacing w:after="0" w:line="240" w:lineRule="auto"/>
      </w:pPr>
      <w:r>
        <w:separator/>
      </w:r>
    </w:p>
  </w:footnote>
  <w:footnote w:type="continuationSeparator" w:id="0">
    <w:p w14:paraId="1C68A440" w14:textId="77777777" w:rsidR="00590A82" w:rsidRDefault="00590A82" w:rsidP="00B76796">
      <w:pPr>
        <w:spacing w:after="0" w:line="240" w:lineRule="auto"/>
      </w:pPr>
      <w:r>
        <w:continuationSeparator/>
      </w:r>
    </w:p>
  </w:footnote>
  <w:footnote w:id="1">
    <w:p w14:paraId="3208ED24" w14:textId="77777777" w:rsidR="0018529C" w:rsidRDefault="0018529C" w:rsidP="0018529C">
      <w:pPr>
        <w:pStyle w:val="FootnoteText"/>
      </w:pPr>
      <w:r>
        <w:rPr>
          <w:rStyle w:val="FootnoteReference"/>
        </w:rPr>
        <w:footnoteRef/>
      </w:r>
      <w:r>
        <w:t xml:space="preserve"> Individuals must have </w:t>
      </w:r>
      <w:r w:rsidRPr="00B54632">
        <w:t>been resident in Barnet for at least 12 months, or have been placed in temporary accommodation out of borough by Barnet Homes</w:t>
      </w:r>
    </w:p>
  </w:footnote>
  <w:footnote w:id="2">
    <w:p w14:paraId="06F8788C" w14:textId="77777777" w:rsidR="00737779" w:rsidRDefault="00737779" w:rsidP="00737779">
      <w:pPr>
        <w:pStyle w:val="FootnoteText"/>
      </w:pPr>
      <w:r>
        <w:rPr>
          <w:rStyle w:val="FootnoteReference"/>
        </w:rPr>
        <w:footnoteRef/>
      </w:r>
      <w:r>
        <w:t xml:space="preserve"> Savings are considered accessible if there are no barriers to withdrawing the savings beyond visiting the bank or accessing an online bank account. Savings are still considered accessible even if there are fees applied for withdrawing the savings (e.g., withdrawing from a fixed term savings account early and forfeiting interest) provided that these fees are small relative to the amount in savings. </w:t>
      </w:r>
    </w:p>
    <w:p w14:paraId="05354285" w14:textId="256E8627" w:rsidR="00737779" w:rsidRDefault="00737779" w:rsidP="00737779">
      <w:pPr>
        <w:pStyle w:val="FootnoteText"/>
      </w:pPr>
      <w:r>
        <w:t xml:space="preserve">If the </w:t>
      </w:r>
      <w:r w:rsidR="00CB6624">
        <w:t>customer</w:t>
      </w:r>
      <w:r>
        <w:t xml:space="preserve"> is unable to release money on assets they own immediately but can demonstrate that they are taking steps to do so, CRF support may be appropriate in the interim.</w:t>
      </w:r>
    </w:p>
  </w:footnote>
  <w:footnote w:id="3">
    <w:p w14:paraId="220CEDF3" w14:textId="3559353C" w:rsidR="000029EB" w:rsidRDefault="000029EB">
      <w:pPr>
        <w:pStyle w:val="FootnoteText"/>
      </w:pPr>
      <w:r>
        <w:rPr>
          <w:rStyle w:val="FootnoteReference"/>
        </w:rPr>
        <w:footnoteRef/>
      </w:r>
      <w:r>
        <w:t xml:space="preserve"> </w:t>
      </w:r>
      <w:r w:rsidR="00B00ADE">
        <w:t xml:space="preserve">For more </w:t>
      </w:r>
      <w:proofErr w:type="gramStart"/>
      <w:r w:rsidR="00B00ADE">
        <w:t>information</w:t>
      </w:r>
      <w:proofErr w:type="gramEnd"/>
      <w:r w:rsidR="00B00ADE">
        <w:t xml:space="preserve"> please see </w:t>
      </w:r>
      <w:hyperlink r:id="rId1" w:history="1">
        <w:r w:rsidR="00B00ADE" w:rsidRPr="002C0A84">
          <w:rPr>
            <w:rStyle w:val="Hyperlink"/>
          </w:rPr>
          <w:t>https://www.jrf.org.uk/a-minimum-income-standard-for-the-united-kingdom-in-2025</w:t>
        </w:r>
      </w:hyperlink>
      <w:r w:rsidR="00B00ADE">
        <w:t xml:space="preserve"> </w:t>
      </w:r>
    </w:p>
  </w:footnote>
  <w:footnote w:id="4">
    <w:p w14:paraId="7ED585F1" w14:textId="72B4C82C" w:rsidR="00B2597A" w:rsidRDefault="00B2597A" w:rsidP="00B2597A">
      <w:pPr>
        <w:pStyle w:val="FootnoteText"/>
      </w:pPr>
      <w:r>
        <w:rPr>
          <w:rStyle w:val="FootnoteReference"/>
        </w:rPr>
        <w:footnoteRef/>
      </w:r>
      <w:r>
        <w:t xml:space="preserve"> We will consider applications for this provided that the application was submitted no later than 8 weeks after the customer has moved into the new property.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7436B" w14:textId="53703362" w:rsidR="00BA322E" w:rsidRPr="00BA322E" w:rsidRDefault="00BA322E" w:rsidP="00BA322E">
    <w:pPr>
      <w:pStyle w:val="Header"/>
      <w:jc w:val="right"/>
      <w:rPr>
        <w:sz w:val="20"/>
        <w:szCs w:val="20"/>
      </w:rPr>
    </w:pPr>
    <w:r w:rsidRPr="00BA322E">
      <w:rPr>
        <w:sz w:val="20"/>
        <w:szCs w:val="20"/>
      </w:rPr>
      <w:t>Age UK Barnet</w:t>
    </w:r>
    <w:r w:rsidRPr="00FF5E6A">
      <w:rPr>
        <w:sz w:val="20"/>
        <w:szCs w:val="20"/>
      </w:rPr>
      <w:t xml:space="preserve">- </w:t>
    </w:r>
    <w:r w:rsidRPr="00BA322E">
      <w:rPr>
        <w:sz w:val="20"/>
        <w:szCs w:val="20"/>
      </w:rPr>
      <w:t>Crisis and Resilience Fund</w:t>
    </w:r>
  </w:p>
  <w:p w14:paraId="78220EFF" w14:textId="47D37CDC" w:rsidR="00BA322E" w:rsidRPr="00BA322E" w:rsidRDefault="00BA322E" w:rsidP="00BA322E">
    <w:pPr>
      <w:pStyle w:val="Header"/>
      <w:jc w:val="right"/>
      <w:rPr>
        <w:sz w:val="20"/>
        <w:szCs w:val="20"/>
      </w:rPr>
    </w:pPr>
    <w:r w:rsidRPr="00FF5E6A">
      <w:rPr>
        <w:sz w:val="20"/>
        <w:szCs w:val="20"/>
      </w:rPr>
      <w:t xml:space="preserve">Interim </w:t>
    </w:r>
    <w:r w:rsidRPr="00BA322E">
      <w:rPr>
        <w:sz w:val="20"/>
        <w:szCs w:val="20"/>
      </w:rPr>
      <w:t>Guidance for Professional Referrers (Jun &amp; Jul 2026/27)</w:t>
    </w:r>
  </w:p>
  <w:p w14:paraId="0DE70F5C" w14:textId="77777777" w:rsidR="00BA322E" w:rsidRDefault="00BA32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20A6F" w14:textId="175198AF" w:rsidR="004B4732" w:rsidRDefault="004B4732" w:rsidP="004B4732">
    <w:pPr>
      <w:pStyle w:val="Header"/>
      <w:tabs>
        <w:tab w:val="clear" w:pos="4513"/>
        <w:tab w:val="clear" w:pos="9026"/>
        <w:tab w:val="left" w:pos="8388"/>
      </w:tabs>
    </w:pPr>
    <w:r>
      <w:rPr>
        <w:noProof/>
      </w:rPr>
      <w:drawing>
        <wp:anchor distT="0" distB="0" distL="114300" distR="114300" simplePos="0" relativeHeight="251658240" behindDoc="0" locked="0" layoutInCell="1" allowOverlap="1" wp14:anchorId="50B27DFC" wp14:editId="2364F0C7">
          <wp:simplePos x="0" y="0"/>
          <wp:positionH relativeFrom="column">
            <wp:posOffset>4518660</wp:posOffset>
          </wp:positionH>
          <wp:positionV relativeFrom="paragraph">
            <wp:posOffset>-190500</wp:posOffset>
          </wp:positionV>
          <wp:extent cx="1640205" cy="975360"/>
          <wp:effectExtent l="0" t="0" r="0" b="0"/>
          <wp:wrapNone/>
          <wp:docPr id="5820109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0205" cy="975360"/>
                  </a:xfrm>
                  <a:prstGeom prst="rect">
                    <a:avLst/>
                  </a:prstGeom>
                  <a:noFill/>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E39"/>
    <w:multiLevelType w:val="hybridMultilevel"/>
    <w:tmpl w:val="66123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BF3BEE"/>
    <w:multiLevelType w:val="hybridMultilevel"/>
    <w:tmpl w:val="BFA0F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46595"/>
    <w:multiLevelType w:val="multilevel"/>
    <w:tmpl w:val="AC2800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F980012"/>
    <w:multiLevelType w:val="hybridMultilevel"/>
    <w:tmpl w:val="CEB45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D6665"/>
    <w:multiLevelType w:val="hybridMultilevel"/>
    <w:tmpl w:val="1EB448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3F14508"/>
    <w:multiLevelType w:val="hybridMultilevel"/>
    <w:tmpl w:val="F34AE488"/>
    <w:lvl w:ilvl="0" w:tplc="BC1E808E">
      <w:start w:val="1"/>
      <w:numFmt w:val="bullet"/>
      <w:lvlText w:val=""/>
      <w:lvlJc w:val="left"/>
      <w:pPr>
        <w:ind w:left="1080" w:hanging="360"/>
      </w:pPr>
      <w:rPr>
        <w:rFonts w:ascii="Symbol" w:hAnsi="Symbol"/>
      </w:rPr>
    </w:lvl>
    <w:lvl w:ilvl="1" w:tplc="449226A4">
      <w:start w:val="1"/>
      <w:numFmt w:val="bullet"/>
      <w:lvlText w:val=""/>
      <w:lvlJc w:val="left"/>
      <w:pPr>
        <w:ind w:left="1080" w:hanging="360"/>
      </w:pPr>
      <w:rPr>
        <w:rFonts w:ascii="Symbol" w:hAnsi="Symbol"/>
      </w:rPr>
    </w:lvl>
    <w:lvl w:ilvl="2" w:tplc="CF360778">
      <w:start w:val="1"/>
      <w:numFmt w:val="bullet"/>
      <w:lvlText w:val=""/>
      <w:lvlJc w:val="left"/>
      <w:pPr>
        <w:ind w:left="1080" w:hanging="360"/>
      </w:pPr>
      <w:rPr>
        <w:rFonts w:ascii="Symbol" w:hAnsi="Symbol"/>
      </w:rPr>
    </w:lvl>
    <w:lvl w:ilvl="3" w:tplc="C2F84D9C">
      <w:start w:val="1"/>
      <w:numFmt w:val="bullet"/>
      <w:lvlText w:val=""/>
      <w:lvlJc w:val="left"/>
      <w:pPr>
        <w:ind w:left="1080" w:hanging="360"/>
      </w:pPr>
      <w:rPr>
        <w:rFonts w:ascii="Symbol" w:hAnsi="Symbol"/>
      </w:rPr>
    </w:lvl>
    <w:lvl w:ilvl="4" w:tplc="C2F6E082">
      <w:start w:val="1"/>
      <w:numFmt w:val="bullet"/>
      <w:lvlText w:val=""/>
      <w:lvlJc w:val="left"/>
      <w:pPr>
        <w:ind w:left="1080" w:hanging="360"/>
      </w:pPr>
      <w:rPr>
        <w:rFonts w:ascii="Symbol" w:hAnsi="Symbol"/>
      </w:rPr>
    </w:lvl>
    <w:lvl w:ilvl="5" w:tplc="7C9CF6CA">
      <w:start w:val="1"/>
      <w:numFmt w:val="bullet"/>
      <w:lvlText w:val=""/>
      <w:lvlJc w:val="left"/>
      <w:pPr>
        <w:ind w:left="1080" w:hanging="360"/>
      </w:pPr>
      <w:rPr>
        <w:rFonts w:ascii="Symbol" w:hAnsi="Symbol"/>
      </w:rPr>
    </w:lvl>
    <w:lvl w:ilvl="6" w:tplc="4B14AA5C">
      <w:start w:val="1"/>
      <w:numFmt w:val="bullet"/>
      <w:lvlText w:val=""/>
      <w:lvlJc w:val="left"/>
      <w:pPr>
        <w:ind w:left="1080" w:hanging="360"/>
      </w:pPr>
      <w:rPr>
        <w:rFonts w:ascii="Symbol" w:hAnsi="Symbol"/>
      </w:rPr>
    </w:lvl>
    <w:lvl w:ilvl="7" w:tplc="12386CDA">
      <w:start w:val="1"/>
      <w:numFmt w:val="bullet"/>
      <w:lvlText w:val=""/>
      <w:lvlJc w:val="left"/>
      <w:pPr>
        <w:ind w:left="1080" w:hanging="360"/>
      </w:pPr>
      <w:rPr>
        <w:rFonts w:ascii="Symbol" w:hAnsi="Symbol"/>
      </w:rPr>
    </w:lvl>
    <w:lvl w:ilvl="8" w:tplc="814830CE">
      <w:start w:val="1"/>
      <w:numFmt w:val="bullet"/>
      <w:lvlText w:val=""/>
      <w:lvlJc w:val="left"/>
      <w:pPr>
        <w:ind w:left="1080" w:hanging="360"/>
      </w:pPr>
      <w:rPr>
        <w:rFonts w:ascii="Symbol" w:hAnsi="Symbol"/>
      </w:rPr>
    </w:lvl>
  </w:abstractNum>
  <w:abstractNum w:abstractNumId="6" w15:restartNumberingAfterBreak="0">
    <w:nsid w:val="1445495F"/>
    <w:multiLevelType w:val="hybridMultilevel"/>
    <w:tmpl w:val="4CB646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AD7DC9"/>
    <w:multiLevelType w:val="hybridMultilevel"/>
    <w:tmpl w:val="C22A4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B47C6C"/>
    <w:multiLevelType w:val="hybridMultilevel"/>
    <w:tmpl w:val="D6E49EF8"/>
    <w:lvl w:ilvl="0" w:tplc="7EECA70A">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AA5A70"/>
    <w:multiLevelType w:val="hybridMultilevel"/>
    <w:tmpl w:val="8C7E3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0A32E9"/>
    <w:multiLevelType w:val="hybridMultilevel"/>
    <w:tmpl w:val="C0A630A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ED74BC"/>
    <w:multiLevelType w:val="hybridMultilevel"/>
    <w:tmpl w:val="43D83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EC0CF2"/>
    <w:multiLevelType w:val="hybridMultilevel"/>
    <w:tmpl w:val="A3F214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5F37C5"/>
    <w:multiLevelType w:val="hybridMultilevel"/>
    <w:tmpl w:val="6BBA58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F065F7"/>
    <w:multiLevelType w:val="hybridMultilevel"/>
    <w:tmpl w:val="259046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3CB22D3"/>
    <w:multiLevelType w:val="hybridMultilevel"/>
    <w:tmpl w:val="07F8231E"/>
    <w:lvl w:ilvl="0" w:tplc="2CC866A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8D53EF"/>
    <w:multiLevelType w:val="hybridMultilevel"/>
    <w:tmpl w:val="71343488"/>
    <w:lvl w:ilvl="0" w:tplc="CE9822A2">
      <w:start w:val="1"/>
      <w:numFmt w:val="bullet"/>
      <w:lvlText w:val=""/>
      <w:lvlJc w:val="left"/>
      <w:pPr>
        <w:ind w:left="1080" w:hanging="360"/>
      </w:pPr>
      <w:rPr>
        <w:rFonts w:ascii="Symbol" w:hAnsi="Symbol"/>
      </w:rPr>
    </w:lvl>
    <w:lvl w:ilvl="1" w:tplc="0666DC6A">
      <w:start w:val="1"/>
      <w:numFmt w:val="bullet"/>
      <w:lvlText w:val=""/>
      <w:lvlJc w:val="left"/>
      <w:pPr>
        <w:ind w:left="1080" w:hanging="360"/>
      </w:pPr>
      <w:rPr>
        <w:rFonts w:ascii="Symbol" w:hAnsi="Symbol"/>
      </w:rPr>
    </w:lvl>
    <w:lvl w:ilvl="2" w:tplc="57783296">
      <w:start w:val="1"/>
      <w:numFmt w:val="bullet"/>
      <w:lvlText w:val=""/>
      <w:lvlJc w:val="left"/>
      <w:pPr>
        <w:ind w:left="1080" w:hanging="360"/>
      </w:pPr>
      <w:rPr>
        <w:rFonts w:ascii="Symbol" w:hAnsi="Symbol"/>
      </w:rPr>
    </w:lvl>
    <w:lvl w:ilvl="3" w:tplc="14764622">
      <w:start w:val="1"/>
      <w:numFmt w:val="bullet"/>
      <w:lvlText w:val=""/>
      <w:lvlJc w:val="left"/>
      <w:pPr>
        <w:ind w:left="1080" w:hanging="360"/>
      </w:pPr>
      <w:rPr>
        <w:rFonts w:ascii="Symbol" w:hAnsi="Symbol"/>
      </w:rPr>
    </w:lvl>
    <w:lvl w:ilvl="4" w:tplc="ED1E4ADC">
      <w:start w:val="1"/>
      <w:numFmt w:val="bullet"/>
      <w:lvlText w:val=""/>
      <w:lvlJc w:val="left"/>
      <w:pPr>
        <w:ind w:left="1080" w:hanging="360"/>
      </w:pPr>
      <w:rPr>
        <w:rFonts w:ascii="Symbol" w:hAnsi="Symbol"/>
      </w:rPr>
    </w:lvl>
    <w:lvl w:ilvl="5" w:tplc="32DEEF52">
      <w:start w:val="1"/>
      <w:numFmt w:val="bullet"/>
      <w:lvlText w:val=""/>
      <w:lvlJc w:val="left"/>
      <w:pPr>
        <w:ind w:left="1080" w:hanging="360"/>
      </w:pPr>
      <w:rPr>
        <w:rFonts w:ascii="Symbol" w:hAnsi="Symbol"/>
      </w:rPr>
    </w:lvl>
    <w:lvl w:ilvl="6" w:tplc="C5AAB646">
      <w:start w:val="1"/>
      <w:numFmt w:val="bullet"/>
      <w:lvlText w:val=""/>
      <w:lvlJc w:val="left"/>
      <w:pPr>
        <w:ind w:left="1080" w:hanging="360"/>
      </w:pPr>
      <w:rPr>
        <w:rFonts w:ascii="Symbol" w:hAnsi="Symbol"/>
      </w:rPr>
    </w:lvl>
    <w:lvl w:ilvl="7" w:tplc="4E2A0384">
      <w:start w:val="1"/>
      <w:numFmt w:val="bullet"/>
      <w:lvlText w:val=""/>
      <w:lvlJc w:val="left"/>
      <w:pPr>
        <w:ind w:left="1080" w:hanging="360"/>
      </w:pPr>
      <w:rPr>
        <w:rFonts w:ascii="Symbol" w:hAnsi="Symbol"/>
      </w:rPr>
    </w:lvl>
    <w:lvl w:ilvl="8" w:tplc="23BAEFBE">
      <w:start w:val="1"/>
      <w:numFmt w:val="bullet"/>
      <w:lvlText w:val=""/>
      <w:lvlJc w:val="left"/>
      <w:pPr>
        <w:ind w:left="1080" w:hanging="360"/>
      </w:pPr>
      <w:rPr>
        <w:rFonts w:ascii="Symbol" w:hAnsi="Symbol"/>
      </w:rPr>
    </w:lvl>
  </w:abstractNum>
  <w:abstractNum w:abstractNumId="17" w15:restartNumberingAfterBreak="0">
    <w:nsid w:val="3D9C4F33"/>
    <w:multiLevelType w:val="hybridMultilevel"/>
    <w:tmpl w:val="0CB83E28"/>
    <w:lvl w:ilvl="0" w:tplc="6C8CD17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C26490"/>
    <w:multiLevelType w:val="hybridMultilevel"/>
    <w:tmpl w:val="7144C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5A0A73"/>
    <w:multiLevelType w:val="hybridMultilevel"/>
    <w:tmpl w:val="3CBA0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566C7A"/>
    <w:multiLevelType w:val="hybridMultilevel"/>
    <w:tmpl w:val="4544D1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E25D28"/>
    <w:multiLevelType w:val="hybridMultilevel"/>
    <w:tmpl w:val="47DAF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ED7E95"/>
    <w:multiLevelType w:val="hybridMultilevel"/>
    <w:tmpl w:val="EF1499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6E4D82"/>
    <w:multiLevelType w:val="hybridMultilevel"/>
    <w:tmpl w:val="7F36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6D0E47"/>
    <w:multiLevelType w:val="hybridMultilevel"/>
    <w:tmpl w:val="FAD2F8E6"/>
    <w:lvl w:ilvl="0" w:tplc="69A2CB76">
      <w:start w:val="1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6E45B4"/>
    <w:multiLevelType w:val="hybridMultilevel"/>
    <w:tmpl w:val="49523C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8B30B3"/>
    <w:multiLevelType w:val="hybridMultilevel"/>
    <w:tmpl w:val="1B0E5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A60467"/>
    <w:multiLevelType w:val="hybridMultilevel"/>
    <w:tmpl w:val="EF8A292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D154946"/>
    <w:multiLevelType w:val="hybridMultilevel"/>
    <w:tmpl w:val="AE56AA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54A1F8D"/>
    <w:multiLevelType w:val="hybridMultilevel"/>
    <w:tmpl w:val="466AC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61749BC"/>
    <w:multiLevelType w:val="hybridMultilevel"/>
    <w:tmpl w:val="39E430BC"/>
    <w:lvl w:ilvl="0" w:tplc="8A8A6362">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0A3C50"/>
    <w:multiLevelType w:val="hybridMultilevel"/>
    <w:tmpl w:val="FE4AF1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4081DD0"/>
    <w:multiLevelType w:val="hybridMultilevel"/>
    <w:tmpl w:val="E1D2DDDC"/>
    <w:lvl w:ilvl="0" w:tplc="AE1AD1F2">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BC34923"/>
    <w:multiLevelType w:val="hybridMultilevel"/>
    <w:tmpl w:val="164A87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036395"/>
    <w:multiLevelType w:val="hybridMultilevel"/>
    <w:tmpl w:val="B32AE9E6"/>
    <w:lvl w:ilvl="0" w:tplc="FFFFFFFF">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23719271">
    <w:abstractNumId w:val="13"/>
  </w:num>
  <w:num w:numId="2" w16cid:durableId="1552425126">
    <w:abstractNumId w:val="12"/>
  </w:num>
  <w:num w:numId="3" w16cid:durableId="1494952451">
    <w:abstractNumId w:val="0"/>
  </w:num>
  <w:num w:numId="4" w16cid:durableId="728498309">
    <w:abstractNumId w:val="10"/>
  </w:num>
  <w:num w:numId="5" w16cid:durableId="1321274811">
    <w:abstractNumId w:val="5"/>
  </w:num>
  <w:num w:numId="6" w16cid:durableId="2075928827">
    <w:abstractNumId w:val="16"/>
  </w:num>
  <w:num w:numId="7" w16cid:durableId="9377453">
    <w:abstractNumId w:val="2"/>
  </w:num>
  <w:num w:numId="8" w16cid:durableId="1812672582">
    <w:abstractNumId w:val="24"/>
  </w:num>
  <w:num w:numId="9" w16cid:durableId="1869101362">
    <w:abstractNumId w:val="31"/>
  </w:num>
  <w:num w:numId="10" w16cid:durableId="848446965">
    <w:abstractNumId w:val="33"/>
  </w:num>
  <w:num w:numId="11" w16cid:durableId="1538007759">
    <w:abstractNumId w:val="7"/>
  </w:num>
  <w:num w:numId="12" w16cid:durableId="1319650276">
    <w:abstractNumId w:val="15"/>
  </w:num>
  <w:num w:numId="13" w16cid:durableId="1990665198">
    <w:abstractNumId w:val="20"/>
  </w:num>
  <w:num w:numId="14" w16cid:durableId="1686252554">
    <w:abstractNumId w:val="17"/>
  </w:num>
  <w:num w:numId="15" w16cid:durableId="1244340578">
    <w:abstractNumId w:val="32"/>
  </w:num>
  <w:num w:numId="16" w16cid:durableId="1083339920">
    <w:abstractNumId w:val="22"/>
  </w:num>
  <w:num w:numId="17" w16cid:durableId="541065704">
    <w:abstractNumId w:val="23"/>
  </w:num>
  <w:num w:numId="18" w16cid:durableId="127359031">
    <w:abstractNumId w:val="27"/>
  </w:num>
  <w:num w:numId="19" w16cid:durableId="378824431">
    <w:abstractNumId w:val="6"/>
  </w:num>
  <w:num w:numId="20" w16cid:durableId="1484156865">
    <w:abstractNumId w:val="4"/>
  </w:num>
  <w:num w:numId="21" w16cid:durableId="1831362428">
    <w:abstractNumId w:val="28"/>
  </w:num>
  <w:num w:numId="22" w16cid:durableId="462582756">
    <w:abstractNumId w:val="21"/>
  </w:num>
  <w:num w:numId="23" w16cid:durableId="947007889">
    <w:abstractNumId w:val="19"/>
  </w:num>
  <w:num w:numId="24" w16cid:durableId="302584122">
    <w:abstractNumId w:val="9"/>
  </w:num>
  <w:num w:numId="25" w16cid:durableId="737165930">
    <w:abstractNumId w:val="11"/>
  </w:num>
  <w:num w:numId="26" w16cid:durableId="456726363">
    <w:abstractNumId w:val="18"/>
  </w:num>
  <w:num w:numId="27" w16cid:durableId="800728986">
    <w:abstractNumId w:val="1"/>
  </w:num>
  <w:num w:numId="28" w16cid:durableId="211581897">
    <w:abstractNumId w:val="3"/>
  </w:num>
  <w:num w:numId="29" w16cid:durableId="442841550">
    <w:abstractNumId w:val="26"/>
  </w:num>
  <w:num w:numId="30" w16cid:durableId="580527481">
    <w:abstractNumId w:val="34"/>
  </w:num>
  <w:num w:numId="31" w16cid:durableId="1242569650">
    <w:abstractNumId w:val="25"/>
  </w:num>
  <w:num w:numId="32" w16cid:durableId="227302111">
    <w:abstractNumId w:val="29"/>
  </w:num>
  <w:num w:numId="33" w16cid:durableId="1768187851">
    <w:abstractNumId w:val="14"/>
  </w:num>
  <w:num w:numId="34" w16cid:durableId="549147838">
    <w:abstractNumId w:val="8"/>
  </w:num>
  <w:num w:numId="35" w16cid:durableId="212345201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72"/>
    <w:rsid w:val="00000CE9"/>
    <w:rsid w:val="000029EB"/>
    <w:rsid w:val="00002DED"/>
    <w:rsid w:val="00003E9B"/>
    <w:rsid w:val="00004A78"/>
    <w:rsid w:val="00016837"/>
    <w:rsid w:val="00021509"/>
    <w:rsid w:val="00024143"/>
    <w:rsid w:val="000307D5"/>
    <w:rsid w:val="000310DD"/>
    <w:rsid w:val="0003651D"/>
    <w:rsid w:val="0004092B"/>
    <w:rsid w:val="00041645"/>
    <w:rsid w:val="000454AB"/>
    <w:rsid w:val="000500C2"/>
    <w:rsid w:val="00052D65"/>
    <w:rsid w:val="000570C0"/>
    <w:rsid w:val="000605BA"/>
    <w:rsid w:val="000617F6"/>
    <w:rsid w:val="000653FC"/>
    <w:rsid w:val="00073B5A"/>
    <w:rsid w:val="0007413E"/>
    <w:rsid w:val="000754AD"/>
    <w:rsid w:val="00086FAF"/>
    <w:rsid w:val="0008790D"/>
    <w:rsid w:val="00087F93"/>
    <w:rsid w:val="000918CF"/>
    <w:rsid w:val="000945D8"/>
    <w:rsid w:val="000952A6"/>
    <w:rsid w:val="000A6CAC"/>
    <w:rsid w:val="000A7901"/>
    <w:rsid w:val="000B015D"/>
    <w:rsid w:val="000B2100"/>
    <w:rsid w:val="000B493B"/>
    <w:rsid w:val="000B5692"/>
    <w:rsid w:val="000B715C"/>
    <w:rsid w:val="000C3C2D"/>
    <w:rsid w:val="000C5808"/>
    <w:rsid w:val="000D61DA"/>
    <w:rsid w:val="000E1896"/>
    <w:rsid w:val="000E2368"/>
    <w:rsid w:val="000E2D1B"/>
    <w:rsid w:val="000F066F"/>
    <w:rsid w:val="000F5327"/>
    <w:rsid w:val="00107AEC"/>
    <w:rsid w:val="00111E50"/>
    <w:rsid w:val="0011241C"/>
    <w:rsid w:val="0011339D"/>
    <w:rsid w:val="00114452"/>
    <w:rsid w:val="0011620C"/>
    <w:rsid w:val="00117310"/>
    <w:rsid w:val="00117DE2"/>
    <w:rsid w:val="00123AB6"/>
    <w:rsid w:val="001267D2"/>
    <w:rsid w:val="0013172D"/>
    <w:rsid w:val="0013206C"/>
    <w:rsid w:val="001332E8"/>
    <w:rsid w:val="00142D14"/>
    <w:rsid w:val="00145D6A"/>
    <w:rsid w:val="001470BC"/>
    <w:rsid w:val="0014715D"/>
    <w:rsid w:val="00150C0D"/>
    <w:rsid w:val="00155289"/>
    <w:rsid w:val="001570AF"/>
    <w:rsid w:val="0016266E"/>
    <w:rsid w:val="00167E14"/>
    <w:rsid w:val="0017339D"/>
    <w:rsid w:val="0017401F"/>
    <w:rsid w:val="00174103"/>
    <w:rsid w:val="00176B25"/>
    <w:rsid w:val="001777B9"/>
    <w:rsid w:val="0018147F"/>
    <w:rsid w:val="0018529C"/>
    <w:rsid w:val="00185BDA"/>
    <w:rsid w:val="00187C0C"/>
    <w:rsid w:val="001917F1"/>
    <w:rsid w:val="00196E6A"/>
    <w:rsid w:val="001A0CF8"/>
    <w:rsid w:val="001A1FAC"/>
    <w:rsid w:val="001A2C3E"/>
    <w:rsid w:val="001B0674"/>
    <w:rsid w:val="001B1B49"/>
    <w:rsid w:val="001B317F"/>
    <w:rsid w:val="001B7EAB"/>
    <w:rsid w:val="001C01C4"/>
    <w:rsid w:val="001C0209"/>
    <w:rsid w:val="001C16AF"/>
    <w:rsid w:val="001C178D"/>
    <w:rsid w:val="001C1BE9"/>
    <w:rsid w:val="001C558B"/>
    <w:rsid w:val="001D2A1F"/>
    <w:rsid w:val="001F0074"/>
    <w:rsid w:val="001F02AE"/>
    <w:rsid w:val="001F65A5"/>
    <w:rsid w:val="001F66FF"/>
    <w:rsid w:val="001F699B"/>
    <w:rsid w:val="00204993"/>
    <w:rsid w:val="00210716"/>
    <w:rsid w:val="00210CD2"/>
    <w:rsid w:val="0021594A"/>
    <w:rsid w:val="002161D8"/>
    <w:rsid w:val="00220965"/>
    <w:rsid w:val="002214B4"/>
    <w:rsid w:val="002218C2"/>
    <w:rsid w:val="00221C2D"/>
    <w:rsid w:val="00223A81"/>
    <w:rsid w:val="002246B4"/>
    <w:rsid w:val="002250B3"/>
    <w:rsid w:val="00232109"/>
    <w:rsid w:val="00241CD6"/>
    <w:rsid w:val="00252FD8"/>
    <w:rsid w:val="00253A9B"/>
    <w:rsid w:val="0025615E"/>
    <w:rsid w:val="002579CE"/>
    <w:rsid w:val="002615B6"/>
    <w:rsid w:val="0026215E"/>
    <w:rsid w:val="00265C10"/>
    <w:rsid w:val="00270852"/>
    <w:rsid w:val="00272195"/>
    <w:rsid w:val="00274EF7"/>
    <w:rsid w:val="00276AF0"/>
    <w:rsid w:val="00280F64"/>
    <w:rsid w:val="002859F1"/>
    <w:rsid w:val="00287997"/>
    <w:rsid w:val="00287A08"/>
    <w:rsid w:val="00290BBA"/>
    <w:rsid w:val="0029509A"/>
    <w:rsid w:val="00296C0E"/>
    <w:rsid w:val="002A0992"/>
    <w:rsid w:val="002A0F46"/>
    <w:rsid w:val="002A1DAF"/>
    <w:rsid w:val="002A4FD0"/>
    <w:rsid w:val="002A5794"/>
    <w:rsid w:val="002A61F3"/>
    <w:rsid w:val="002B64E0"/>
    <w:rsid w:val="002B6D8E"/>
    <w:rsid w:val="002C2677"/>
    <w:rsid w:val="002C3CC6"/>
    <w:rsid w:val="002D3C0B"/>
    <w:rsid w:val="002D6A9A"/>
    <w:rsid w:val="002D6B94"/>
    <w:rsid w:val="002D7C72"/>
    <w:rsid w:val="002F0719"/>
    <w:rsid w:val="002F1B19"/>
    <w:rsid w:val="0030180A"/>
    <w:rsid w:val="00301B9D"/>
    <w:rsid w:val="0030707B"/>
    <w:rsid w:val="00310981"/>
    <w:rsid w:val="00310F7F"/>
    <w:rsid w:val="00315E42"/>
    <w:rsid w:val="00316341"/>
    <w:rsid w:val="003273C8"/>
    <w:rsid w:val="003328CF"/>
    <w:rsid w:val="00335448"/>
    <w:rsid w:val="0034052B"/>
    <w:rsid w:val="00341FDD"/>
    <w:rsid w:val="00344998"/>
    <w:rsid w:val="003470BE"/>
    <w:rsid w:val="003535C6"/>
    <w:rsid w:val="003544B9"/>
    <w:rsid w:val="0035705C"/>
    <w:rsid w:val="003576C7"/>
    <w:rsid w:val="00363BF1"/>
    <w:rsid w:val="003661D8"/>
    <w:rsid w:val="003730F4"/>
    <w:rsid w:val="00373479"/>
    <w:rsid w:val="003772A4"/>
    <w:rsid w:val="003778D2"/>
    <w:rsid w:val="0038020B"/>
    <w:rsid w:val="003806A2"/>
    <w:rsid w:val="00382D9B"/>
    <w:rsid w:val="0038621F"/>
    <w:rsid w:val="00386CBB"/>
    <w:rsid w:val="003876C9"/>
    <w:rsid w:val="00391076"/>
    <w:rsid w:val="0039569F"/>
    <w:rsid w:val="00397276"/>
    <w:rsid w:val="00397638"/>
    <w:rsid w:val="00397CB0"/>
    <w:rsid w:val="003A1482"/>
    <w:rsid w:val="003B00CA"/>
    <w:rsid w:val="003B12F3"/>
    <w:rsid w:val="003B163E"/>
    <w:rsid w:val="003B2CC1"/>
    <w:rsid w:val="003B4F36"/>
    <w:rsid w:val="003B7416"/>
    <w:rsid w:val="003C1BD6"/>
    <w:rsid w:val="003C256F"/>
    <w:rsid w:val="003C2E82"/>
    <w:rsid w:val="003C36A6"/>
    <w:rsid w:val="003D0EE6"/>
    <w:rsid w:val="003D1CE9"/>
    <w:rsid w:val="003D31A1"/>
    <w:rsid w:val="003D37C3"/>
    <w:rsid w:val="003E127E"/>
    <w:rsid w:val="003E70FE"/>
    <w:rsid w:val="003F0395"/>
    <w:rsid w:val="003F0EE4"/>
    <w:rsid w:val="003F2F88"/>
    <w:rsid w:val="003F53F4"/>
    <w:rsid w:val="003F7A82"/>
    <w:rsid w:val="003F7DD8"/>
    <w:rsid w:val="00401D0C"/>
    <w:rsid w:val="00403B6B"/>
    <w:rsid w:val="00406377"/>
    <w:rsid w:val="00412A42"/>
    <w:rsid w:val="004145FF"/>
    <w:rsid w:val="00416F50"/>
    <w:rsid w:val="004177AF"/>
    <w:rsid w:val="00425CA0"/>
    <w:rsid w:val="0043337A"/>
    <w:rsid w:val="00436EC3"/>
    <w:rsid w:val="00441C80"/>
    <w:rsid w:val="00442340"/>
    <w:rsid w:val="00442492"/>
    <w:rsid w:val="00442D5D"/>
    <w:rsid w:val="00444852"/>
    <w:rsid w:val="00445111"/>
    <w:rsid w:val="0044561C"/>
    <w:rsid w:val="00447171"/>
    <w:rsid w:val="004471F0"/>
    <w:rsid w:val="00447AF4"/>
    <w:rsid w:val="00454BE7"/>
    <w:rsid w:val="004676B3"/>
    <w:rsid w:val="004733F5"/>
    <w:rsid w:val="00474BE6"/>
    <w:rsid w:val="0048062F"/>
    <w:rsid w:val="00492AA9"/>
    <w:rsid w:val="00497DD2"/>
    <w:rsid w:val="004A0647"/>
    <w:rsid w:val="004A1D61"/>
    <w:rsid w:val="004A348B"/>
    <w:rsid w:val="004A3922"/>
    <w:rsid w:val="004B01E4"/>
    <w:rsid w:val="004B4502"/>
    <w:rsid w:val="004B4732"/>
    <w:rsid w:val="004C32A3"/>
    <w:rsid w:val="004D349F"/>
    <w:rsid w:val="004E020F"/>
    <w:rsid w:val="004E1BC4"/>
    <w:rsid w:val="004F0449"/>
    <w:rsid w:val="004F1597"/>
    <w:rsid w:val="004F25FF"/>
    <w:rsid w:val="004F3034"/>
    <w:rsid w:val="004F65FA"/>
    <w:rsid w:val="004F7380"/>
    <w:rsid w:val="00512699"/>
    <w:rsid w:val="00513213"/>
    <w:rsid w:val="00514361"/>
    <w:rsid w:val="00517357"/>
    <w:rsid w:val="00524470"/>
    <w:rsid w:val="005273C9"/>
    <w:rsid w:val="00527F70"/>
    <w:rsid w:val="00532662"/>
    <w:rsid w:val="005347A4"/>
    <w:rsid w:val="00537A33"/>
    <w:rsid w:val="00537C0A"/>
    <w:rsid w:val="00540493"/>
    <w:rsid w:val="00550885"/>
    <w:rsid w:val="00551816"/>
    <w:rsid w:val="00555D91"/>
    <w:rsid w:val="0055655A"/>
    <w:rsid w:val="0056239F"/>
    <w:rsid w:val="005638DA"/>
    <w:rsid w:val="00564E23"/>
    <w:rsid w:val="00565B71"/>
    <w:rsid w:val="005753AD"/>
    <w:rsid w:val="00576295"/>
    <w:rsid w:val="00577108"/>
    <w:rsid w:val="005864A0"/>
    <w:rsid w:val="00590A82"/>
    <w:rsid w:val="005925A9"/>
    <w:rsid w:val="00597A03"/>
    <w:rsid w:val="00597BF3"/>
    <w:rsid w:val="005A4262"/>
    <w:rsid w:val="005A651F"/>
    <w:rsid w:val="005A7684"/>
    <w:rsid w:val="005B1017"/>
    <w:rsid w:val="005B6641"/>
    <w:rsid w:val="005C4220"/>
    <w:rsid w:val="005C5337"/>
    <w:rsid w:val="005C7231"/>
    <w:rsid w:val="005D02C9"/>
    <w:rsid w:val="005D3E72"/>
    <w:rsid w:val="005D4434"/>
    <w:rsid w:val="005D5A7C"/>
    <w:rsid w:val="005E07AB"/>
    <w:rsid w:val="005E13C2"/>
    <w:rsid w:val="005E362F"/>
    <w:rsid w:val="005E5589"/>
    <w:rsid w:val="005F0ED9"/>
    <w:rsid w:val="005F52F7"/>
    <w:rsid w:val="00602D9F"/>
    <w:rsid w:val="00610205"/>
    <w:rsid w:val="00611CB8"/>
    <w:rsid w:val="00614525"/>
    <w:rsid w:val="0061611E"/>
    <w:rsid w:val="006164A9"/>
    <w:rsid w:val="00617822"/>
    <w:rsid w:val="0062011A"/>
    <w:rsid w:val="00620351"/>
    <w:rsid w:val="00624D95"/>
    <w:rsid w:val="006303CD"/>
    <w:rsid w:val="0063226F"/>
    <w:rsid w:val="00632B22"/>
    <w:rsid w:val="00636687"/>
    <w:rsid w:val="006422DF"/>
    <w:rsid w:val="00643E91"/>
    <w:rsid w:val="00644806"/>
    <w:rsid w:val="0065295E"/>
    <w:rsid w:val="00653D1F"/>
    <w:rsid w:val="0065585F"/>
    <w:rsid w:val="00661EDB"/>
    <w:rsid w:val="006627BB"/>
    <w:rsid w:val="0066436E"/>
    <w:rsid w:val="006653AE"/>
    <w:rsid w:val="00667C16"/>
    <w:rsid w:val="00670A24"/>
    <w:rsid w:val="00670E0E"/>
    <w:rsid w:val="00673310"/>
    <w:rsid w:val="00674B19"/>
    <w:rsid w:val="006809A4"/>
    <w:rsid w:val="00684592"/>
    <w:rsid w:val="006A0F6B"/>
    <w:rsid w:val="006A1F98"/>
    <w:rsid w:val="006A24A6"/>
    <w:rsid w:val="006A4747"/>
    <w:rsid w:val="006B292B"/>
    <w:rsid w:val="006B3E0D"/>
    <w:rsid w:val="006B5630"/>
    <w:rsid w:val="006B7DE7"/>
    <w:rsid w:val="006C1949"/>
    <w:rsid w:val="006C1A54"/>
    <w:rsid w:val="006C5348"/>
    <w:rsid w:val="006C5CDA"/>
    <w:rsid w:val="006C6B3D"/>
    <w:rsid w:val="006D3739"/>
    <w:rsid w:val="006D4107"/>
    <w:rsid w:val="006E441B"/>
    <w:rsid w:val="006E59A3"/>
    <w:rsid w:val="006F217F"/>
    <w:rsid w:val="006F2BA7"/>
    <w:rsid w:val="006F6894"/>
    <w:rsid w:val="00700C99"/>
    <w:rsid w:val="007028EC"/>
    <w:rsid w:val="0070607B"/>
    <w:rsid w:val="00707628"/>
    <w:rsid w:val="00710487"/>
    <w:rsid w:val="00712091"/>
    <w:rsid w:val="00716BB8"/>
    <w:rsid w:val="00716F1C"/>
    <w:rsid w:val="00717F1E"/>
    <w:rsid w:val="007208BA"/>
    <w:rsid w:val="0072109D"/>
    <w:rsid w:val="00721E3C"/>
    <w:rsid w:val="00722B75"/>
    <w:rsid w:val="0073148E"/>
    <w:rsid w:val="00731C5A"/>
    <w:rsid w:val="00737779"/>
    <w:rsid w:val="0074047B"/>
    <w:rsid w:val="007404D5"/>
    <w:rsid w:val="00743F35"/>
    <w:rsid w:val="00744714"/>
    <w:rsid w:val="0074489A"/>
    <w:rsid w:val="007479F3"/>
    <w:rsid w:val="00752560"/>
    <w:rsid w:val="007548FC"/>
    <w:rsid w:val="007557C9"/>
    <w:rsid w:val="00762859"/>
    <w:rsid w:val="0077206D"/>
    <w:rsid w:val="0077371F"/>
    <w:rsid w:val="00774588"/>
    <w:rsid w:val="00776AFD"/>
    <w:rsid w:val="00780C24"/>
    <w:rsid w:val="007869DF"/>
    <w:rsid w:val="0079181A"/>
    <w:rsid w:val="00792D72"/>
    <w:rsid w:val="00793FF8"/>
    <w:rsid w:val="007A06BF"/>
    <w:rsid w:val="007A14E1"/>
    <w:rsid w:val="007A594B"/>
    <w:rsid w:val="007A6064"/>
    <w:rsid w:val="007B0410"/>
    <w:rsid w:val="007B22F2"/>
    <w:rsid w:val="007B3F2B"/>
    <w:rsid w:val="007B5885"/>
    <w:rsid w:val="007C1285"/>
    <w:rsid w:val="007C2A0E"/>
    <w:rsid w:val="007C4F22"/>
    <w:rsid w:val="007D284F"/>
    <w:rsid w:val="007E1011"/>
    <w:rsid w:val="007E3658"/>
    <w:rsid w:val="007E41C7"/>
    <w:rsid w:val="007E5C2A"/>
    <w:rsid w:val="007F53E3"/>
    <w:rsid w:val="007F7452"/>
    <w:rsid w:val="0080201D"/>
    <w:rsid w:val="008067C4"/>
    <w:rsid w:val="00810AA1"/>
    <w:rsid w:val="00814252"/>
    <w:rsid w:val="008147FD"/>
    <w:rsid w:val="008201A8"/>
    <w:rsid w:val="00823202"/>
    <w:rsid w:val="00824F25"/>
    <w:rsid w:val="00826C5A"/>
    <w:rsid w:val="00826F0E"/>
    <w:rsid w:val="00827881"/>
    <w:rsid w:val="00830EC6"/>
    <w:rsid w:val="00834373"/>
    <w:rsid w:val="0083537C"/>
    <w:rsid w:val="00841828"/>
    <w:rsid w:val="008510D5"/>
    <w:rsid w:val="00852274"/>
    <w:rsid w:val="00854309"/>
    <w:rsid w:val="00854ADA"/>
    <w:rsid w:val="00856D8B"/>
    <w:rsid w:val="0085791F"/>
    <w:rsid w:val="008718EB"/>
    <w:rsid w:val="008734AD"/>
    <w:rsid w:val="00873B1A"/>
    <w:rsid w:val="00876A1C"/>
    <w:rsid w:val="0088488A"/>
    <w:rsid w:val="00887571"/>
    <w:rsid w:val="0089106C"/>
    <w:rsid w:val="008972B2"/>
    <w:rsid w:val="008A48BF"/>
    <w:rsid w:val="008A5226"/>
    <w:rsid w:val="008A7FC8"/>
    <w:rsid w:val="008B3970"/>
    <w:rsid w:val="008D024A"/>
    <w:rsid w:val="008D063A"/>
    <w:rsid w:val="008D0C88"/>
    <w:rsid w:val="008D0DD5"/>
    <w:rsid w:val="008D1B48"/>
    <w:rsid w:val="008D5FEF"/>
    <w:rsid w:val="008D6851"/>
    <w:rsid w:val="008D753D"/>
    <w:rsid w:val="008D79FA"/>
    <w:rsid w:val="008D7F92"/>
    <w:rsid w:val="008E6038"/>
    <w:rsid w:val="008E6F2F"/>
    <w:rsid w:val="008F38D0"/>
    <w:rsid w:val="008F3B82"/>
    <w:rsid w:val="008F46AB"/>
    <w:rsid w:val="0090773C"/>
    <w:rsid w:val="009117CC"/>
    <w:rsid w:val="00912056"/>
    <w:rsid w:val="00912948"/>
    <w:rsid w:val="009319DE"/>
    <w:rsid w:val="00933659"/>
    <w:rsid w:val="00934398"/>
    <w:rsid w:val="00935A70"/>
    <w:rsid w:val="009362C7"/>
    <w:rsid w:val="00947A88"/>
    <w:rsid w:val="00956A62"/>
    <w:rsid w:val="00956AAB"/>
    <w:rsid w:val="00957DFF"/>
    <w:rsid w:val="00963755"/>
    <w:rsid w:val="009643EF"/>
    <w:rsid w:val="00970AE4"/>
    <w:rsid w:val="00970D95"/>
    <w:rsid w:val="00971AD4"/>
    <w:rsid w:val="00971F83"/>
    <w:rsid w:val="00972B5D"/>
    <w:rsid w:val="00977222"/>
    <w:rsid w:val="00977B34"/>
    <w:rsid w:val="0098241E"/>
    <w:rsid w:val="00982543"/>
    <w:rsid w:val="00983E5A"/>
    <w:rsid w:val="00984E7A"/>
    <w:rsid w:val="00985B3E"/>
    <w:rsid w:val="00986EDA"/>
    <w:rsid w:val="00992677"/>
    <w:rsid w:val="00993778"/>
    <w:rsid w:val="00993C4A"/>
    <w:rsid w:val="00993DAD"/>
    <w:rsid w:val="009A197F"/>
    <w:rsid w:val="009A22E5"/>
    <w:rsid w:val="009A7DBB"/>
    <w:rsid w:val="009B3589"/>
    <w:rsid w:val="009B3724"/>
    <w:rsid w:val="009B4BDA"/>
    <w:rsid w:val="009B663F"/>
    <w:rsid w:val="009C213C"/>
    <w:rsid w:val="009C4027"/>
    <w:rsid w:val="009C4301"/>
    <w:rsid w:val="009C4CA6"/>
    <w:rsid w:val="009C64BF"/>
    <w:rsid w:val="009D42AD"/>
    <w:rsid w:val="009D508D"/>
    <w:rsid w:val="009E3488"/>
    <w:rsid w:val="009E3F56"/>
    <w:rsid w:val="009E5900"/>
    <w:rsid w:val="009E71C7"/>
    <w:rsid w:val="009F4514"/>
    <w:rsid w:val="009F5291"/>
    <w:rsid w:val="009F566B"/>
    <w:rsid w:val="00A034E5"/>
    <w:rsid w:val="00A0503D"/>
    <w:rsid w:val="00A06DA9"/>
    <w:rsid w:val="00A10B51"/>
    <w:rsid w:val="00A112AF"/>
    <w:rsid w:val="00A20396"/>
    <w:rsid w:val="00A21B2C"/>
    <w:rsid w:val="00A27B39"/>
    <w:rsid w:val="00A27DA6"/>
    <w:rsid w:val="00A3070C"/>
    <w:rsid w:val="00A344B2"/>
    <w:rsid w:val="00A35066"/>
    <w:rsid w:val="00A40F25"/>
    <w:rsid w:val="00A45544"/>
    <w:rsid w:val="00A46364"/>
    <w:rsid w:val="00A47170"/>
    <w:rsid w:val="00A52AD8"/>
    <w:rsid w:val="00A572E3"/>
    <w:rsid w:val="00A62B6B"/>
    <w:rsid w:val="00A638CD"/>
    <w:rsid w:val="00A766E0"/>
    <w:rsid w:val="00A76C8B"/>
    <w:rsid w:val="00A77361"/>
    <w:rsid w:val="00A80C27"/>
    <w:rsid w:val="00A84877"/>
    <w:rsid w:val="00A8755E"/>
    <w:rsid w:val="00A90BCD"/>
    <w:rsid w:val="00A93200"/>
    <w:rsid w:val="00A94324"/>
    <w:rsid w:val="00A9475D"/>
    <w:rsid w:val="00A960F0"/>
    <w:rsid w:val="00AA1411"/>
    <w:rsid w:val="00AA467F"/>
    <w:rsid w:val="00AA6724"/>
    <w:rsid w:val="00AA78D8"/>
    <w:rsid w:val="00AA7A1B"/>
    <w:rsid w:val="00AB1B61"/>
    <w:rsid w:val="00AB2474"/>
    <w:rsid w:val="00AB565D"/>
    <w:rsid w:val="00AD1AD6"/>
    <w:rsid w:val="00AD2183"/>
    <w:rsid w:val="00AD2E7D"/>
    <w:rsid w:val="00AD491F"/>
    <w:rsid w:val="00AE43D4"/>
    <w:rsid w:val="00AF13E6"/>
    <w:rsid w:val="00AF4287"/>
    <w:rsid w:val="00AF5294"/>
    <w:rsid w:val="00AF640A"/>
    <w:rsid w:val="00AF77E2"/>
    <w:rsid w:val="00B008E6"/>
    <w:rsid w:val="00B00ADE"/>
    <w:rsid w:val="00B03CD1"/>
    <w:rsid w:val="00B05F58"/>
    <w:rsid w:val="00B10CCD"/>
    <w:rsid w:val="00B2597A"/>
    <w:rsid w:val="00B2626E"/>
    <w:rsid w:val="00B2689F"/>
    <w:rsid w:val="00B31C1A"/>
    <w:rsid w:val="00B35F0A"/>
    <w:rsid w:val="00B40970"/>
    <w:rsid w:val="00B40D13"/>
    <w:rsid w:val="00B44B06"/>
    <w:rsid w:val="00B45659"/>
    <w:rsid w:val="00B4624E"/>
    <w:rsid w:val="00B47FC9"/>
    <w:rsid w:val="00B52FAE"/>
    <w:rsid w:val="00B54632"/>
    <w:rsid w:val="00B552C4"/>
    <w:rsid w:val="00B578B2"/>
    <w:rsid w:val="00B57E51"/>
    <w:rsid w:val="00B609C6"/>
    <w:rsid w:val="00B60B39"/>
    <w:rsid w:val="00B72647"/>
    <w:rsid w:val="00B7299B"/>
    <w:rsid w:val="00B73E6F"/>
    <w:rsid w:val="00B76796"/>
    <w:rsid w:val="00B778AC"/>
    <w:rsid w:val="00B80D2B"/>
    <w:rsid w:val="00B81390"/>
    <w:rsid w:val="00B825DB"/>
    <w:rsid w:val="00B92A19"/>
    <w:rsid w:val="00B93651"/>
    <w:rsid w:val="00BA0ACB"/>
    <w:rsid w:val="00BA1E51"/>
    <w:rsid w:val="00BA322E"/>
    <w:rsid w:val="00BB1701"/>
    <w:rsid w:val="00BB360A"/>
    <w:rsid w:val="00BB4332"/>
    <w:rsid w:val="00BC1AED"/>
    <w:rsid w:val="00BD28E7"/>
    <w:rsid w:val="00BD6DB4"/>
    <w:rsid w:val="00BD75D5"/>
    <w:rsid w:val="00BE10E7"/>
    <w:rsid w:val="00BE38C7"/>
    <w:rsid w:val="00BF0491"/>
    <w:rsid w:val="00BF0C24"/>
    <w:rsid w:val="00BF1F91"/>
    <w:rsid w:val="00BF2030"/>
    <w:rsid w:val="00BF2645"/>
    <w:rsid w:val="00BF3591"/>
    <w:rsid w:val="00BF3AEA"/>
    <w:rsid w:val="00BF4079"/>
    <w:rsid w:val="00BF4952"/>
    <w:rsid w:val="00BF4D7C"/>
    <w:rsid w:val="00C00EE5"/>
    <w:rsid w:val="00C058DF"/>
    <w:rsid w:val="00C1122E"/>
    <w:rsid w:val="00C1795D"/>
    <w:rsid w:val="00C22CD4"/>
    <w:rsid w:val="00C26A0A"/>
    <w:rsid w:val="00C279C6"/>
    <w:rsid w:val="00C30B63"/>
    <w:rsid w:val="00C37506"/>
    <w:rsid w:val="00C41039"/>
    <w:rsid w:val="00C43492"/>
    <w:rsid w:val="00C435BE"/>
    <w:rsid w:val="00C4371E"/>
    <w:rsid w:val="00C4457D"/>
    <w:rsid w:val="00C44D40"/>
    <w:rsid w:val="00C45361"/>
    <w:rsid w:val="00C4713E"/>
    <w:rsid w:val="00C47E61"/>
    <w:rsid w:val="00C56C10"/>
    <w:rsid w:val="00C605F6"/>
    <w:rsid w:val="00C652F6"/>
    <w:rsid w:val="00C6539A"/>
    <w:rsid w:val="00C67088"/>
    <w:rsid w:val="00C728ED"/>
    <w:rsid w:val="00C72DD2"/>
    <w:rsid w:val="00C739AA"/>
    <w:rsid w:val="00C868C2"/>
    <w:rsid w:val="00C920A3"/>
    <w:rsid w:val="00C922AA"/>
    <w:rsid w:val="00C92838"/>
    <w:rsid w:val="00C947DD"/>
    <w:rsid w:val="00C94971"/>
    <w:rsid w:val="00CA3842"/>
    <w:rsid w:val="00CA3F78"/>
    <w:rsid w:val="00CA4E74"/>
    <w:rsid w:val="00CA63DE"/>
    <w:rsid w:val="00CA6EB3"/>
    <w:rsid w:val="00CA6EB5"/>
    <w:rsid w:val="00CA7C68"/>
    <w:rsid w:val="00CB1A80"/>
    <w:rsid w:val="00CB2C3B"/>
    <w:rsid w:val="00CB549A"/>
    <w:rsid w:val="00CB6624"/>
    <w:rsid w:val="00CB72AA"/>
    <w:rsid w:val="00CB7B6E"/>
    <w:rsid w:val="00CC11F7"/>
    <w:rsid w:val="00CC428B"/>
    <w:rsid w:val="00CC4555"/>
    <w:rsid w:val="00CC49B9"/>
    <w:rsid w:val="00CD307E"/>
    <w:rsid w:val="00CE000F"/>
    <w:rsid w:val="00CE13DF"/>
    <w:rsid w:val="00CE545A"/>
    <w:rsid w:val="00CE5596"/>
    <w:rsid w:val="00CE5A26"/>
    <w:rsid w:val="00CE6D71"/>
    <w:rsid w:val="00CF2DE1"/>
    <w:rsid w:val="00CF491D"/>
    <w:rsid w:val="00CF5778"/>
    <w:rsid w:val="00CF639E"/>
    <w:rsid w:val="00CF7979"/>
    <w:rsid w:val="00D0096B"/>
    <w:rsid w:val="00D03578"/>
    <w:rsid w:val="00D1111E"/>
    <w:rsid w:val="00D14C89"/>
    <w:rsid w:val="00D14DB2"/>
    <w:rsid w:val="00D178DC"/>
    <w:rsid w:val="00D20346"/>
    <w:rsid w:val="00D30EE3"/>
    <w:rsid w:val="00D316E0"/>
    <w:rsid w:val="00D35E89"/>
    <w:rsid w:val="00D4758E"/>
    <w:rsid w:val="00D54116"/>
    <w:rsid w:val="00D54BB5"/>
    <w:rsid w:val="00D55DE0"/>
    <w:rsid w:val="00D64C14"/>
    <w:rsid w:val="00D66360"/>
    <w:rsid w:val="00D7000D"/>
    <w:rsid w:val="00D70F3C"/>
    <w:rsid w:val="00D73188"/>
    <w:rsid w:val="00D734D1"/>
    <w:rsid w:val="00D75788"/>
    <w:rsid w:val="00D81375"/>
    <w:rsid w:val="00D82189"/>
    <w:rsid w:val="00D901BA"/>
    <w:rsid w:val="00D95C71"/>
    <w:rsid w:val="00D97973"/>
    <w:rsid w:val="00DA52D6"/>
    <w:rsid w:val="00DB3124"/>
    <w:rsid w:val="00DB4548"/>
    <w:rsid w:val="00DB5049"/>
    <w:rsid w:val="00DC27DF"/>
    <w:rsid w:val="00DC29BE"/>
    <w:rsid w:val="00DC308D"/>
    <w:rsid w:val="00DC45B4"/>
    <w:rsid w:val="00DC75E1"/>
    <w:rsid w:val="00DD26D8"/>
    <w:rsid w:val="00DD590F"/>
    <w:rsid w:val="00DE0D2A"/>
    <w:rsid w:val="00DE0F8A"/>
    <w:rsid w:val="00DE1FDD"/>
    <w:rsid w:val="00DE552B"/>
    <w:rsid w:val="00DF0DB7"/>
    <w:rsid w:val="00DF6FFF"/>
    <w:rsid w:val="00E01506"/>
    <w:rsid w:val="00E10E6A"/>
    <w:rsid w:val="00E128A3"/>
    <w:rsid w:val="00E26BC9"/>
    <w:rsid w:val="00E27E0E"/>
    <w:rsid w:val="00E3181B"/>
    <w:rsid w:val="00E36AED"/>
    <w:rsid w:val="00E46B02"/>
    <w:rsid w:val="00E518F6"/>
    <w:rsid w:val="00E54912"/>
    <w:rsid w:val="00E54B35"/>
    <w:rsid w:val="00E55188"/>
    <w:rsid w:val="00E65BE6"/>
    <w:rsid w:val="00E71E0B"/>
    <w:rsid w:val="00E7353E"/>
    <w:rsid w:val="00E746D7"/>
    <w:rsid w:val="00E74892"/>
    <w:rsid w:val="00E74B54"/>
    <w:rsid w:val="00E81F12"/>
    <w:rsid w:val="00E825FF"/>
    <w:rsid w:val="00E85D33"/>
    <w:rsid w:val="00E91A96"/>
    <w:rsid w:val="00E94FC2"/>
    <w:rsid w:val="00EA12E6"/>
    <w:rsid w:val="00EA25AA"/>
    <w:rsid w:val="00EA4B46"/>
    <w:rsid w:val="00EA6967"/>
    <w:rsid w:val="00EB0619"/>
    <w:rsid w:val="00EB4332"/>
    <w:rsid w:val="00EB49ED"/>
    <w:rsid w:val="00EB7325"/>
    <w:rsid w:val="00EC12D5"/>
    <w:rsid w:val="00EC1C80"/>
    <w:rsid w:val="00EC1F31"/>
    <w:rsid w:val="00ED09CF"/>
    <w:rsid w:val="00ED3D90"/>
    <w:rsid w:val="00ED4126"/>
    <w:rsid w:val="00EE6A6A"/>
    <w:rsid w:val="00EF0ACC"/>
    <w:rsid w:val="00EF4387"/>
    <w:rsid w:val="00EF7081"/>
    <w:rsid w:val="00EF7911"/>
    <w:rsid w:val="00EF7EEB"/>
    <w:rsid w:val="00F01C9A"/>
    <w:rsid w:val="00F03927"/>
    <w:rsid w:val="00F04C37"/>
    <w:rsid w:val="00F063A8"/>
    <w:rsid w:val="00F1603E"/>
    <w:rsid w:val="00F20413"/>
    <w:rsid w:val="00F2391D"/>
    <w:rsid w:val="00F24E9E"/>
    <w:rsid w:val="00F3137D"/>
    <w:rsid w:val="00F33170"/>
    <w:rsid w:val="00F33A43"/>
    <w:rsid w:val="00F34CE4"/>
    <w:rsid w:val="00F34D73"/>
    <w:rsid w:val="00F37CB4"/>
    <w:rsid w:val="00F5102D"/>
    <w:rsid w:val="00F53004"/>
    <w:rsid w:val="00F559C2"/>
    <w:rsid w:val="00F56299"/>
    <w:rsid w:val="00F57497"/>
    <w:rsid w:val="00F60A5B"/>
    <w:rsid w:val="00F63B4E"/>
    <w:rsid w:val="00F67476"/>
    <w:rsid w:val="00F705FB"/>
    <w:rsid w:val="00F70F3B"/>
    <w:rsid w:val="00F73034"/>
    <w:rsid w:val="00F752C0"/>
    <w:rsid w:val="00F7690A"/>
    <w:rsid w:val="00F81D18"/>
    <w:rsid w:val="00F85E45"/>
    <w:rsid w:val="00F861A8"/>
    <w:rsid w:val="00F9055F"/>
    <w:rsid w:val="00F95112"/>
    <w:rsid w:val="00FA5BDD"/>
    <w:rsid w:val="00FA79E7"/>
    <w:rsid w:val="00FB37A0"/>
    <w:rsid w:val="00FB47A5"/>
    <w:rsid w:val="00FB5068"/>
    <w:rsid w:val="00FB6759"/>
    <w:rsid w:val="00FB6FD5"/>
    <w:rsid w:val="00FC3A58"/>
    <w:rsid w:val="00FC4D91"/>
    <w:rsid w:val="00FC5626"/>
    <w:rsid w:val="00FC5F9F"/>
    <w:rsid w:val="00FC6F29"/>
    <w:rsid w:val="00FD115D"/>
    <w:rsid w:val="00FD27D7"/>
    <w:rsid w:val="00FE4CEB"/>
    <w:rsid w:val="00FE4E1A"/>
    <w:rsid w:val="00FE5082"/>
    <w:rsid w:val="00FE6865"/>
    <w:rsid w:val="00FF265D"/>
    <w:rsid w:val="00FF32F5"/>
    <w:rsid w:val="00FF3E72"/>
    <w:rsid w:val="00FF5E6A"/>
    <w:rsid w:val="00FF6274"/>
    <w:rsid w:val="00FF7A4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0D962"/>
  <w15:chartTrackingRefBased/>
  <w15:docId w15:val="{6F842146-2CFC-4AD0-A7C9-D8BBB6296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410"/>
  </w:style>
  <w:style w:type="paragraph" w:styleId="Heading1">
    <w:name w:val="heading 1"/>
    <w:basedOn w:val="Normal"/>
    <w:next w:val="Normal"/>
    <w:link w:val="Heading1Char"/>
    <w:uiPriority w:val="9"/>
    <w:qFormat/>
    <w:rsid w:val="002D7C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D7C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D7C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D7C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7C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7C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7C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7C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7C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C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D7C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D7C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D7C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7C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7C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7C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7C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7C72"/>
    <w:rPr>
      <w:rFonts w:eastAsiaTheme="majorEastAsia" w:cstheme="majorBidi"/>
      <w:color w:val="272727" w:themeColor="text1" w:themeTint="D8"/>
    </w:rPr>
  </w:style>
  <w:style w:type="paragraph" w:styleId="Title">
    <w:name w:val="Title"/>
    <w:basedOn w:val="Normal"/>
    <w:next w:val="Normal"/>
    <w:link w:val="TitleChar"/>
    <w:uiPriority w:val="10"/>
    <w:qFormat/>
    <w:rsid w:val="002D7C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C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7C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7C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7C72"/>
    <w:pPr>
      <w:spacing w:before="160"/>
      <w:jc w:val="center"/>
    </w:pPr>
    <w:rPr>
      <w:i/>
      <w:iCs/>
      <w:color w:val="404040" w:themeColor="text1" w:themeTint="BF"/>
    </w:rPr>
  </w:style>
  <w:style w:type="character" w:customStyle="1" w:styleId="QuoteChar">
    <w:name w:val="Quote Char"/>
    <w:basedOn w:val="DefaultParagraphFont"/>
    <w:link w:val="Quote"/>
    <w:uiPriority w:val="29"/>
    <w:rsid w:val="002D7C72"/>
    <w:rPr>
      <w:i/>
      <w:iCs/>
      <w:color w:val="404040" w:themeColor="text1" w:themeTint="BF"/>
    </w:rPr>
  </w:style>
  <w:style w:type="paragraph" w:styleId="ListParagraph">
    <w:name w:val="List Paragraph"/>
    <w:basedOn w:val="Normal"/>
    <w:uiPriority w:val="34"/>
    <w:qFormat/>
    <w:rsid w:val="002D7C72"/>
    <w:pPr>
      <w:ind w:left="720"/>
      <w:contextualSpacing/>
    </w:pPr>
  </w:style>
  <w:style w:type="character" w:styleId="IntenseEmphasis">
    <w:name w:val="Intense Emphasis"/>
    <w:basedOn w:val="DefaultParagraphFont"/>
    <w:uiPriority w:val="21"/>
    <w:qFormat/>
    <w:rsid w:val="002D7C72"/>
    <w:rPr>
      <w:i/>
      <w:iCs/>
      <w:color w:val="0F4761" w:themeColor="accent1" w:themeShade="BF"/>
    </w:rPr>
  </w:style>
  <w:style w:type="paragraph" w:styleId="IntenseQuote">
    <w:name w:val="Intense Quote"/>
    <w:basedOn w:val="Normal"/>
    <w:next w:val="Normal"/>
    <w:link w:val="IntenseQuoteChar"/>
    <w:uiPriority w:val="30"/>
    <w:qFormat/>
    <w:rsid w:val="002D7C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7C72"/>
    <w:rPr>
      <w:i/>
      <w:iCs/>
      <w:color w:val="0F4761" w:themeColor="accent1" w:themeShade="BF"/>
    </w:rPr>
  </w:style>
  <w:style w:type="character" w:styleId="IntenseReference">
    <w:name w:val="Intense Reference"/>
    <w:basedOn w:val="DefaultParagraphFont"/>
    <w:uiPriority w:val="32"/>
    <w:qFormat/>
    <w:rsid w:val="002D7C72"/>
    <w:rPr>
      <w:b/>
      <w:bCs/>
      <w:smallCaps/>
      <w:color w:val="0F4761" w:themeColor="accent1" w:themeShade="BF"/>
      <w:spacing w:val="5"/>
    </w:rPr>
  </w:style>
  <w:style w:type="character" w:styleId="CommentReference">
    <w:name w:val="annotation reference"/>
    <w:basedOn w:val="DefaultParagraphFont"/>
    <w:uiPriority w:val="99"/>
    <w:semiHidden/>
    <w:unhideWhenUsed/>
    <w:rsid w:val="00F81D18"/>
    <w:rPr>
      <w:sz w:val="16"/>
      <w:szCs w:val="16"/>
    </w:rPr>
  </w:style>
  <w:style w:type="paragraph" w:styleId="CommentText">
    <w:name w:val="annotation text"/>
    <w:basedOn w:val="Normal"/>
    <w:link w:val="CommentTextChar"/>
    <w:uiPriority w:val="99"/>
    <w:unhideWhenUsed/>
    <w:rsid w:val="00F81D18"/>
    <w:pPr>
      <w:spacing w:line="240" w:lineRule="auto"/>
    </w:pPr>
    <w:rPr>
      <w:sz w:val="20"/>
      <w:szCs w:val="20"/>
    </w:rPr>
  </w:style>
  <w:style w:type="character" w:customStyle="1" w:styleId="CommentTextChar">
    <w:name w:val="Comment Text Char"/>
    <w:basedOn w:val="DefaultParagraphFont"/>
    <w:link w:val="CommentText"/>
    <w:uiPriority w:val="99"/>
    <w:rsid w:val="00F81D18"/>
    <w:rPr>
      <w:sz w:val="20"/>
      <w:szCs w:val="20"/>
    </w:rPr>
  </w:style>
  <w:style w:type="paragraph" w:styleId="CommentSubject">
    <w:name w:val="annotation subject"/>
    <w:basedOn w:val="CommentText"/>
    <w:next w:val="CommentText"/>
    <w:link w:val="CommentSubjectChar"/>
    <w:uiPriority w:val="99"/>
    <w:semiHidden/>
    <w:unhideWhenUsed/>
    <w:rsid w:val="00D70F3C"/>
    <w:rPr>
      <w:b/>
      <w:bCs/>
    </w:rPr>
  </w:style>
  <w:style w:type="character" w:customStyle="1" w:styleId="CommentSubjectChar">
    <w:name w:val="Comment Subject Char"/>
    <w:basedOn w:val="CommentTextChar"/>
    <w:link w:val="CommentSubject"/>
    <w:uiPriority w:val="99"/>
    <w:semiHidden/>
    <w:rsid w:val="00D70F3C"/>
    <w:rPr>
      <w:b/>
      <w:bCs/>
      <w:sz w:val="20"/>
      <w:szCs w:val="20"/>
    </w:rPr>
  </w:style>
  <w:style w:type="paragraph" w:styleId="FootnoteText">
    <w:name w:val="footnote text"/>
    <w:basedOn w:val="Normal"/>
    <w:link w:val="FootnoteTextChar"/>
    <w:uiPriority w:val="99"/>
    <w:semiHidden/>
    <w:unhideWhenUsed/>
    <w:rsid w:val="00B767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6796"/>
    <w:rPr>
      <w:sz w:val="20"/>
      <w:szCs w:val="20"/>
    </w:rPr>
  </w:style>
  <w:style w:type="character" w:styleId="FootnoteReference">
    <w:name w:val="footnote reference"/>
    <w:basedOn w:val="DefaultParagraphFont"/>
    <w:uiPriority w:val="99"/>
    <w:semiHidden/>
    <w:unhideWhenUsed/>
    <w:rsid w:val="00B76796"/>
    <w:rPr>
      <w:vertAlign w:val="superscript"/>
    </w:rPr>
  </w:style>
  <w:style w:type="character" w:styleId="Hyperlink">
    <w:name w:val="Hyperlink"/>
    <w:basedOn w:val="DefaultParagraphFont"/>
    <w:uiPriority w:val="99"/>
    <w:unhideWhenUsed/>
    <w:rsid w:val="00174103"/>
    <w:rPr>
      <w:color w:val="467886" w:themeColor="hyperlink"/>
      <w:u w:val="single"/>
    </w:rPr>
  </w:style>
  <w:style w:type="character" w:styleId="UnresolvedMention">
    <w:name w:val="Unresolved Mention"/>
    <w:basedOn w:val="DefaultParagraphFont"/>
    <w:uiPriority w:val="99"/>
    <w:semiHidden/>
    <w:unhideWhenUsed/>
    <w:rsid w:val="00174103"/>
    <w:rPr>
      <w:color w:val="605E5C"/>
      <w:shd w:val="clear" w:color="auto" w:fill="E1DFDD"/>
    </w:rPr>
  </w:style>
  <w:style w:type="table" w:styleId="TableGrid">
    <w:name w:val="Table Grid"/>
    <w:basedOn w:val="TableNormal"/>
    <w:uiPriority w:val="39"/>
    <w:rsid w:val="00586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2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091"/>
  </w:style>
  <w:style w:type="paragraph" w:styleId="Footer">
    <w:name w:val="footer"/>
    <w:basedOn w:val="Normal"/>
    <w:link w:val="FooterChar"/>
    <w:uiPriority w:val="99"/>
    <w:unhideWhenUsed/>
    <w:rsid w:val="007120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091"/>
  </w:style>
  <w:style w:type="paragraph" w:customStyle="1" w:styleId="pf0">
    <w:name w:val="pf0"/>
    <w:basedOn w:val="Normal"/>
    <w:rsid w:val="003772A4"/>
    <w:pPr>
      <w:spacing w:before="100" w:beforeAutospacing="1" w:after="100" w:afterAutospacing="1" w:line="240" w:lineRule="auto"/>
    </w:pPr>
    <w:rPr>
      <w:rFonts w:ascii="Times New Roman" w:eastAsia="Times New Roman" w:hAnsi="Times New Roman" w:cs="Times New Roman"/>
      <w:kern w:val="0"/>
      <w:lang w:eastAsia="zh-TW"/>
      <w14:ligatures w14:val="none"/>
    </w:rPr>
  </w:style>
  <w:style w:type="character" w:customStyle="1" w:styleId="cf01">
    <w:name w:val="cf01"/>
    <w:basedOn w:val="DefaultParagraphFont"/>
    <w:rsid w:val="003772A4"/>
    <w:rPr>
      <w:rFonts w:ascii="Segoe UI" w:hAnsi="Segoe UI" w:cs="Segoe UI" w:hint="default"/>
      <w:sz w:val="18"/>
      <w:szCs w:val="18"/>
    </w:rPr>
  </w:style>
  <w:style w:type="paragraph" w:styleId="NormalWeb">
    <w:name w:val="Normal (Web)"/>
    <w:basedOn w:val="Normal"/>
    <w:uiPriority w:val="99"/>
    <w:semiHidden/>
    <w:unhideWhenUsed/>
    <w:rsid w:val="00DC29BE"/>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86813">
      <w:bodyDiv w:val="1"/>
      <w:marLeft w:val="0"/>
      <w:marRight w:val="0"/>
      <w:marTop w:val="0"/>
      <w:marBottom w:val="0"/>
      <w:divBdr>
        <w:top w:val="none" w:sz="0" w:space="0" w:color="auto"/>
        <w:left w:val="none" w:sz="0" w:space="0" w:color="auto"/>
        <w:bottom w:val="none" w:sz="0" w:space="0" w:color="auto"/>
        <w:right w:val="none" w:sz="0" w:space="0" w:color="auto"/>
      </w:divBdr>
    </w:div>
    <w:div w:id="941425029">
      <w:bodyDiv w:val="1"/>
      <w:marLeft w:val="0"/>
      <w:marRight w:val="0"/>
      <w:marTop w:val="0"/>
      <w:marBottom w:val="0"/>
      <w:divBdr>
        <w:top w:val="none" w:sz="0" w:space="0" w:color="auto"/>
        <w:left w:val="none" w:sz="0" w:space="0" w:color="auto"/>
        <w:bottom w:val="none" w:sz="0" w:space="0" w:color="auto"/>
        <w:right w:val="none" w:sz="0" w:space="0" w:color="auto"/>
      </w:divBdr>
    </w:div>
    <w:div w:id="1054503887">
      <w:bodyDiv w:val="1"/>
      <w:marLeft w:val="0"/>
      <w:marRight w:val="0"/>
      <w:marTop w:val="0"/>
      <w:marBottom w:val="0"/>
      <w:divBdr>
        <w:top w:val="none" w:sz="0" w:space="0" w:color="auto"/>
        <w:left w:val="none" w:sz="0" w:space="0" w:color="auto"/>
        <w:bottom w:val="none" w:sz="0" w:space="0" w:color="auto"/>
        <w:right w:val="none" w:sz="0" w:space="0" w:color="auto"/>
      </w:divBdr>
    </w:div>
    <w:div w:id="1127119041">
      <w:bodyDiv w:val="1"/>
      <w:marLeft w:val="0"/>
      <w:marRight w:val="0"/>
      <w:marTop w:val="0"/>
      <w:marBottom w:val="0"/>
      <w:divBdr>
        <w:top w:val="none" w:sz="0" w:space="0" w:color="auto"/>
        <w:left w:val="none" w:sz="0" w:space="0" w:color="auto"/>
        <w:bottom w:val="none" w:sz="0" w:space="0" w:color="auto"/>
        <w:right w:val="none" w:sz="0" w:space="0" w:color="auto"/>
      </w:divBdr>
    </w:div>
    <w:div w:id="1164592919">
      <w:bodyDiv w:val="1"/>
      <w:marLeft w:val="0"/>
      <w:marRight w:val="0"/>
      <w:marTop w:val="0"/>
      <w:marBottom w:val="0"/>
      <w:divBdr>
        <w:top w:val="none" w:sz="0" w:space="0" w:color="auto"/>
        <w:left w:val="none" w:sz="0" w:space="0" w:color="auto"/>
        <w:bottom w:val="none" w:sz="0" w:space="0" w:color="auto"/>
        <w:right w:val="none" w:sz="0" w:space="0" w:color="auto"/>
      </w:divBdr>
    </w:div>
    <w:div w:id="1316642957">
      <w:bodyDiv w:val="1"/>
      <w:marLeft w:val="0"/>
      <w:marRight w:val="0"/>
      <w:marTop w:val="0"/>
      <w:marBottom w:val="0"/>
      <w:divBdr>
        <w:top w:val="none" w:sz="0" w:space="0" w:color="auto"/>
        <w:left w:val="none" w:sz="0" w:space="0" w:color="auto"/>
        <w:bottom w:val="none" w:sz="0" w:space="0" w:color="auto"/>
        <w:right w:val="none" w:sz="0" w:space="0" w:color="auto"/>
      </w:divBdr>
    </w:div>
    <w:div w:id="1593391110">
      <w:bodyDiv w:val="1"/>
      <w:marLeft w:val="0"/>
      <w:marRight w:val="0"/>
      <w:marTop w:val="0"/>
      <w:marBottom w:val="0"/>
      <w:divBdr>
        <w:top w:val="none" w:sz="0" w:space="0" w:color="auto"/>
        <w:left w:val="none" w:sz="0" w:space="0" w:color="auto"/>
        <w:bottom w:val="none" w:sz="0" w:space="0" w:color="auto"/>
        <w:right w:val="none" w:sz="0" w:space="0" w:color="auto"/>
      </w:divBdr>
    </w:div>
    <w:div w:id="1601258855">
      <w:bodyDiv w:val="1"/>
      <w:marLeft w:val="0"/>
      <w:marRight w:val="0"/>
      <w:marTop w:val="0"/>
      <w:marBottom w:val="0"/>
      <w:divBdr>
        <w:top w:val="none" w:sz="0" w:space="0" w:color="auto"/>
        <w:left w:val="none" w:sz="0" w:space="0" w:color="auto"/>
        <w:bottom w:val="none" w:sz="0" w:space="0" w:color="auto"/>
        <w:right w:val="none" w:sz="0" w:space="0" w:color="auto"/>
      </w:divBdr>
    </w:div>
    <w:div w:id="1816020390">
      <w:bodyDiv w:val="1"/>
      <w:marLeft w:val="0"/>
      <w:marRight w:val="0"/>
      <w:marTop w:val="0"/>
      <w:marBottom w:val="0"/>
      <w:divBdr>
        <w:top w:val="none" w:sz="0" w:space="0" w:color="auto"/>
        <w:left w:val="none" w:sz="0" w:space="0" w:color="auto"/>
        <w:bottom w:val="none" w:sz="0" w:space="0" w:color="auto"/>
        <w:right w:val="none" w:sz="0" w:space="0" w:color="auto"/>
      </w:divBdr>
    </w:div>
    <w:div w:id="1941602071">
      <w:bodyDiv w:val="1"/>
      <w:marLeft w:val="0"/>
      <w:marRight w:val="0"/>
      <w:marTop w:val="0"/>
      <w:marBottom w:val="0"/>
      <w:divBdr>
        <w:top w:val="none" w:sz="0" w:space="0" w:color="auto"/>
        <w:left w:val="none" w:sz="0" w:space="0" w:color="auto"/>
        <w:bottom w:val="none" w:sz="0" w:space="0" w:color="auto"/>
        <w:right w:val="none" w:sz="0" w:space="0" w:color="auto"/>
      </w:divBdr>
    </w:div>
    <w:div w:id="1969553681">
      <w:bodyDiv w:val="1"/>
      <w:marLeft w:val="0"/>
      <w:marRight w:val="0"/>
      <w:marTop w:val="0"/>
      <w:marBottom w:val="0"/>
      <w:divBdr>
        <w:top w:val="none" w:sz="0" w:space="0" w:color="auto"/>
        <w:left w:val="none" w:sz="0" w:space="0" w:color="auto"/>
        <w:bottom w:val="none" w:sz="0" w:space="0" w:color="auto"/>
        <w:right w:val="none" w:sz="0" w:space="0" w:color="auto"/>
      </w:divBdr>
    </w:div>
    <w:div w:id="208544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e/MwFvN81Lt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ageukbarnet.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aterLifePlanners@ageukbarnet.org.u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jrf.org.uk/a-minimum-income-standard-for-the-united-kingdom-in-202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D57A3-D727-4855-82F0-84C935FDD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1413</TotalTime>
  <Pages>8</Pages>
  <Words>1722</Words>
  <Characters>9822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11521</CharactersWithSpaces>
  <SharedDoc>false</SharedDoc>
  <HLinks>
    <vt:vector size="12" baseType="variant">
      <vt:variant>
        <vt:i4>1245288</vt:i4>
      </vt:variant>
      <vt:variant>
        <vt:i4>3</vt:i4>
      </vt:variant>
      <vt:variant>
        <vt:i4>0</vt:i4>
      </vt:variant>
      <vt:variant>
        <vt:i4>5</vt:i4>
      </vt:variant>
      <vt:variant>
        <vt:lpwstr>mailto:support@ageukbarnet.org.uk</vt:lpwstr>
      </vt:variant>
      <vt:variant>
        <vt:lpwstr/>
      </vt:variant>
      <vt:variant>
        <vt:i4>7929884</vt:i4>
      </vt:variant>
      <vt:variant>
        <vt:i4>0</vt:i4>
      </vt:variant>
      <vt:variant>
        <vt:i4>0</vt:i4>
      </vt:variant>
      <vt:variant>
        <vt:i4>5</vt:i4>
      </vt:variant>
      <vt:variant>
        <vt:lpwstr>mailto:LaterLifePlanners@ageukbarnet.org.uk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Clarke</dc:creator>
  <cp:keywords/>
  <dc:description/>
  <cp:lastModifiedBy>Ben Clarke</cp:lastModifiedBy>
  <cp:revision>52</cp:revision>
  <cp:lastPrinted>2026-06-15T13:03:00Z</cp:lastPrinted>
  <dcterms:created xsi:type="dcterms:W3CDTF">2026-06-12T13:28:00Z</dcterms:created>
  <dcterms:modified xsi:type="dcterms:W3CDTF">2026-06-16T11:14:00Z</dcterms:modified>
</cp:coreProperties>
</file>