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0B4D" w14:textId="6A8F473B" w:rsidR="008D5EA9" w:rsidRPr="007E71E8" w:rsidRDefault="00894220" w:rsidP="37DA63AC">
      <w:pPr>
        <w:pStyle w:val="Heading2"/>
        <w:jc w:val="left"/>
        <w:rPr>
          <w:rFonts w:ascii="Arial Nova" w:eastAsia="Arial Nova" w:hAnsi="Arial Nova" w:cs="Arial Nova"/>
          <w:sz w:val="24"/>
          <w:szCs w:val="24"/>
        </w:rPr>
      </w:pPr>
      <w:r>
        <w:rPr>
          <w:noProof/>
        </w:rPr>
        <w:drawing>
          <wp:anchor distT="0" distB="0" distL="114300" distR="114300" simplePos="0" relativeHeight="251659264" behindDoc="0" locked="0" layoutInCell="1" allowOverlap="1" wp14:anchorId="5C9D7198" wp14:editId="275BFE90">
            <wp:simplePos x="0" y="0"/>
            <wp:positionH relativeFrom="margin">
              <wp:posOffset>-615950</wp:posOffset>
            </wp:positionH>
            <wp:positionV relativeFrom="margin">
              <wp:posOffset>-698500</wp:posOffset>
            </wp:positionV>
            <wp:extent cx="2971800" cy="1076325"/>
            <wp:effectExtent l="0" t="0" r="0" b="9525"/>
            <wp:wrapSquare wrapText="bothSides"/>
            <wp:docPr id="1605968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1BE4B" w14:textId="3283961F" w:rsidR="00276A79" w:rsidRPr="007E71E8" w:rsidRDefault="00276A79" w:rsidP="37DA63AC">
      <w:pPr>
        <w:pStyle w:val="Heading2"/>
        <w:jc w:val="left"/>
        <w:rPr>
          <w:rFonts w:ascii="Arial Nova" w:eastAsia="Arial Nova" w:hAnsi="Arial Nova" w:cs="Arial Nova"/>
          <w:sz w:val="24"/>
          <w:szCs w:val="24"/>
        </w:rPr>
      </w:pPr>
    </w:p>
    <w:p w14:paraId="592E48FD" w14:textId="6663068C" w:rsidR="003750CC" w:rsidRDefault="003750CC" w:rsidP="37DA63AC">
      <w:pPr>
        <w:jc w:val="left"/>
        <w:rPr>
          <w:rFonts w:ascii="Arial Nova" w:eastAsia="Arial Nova" w:hAnsi="Arial Nova" w:cs="Arial Nova"/>
          <w:b/>
          <w:bCs/>
          <w:sz w:val="24"/>
        </w:rPr>
      </w:pPr>
    </w:p>
    <w:p w14:paraId="346571C2" w14:textId="532B9918" w:rsidR="00CB4F5A" w:rsidRPr="00894220" w:rsidRDefault="00894220" w:rsidP="00894220">
      <w:pPr>
        <w:jc w:val="center"/>
        <w:rPr>
          <w:rFonts w:ascii="Arial Nova" w:eastAsia="Arial Nova" w:hAnsi="Arial Nova" w:cs="Arial Nova"/>
          <w:b/>
          <w:bCs/>
          <w:sz w:val="24"/>
        </w:rPr>
      </w:pPr>
      <w:r>
        <w:rPr>
          <w:rFonts w:ascii="Arial Nova" w:eastAsia="Arial Nova" w:hAnsi="Arial Nova" w:cs="Arial Nova"/>
          <w:b/>
          <w:bCs/>
          <w:sz w:val="24"/>
        </w:rPr>
        <w:t>JOB DESCRIPTION</w:t>
      </w:r>
    </w:p>
    <w:p w14:paraId="3401C39B" w14:textId="77777777" w:rsidR="004D4310" w:rsidRDefault="004D4310" w:rsidP="37DA63AC">
      <w:pPr>
        <w:jc w:val="left"/>
        <w:rPr>
          <w:rFonts w:ascii="Arial Nova" w:eastAsia="Arial Nova" w:hAnsi="Arial Nova" w:cs="Arial Nova"/>
          <w:sz w:val="24"/>
        </w:rPr>
      </w:pPr>
    </w:p>
    <w:tbl>
      <w:tblPr>
        <w:tblW w:w="964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088"/>
        <w:gridCol w:w="7560"/>
      </w:tblGrid>
      <w:tr w:rsidR="003750CC" w:rsidRPr="007E71E8" w14:paraId="06B9B134" w14:textId="77777777" w:rsidTr="00E4622E">
        <w:tc>
          <w:tcPr>
            <w:tcW w:w="2088" w:type="dxa"/>
            <w:tcBorders>
              <w:top w:val="single" w:sz="4" w:space="0" w:color="auto"/>
              <w:left w:val="single" w:sz="4" w:space="0" w:color="auto"/>
              <w:bottom w:val="nil"/>
              <w:right w:val="single" w:sz="4" w:space="0" w:color="auto"/>
            </w:tcBorders>
          </w:tcPr>
          <w:p w14:paraId="7B01A970" w14:textId="77777777" w:rsidR="003750CC" w:rsidRPr="007E71E8" w:rsidRDefault="003750CC" w:rsidP="37DA63AC">
            <w:pPr>
              <w:jc w:val="left"/>
              <w:rPr>
                <w:rFonts w:ascii="Arial Nova" w:eastAsia="Arial Nova" w:hAnsi="Arial Nova" w:cs="Arial Nova"/>
                <w:b/>
                <w:bCs/>
                <w:sz w:val="24"/>
              </w:rPr>
            </w:pPr>
            <w:r w:rsidRPr="37DA63AC">
              <w:rPr>
                <w:rFonts w:ascii="Arial Nova" w:eastAsia="Arial Nova" w:hAnsi="Arial Nova" w:cs="Arial Nova"/>
                <w:b/>
                <w:bCs/>
                <w:sz w:val="24"/>
              </w:rPr>
              <w:t>Job Title:</w:t>
            </w:r>
          </w:p>
          <w:p w14:paraId="43D20C06" w14:textId="77777777" w:rsidR="009350BB" w:rsidRPr="007E71E8" w:rsidRDefault="009350BB" w:rsidP="37DA63AC">
            <w:pPr>
              <w:jc w:val="left"/>
              <w:rPr>
                <w:rFonts w:ascii="Arial Nova" w:eastAsia="Arial Nova" w:hAnsi="Arial Nova" w:cs="Arial Nova"/>
                <w:b/>
                <w:bCs/>
                <w:sz w:val="24"/>
              </w:rPr>
            </w:pPr>
          </w:p>
          <w:p w14:paraId="6D9DBB55" w14:textId="481A76DF" w:rsidR="009350BB" w:rsidRPr="007E71E8" w:rsidRDefault="009350BB" w:rsidP="37DA63AC">
            <w:pPr>
              <w:jc w:val="left"/>
              <w:rPr>
                <w:rFonts w:ascii="Arial Nova" w:eastAsia="Arial Nova" w:hAnsi="Arial Nova" w:cs="Arial Nova"/>
                <w:sz w:val="24"/>
              </w:rPr>
            </w:pPr>
            <w:r w:rsidRPr="37DA63AC">
              <w:rPr>
                <w:rFonts w:ascii="Arial Nova" w:eastAsia="Arial Nova" w:hAnsi="Arial Nova" w:cs="Arial Nova"/>
                <w:b/>
                <w:bCs/>
                <w:sz w:val="24"/>
              </w:rPr>
              <w:t>Contract Type:</w:t>
            </w:r>
          </w:p>
        </w:tc>
        <w:tc>
          <w:tcPr>
            <w:tcW w:w="7560" w:type="dxa"/>
            <w:tcBorders>
              <w:top w:val="single" w:sz="4" w:space="0" w:color="auto"/>
              <w:left w:val="single" w:sz="4" w:space="0" w:color="auto"/>
              <w:bottom w:val="nil"/>
              <w:right w:val="single" w:sz="4" w:space="0" w:color="auto"/>
            </w:tcBorders>
          </w:tcPr>
          <w:p w14:paraId="6CA76EB2" w14:textId="77777777" w:rsidR="003D28B6" w:rsidRDefault="000B014B" w:rsidP="37DA63AC">
            <w:pPr>
              <w:jc w:val="left"/>
              <w:rPr>
                <w:rFonts w:ascii="Arial Nova" w:eastAsia="Arial Nova" w:hAnsi="Arial Nova" w:cs="Arial Nova"/>
                <w:szCs w:val="22"/>
              </w:rPr>
            </w:pPr>
            <w:r w:rsidRPr="000B014B">
              <w:rPr>
                <w:rFonts w:ascii="Arial Nova" w:eastAsia="Arial Nova" w:hAnsi="Arial Nova" w:cs="Arial Nova"/>
                <w:szCs w:val="22"/>
              </w:rPr>
              <w:t>Energy Adviser</w:t>
            </w:r>
          </w:p>
          <w:p w14:paraId="5A212C84" w14:textId="77777777" w:rsidR="000B014B" w:rsidRDefault="000B014B" w:rsidP="37DA63AC">
            <w:pPr>
              <w:jc w:val="left"/>
              <w:rPr>
                <w:rFonts w:ascii="Arial Nova" w:eastAsia="Arial Nova" w:hAnsi="Arial Nova" w:cs="Arial Nova"/>
                <w:szCs w:val="22"/>
              </w:rPr>
            </w:pPr>
          </w:p>
          <w:p w14:paraId="1A63EE4D" w14:textId="7D504AD1" w:rsidR="00AF6098" w:rsidRPr="000B014B" w:rsidRDefault="00DC24DD" w:rsidP="00AF6098">
            <w:pPr>
              <w:jc w:val="left"/>
              <w:rPr>
                <w:rFonts w:ascii="Arial Nova" w:eastAsia="Arial Nova" w:hAnsi="Arial Nova" w:cs="Arial Nova"/>
                <w:szCs w:val="22"/>
              </w:rPr>
            </w:pPr>
            <w:r>
              <w:rPr>
                <w:rFonts w:ascii="Arial Nova" w:eastAsia="Arial Nova" w:hAnsi="Arial Nova" w:cs="Arial Nova"/>
                <w:szCs w:val="22"/>
              </w:rPr>
              <w:t>Part time permanent</w:t>
            </w:r>
          </w:p>
        </w:tc>
      </w:tr>
      <w:tr w:rsidR="003750CC" w:rsidRPr="007E71E8" w14:paraId="7E29D7A9" w14:textId="77777777" w:rsidTr="00E4622E">
        <w:tc>
          <w:tcPr>
            <w:tcW w:w="2088" w:type="dxa"/>
            <w:tcBorders>
              <w:top w:val="nil"/>
              <w:left w:val="single" w:sz="4" w:space="0" w:color="auto"/>
              <w:bottom w:val="nil"/>
              <w:right w:val="single" w:sz="4" w:space="0" w:color="auto"/>
            </w:tcBorders>
          </w:tcPr>
          <w:p w14:paraId="5E6A936D" w14:textId="77777777" w:rsidR="009D00C3" w:rsidRDefault="009D00C3" w:rsidP="37DA63AC">
            <w:pPr>
              <w:jc w:val="left"/>
              <w:rPr>
                <w:rFonts w:ascii="Arial Nova" w:eastAsia="Arial Nova" w:hAnsi="Arial Nova" w:cs="Arial Nova"/>
                <w:b/>
                <w:bCs/>
                <w:sz w:val="24"/>
              </w:rPr>
            </w:pPr>
          </w:p>
          <w:p w14:paraId="1CCFD855" w14:textId="59CBECAC" w:rsidR="003750CC" w:rsidRPr="007E71E8" w:rsidRDefault="003750CC" w:rsidP="37DA63AC">
            <w:pPr>
              <w:jc w:val="left"/>
              <w:rPr>
                <w:rFonts w:ascii="Arial Nova" w:eastAsia="Arial Nova" w:hAnsi="Arial Nova" w:cs="Arial Nova"/>
                <w:b/>
                <w:bCs/>
                <w:sz w:val="24"/>
              </w:rPr>
            </w:pPr>
            <w:r w:rsidRPr="37DA63AC">
              <w:rPr>
                <w:rFonts w:ascii="Arial Nova" w:eastAsia="Arial Nova" w:hAnsi="Arial Nova" w:cs="Arial Nova"/>
                <w:b/>
                <w:bCs/>
                <w:sz w:val="24"/>
              </w:rPr>
              <w:t>Salary:</w:t>
            </w:r>
          </w:p>
          <w:p w14:paraId="3F88E052" w14:textId="0112813C" w:rsidR="00F13862" w:rsidRPr="007E71E8" w:rsidRDefault="00F13862" w:rsidP="37DA63AC">
            <w:pPr>
              <w:jc w:val="left"/>
              <w:rPr>
                <w:rFonts w:ascii="Arial Nova" w:eastAsia="Arial Nova" w:hAnsi="Arial Nova" w:cs="Arial Nova"/>
                <w:b/>
                <w:bCs/>
                <w:sz w:val="24"/>
              </w:rPr>
            </w:pPr>
          </w:p>
          <w:p w14:paraId="6CAAF072" w14:textId="6851DCD1" w:rsidR="003750CC" w:rsidRPr="007E71E8" w:rsidRDefault="1AFE2081" w:rsidP="37DA63AC">
            <w:pPr>
              <w:jc w:val="left"/>
              <w:rPr>
                <w:rFonts w:ascii="Arial Nova" w:eastAsia="Arial Nova" w:hAnsi="Arial Nova" w:cs="Arial Nova"/>
                <w:b/>
                <w:bCs/>
                <w:sz w:val="24"/>
              </w:rPr>
            </w:pPr>
            <w:r w:rsidRPr="37DA63AC">
              <w:rPr>
                <w:rFonts w:ascii="Arial Nova" w:eastAsia="Arial Nova" w:hAnsi="Arial Nova" w:cs="Arial Nova"/>
                <w:b/>
                <w:bCs/>
                <w:sz w:val="24"/>
              </w:rPr>
              <w:t>Hours:</w:t>
            </w:r>
          </w:p>
        </w:tc>
        <w:tc>
          <w:tcPr>
            <w:tcW w:w="7560" w:type="dxa"/>
            <w:tcBorders>
              <w:top w:val="nil"/>
              <w:left w:val="single" w:sz="4" w:space="0" w:color="auto"/>
              <w:bottom w:val="nil"/>
              <w:right w:val="single" w:sz="4" w:space="0" w:color="auto"/>
            </w:tcBorders>
          </w:tcPr>
          <w:p w14:paraId="6E9F0C2F" w14:textId="77777777" w:rsidR="00BD42E6" w:rsidRPr="00AF6098" w:rsidRDefault="00BD42E6" w:rsidP="37DA63AC">
            <w:pPr>
              <w:jc w:val="left"/>
              <w:rPr>
                <w:rFonts w:ascii="Arial Nova" w:eastAsia="Arial Nova" w:hAnsi="Arial Nova" w:cs="Arial Nova"/>
                <w:szCs w:val="22"/>
              </w:rPr>
            </w:pPr>
          </w:p>
          <w:p w14:paraId="6E79E286" w14:textId="04A8C142" w:rsidR="00AF6098" w:rsidRDefault="00AF6098" w:rsidP="37DA63AC">
            <w:pPr>
              <w:jc w:val="left"/>
              <w:rPr>
                <w:rFonts w:ascii="Arial Nova" w:eastAsia="Arial Nova" w:hAnsi="Arial Nova" w:cs="Arial Nova"/>
                <w:szCs w:val="22"/>
              </w:rPr>
            </w:pPr>
            <w:r w:rsidRPr="00AF6098">
              <w:rPr>
                <w:rFonts w:ascii="Arial Nova" w:eastAsia="Arial Nova" w:hAnsi="Arial Nova" w:cs="Arial Nova"/>
                <w:szCs w:val="22"/>
              </w:rPr>
              <w:t>£</w:t>
            </w:r>
            <w:proofErr w:type="gramStart"/>
            <w:r w:rsidR="005E235A">
              <w:rPr>
                <w:rFonts w:ascii="Arial Nova" w:eastAsia="Arial Nova" w:hAnsi="Arial Nova" w:cs="Arial Nova"/>
                <w:szCs w:val="22"/>
              </w:rPr>
              <w:t>15,648.</w:t>
            </w:r>
            <w:r w:rsidR="000E68EA">
              <w:rPr>
                <w:rFonts w:ascii="Arial Nova" w:eastAsia="Arial Nova" w:hAnsi="Arial Nova" w:cs="Arial Nova"/>
                <w:szCs w:val="22"/>
              </w:rPr>
              <w:t xml:space="preserve">36 </w:t>
            </w:r>
            <w:r>
              <w:rPr>
                <w:rFonts w:ascii="Arial Nova" w:eastAsia="Arial Nova" w:hAnsi="Arial Nova" w:cs="Arial Nova"/>
                <w:szCs w:val="22"/>
              </w:rPr>
              <w:t xml:space="preserve"> (</w:t>
            </w:r>
            <w:proofErr w:type="gramEnd"/>
            <w:r w:rsidR="005E3632">
              <w:rPr>
                <w:rFonts w:ascii="Arial Nova" w:eastAsia="Arial Nova" w:hAnsi="Arial Nova" w:cs="Arial Nova"/>
                <w:szCs w:val="22"/>
              </w:rPr>
              <w:t>£</w:t>
            </w:r>
            <w:r w:rsidR="000E68EA">
              <w:rPr>
                <w:rFonts w:ascii="Arial Nova" w:eastAsia="Arial Nova" w:hAnsi="Arial Nova" w:cs="Arial Nova"/>
                <w:szCs w:val="22"/>
              </w:rPr>
              <w:t>26,080.</w:t>
            </w:r>
            <w:r w:rsidR="005779E1">
              <w:rPr>
                <w:rFonts w:ascii="Arial Nova" w:eastAsia="Arial Nova" w:hAnsi="Arial Nova" w:cs="Arial Nova"/>
                <w:szCs w:val="22"/>
              </w:rPr>
              <w:t>60</w:t>
            </w:r>
            <w:r w:rsidR="005E3632">
              <w:rPr>
                <w:rFonts w:ascii="Arial Nova" w:eastAsia="Arial Nova" w:hAnsi="Arial Nova" w:cs="Arial Nova"/>
                <w:szCs w:val="22"/>
              </w:rPr>
              <w:t xml:space="preserve"> FTE)</w:t>
            </w:r>
          </w:p>
          <w:p w14:paraId="369AA724" w14:textId="77777777" w:rsidR="005E3632" w:rsidRDefault="005E3632" w:rsidP="37DA63AC">
            <w:pPr>
              <w:jc w:val="left"/>
              <w:rPr>
                <w:rFonts w:ascii="Arial Nova" w:eastAsia="Arial Nova" w:hAnsi="Arial Nova" w:cs="Arial Nova"/>
                <w:szCs w:val="22"/>
              </w:rPr>
            </w:pPr>
          </w:p>
          <w:p w14:paraId="74D72EC3" w14:textId="64475B9E" w:rsidR="005E3632" w:rsidRPr="00AF6098" w:rsidRDefault="005E3632" w:rsidP="37DA63AC">
            <w:pPr>
              <w:jc w:val="left"/>
              <w:rPr>
                <w:rFonts w:ascii="Arial Nova" w:eastAsia="Arial Nova" w:hAnsi="Arial Nova" w:cs="Arial Nova"/>
                <w:szCs w:val="22"/>
              </w:rPr>
            </w:pPr>
            <w:r>
              <w:rPr>
                <w:rFonts w:ascii="Arial Nova" w:eastAsia="Arial Nova" w:hAnsi="Arial Nova" w:cs="Arial Nova"/>
                <w:szCs w:val="22"/>
              </w:rPr>
              <w:t>21 hours per week</w:t>
            </w:r>
            <w:r w:rsidR="001724F4">
              <w:rPr>
                <w:rFonts w:ascii="Arial Nova" w:eastAsia="Arial Nova" w:hAnsi="Arial Nova" w:cs="Arial Nova"/>
                <w:szCs w:val="22"/>
              </w:rPr>
              <w:t xml:space="preserve"> (</w:t>
            </w:r>
            <w:proofErr w:type="gramStart"/>
            <w:r w:rsidR="001724F4" w:rsidRPr="001724F4">
              <w:rPr>
                <w:rFonts w:ascii="Arial Nova" w:eastAsia="Arial Nova" w:hAnsi="Arial Nova" w:cs="Arial Nova"/>
                <w:szCs w:val="22"/>
              </w:rPr>
              <w:t>2 year</w:t>
            </w:r>
            <w:proofErr w:type="gramEnd"/>
            <w:r w:rsidR="001724F4" w:rsidRPr="001724F4">
              <w:rPr>
                <w:rFonts w:ascii="Arial Nova" w:eastAsia="Arial Nova" w:hAnsi="Arial Nova" w:cs="Arial Nova"/>
                <w:szCs w:val="22"/>
              </w:rPr>
              <w:t xml:space="preserve"> fixed term post. Ends 31 March 2028</w:t>
            </w:r>
            <w:r w:rsidR="001724F4">
              <w:rPr>
                <w:rFonts w:ascii="Arial Nova" w:eastAsia="Arial Nova" w:hAnsi="Arial Nova" w:cs="Arial Nova"/>
                <w:szCs w:val="22"/>
              </w:rPr>
              <w:t>)</w:t>
            </w:r>
          </w:p>
        </w:tc>
      </w:tr>
      <w:tr w:rsidR="003750CC" w:rsidRPr="007E71E8" w14:paraId="4C2A22A5" w14:textId="77777777" w:rsidTr="00E4622E">
        <w:tc>
          <w:tcPr>
            <w:tcW w:w="2088" w:type="dxa"/>
            <w:tcBorders>
              <w:top w:val="nil"/>
              <w:left w:val="single" w:sz="4" w:space="0" w:color="auto"/>
              <w:bottom w:val="nil"/>
              <w:right w:val="single" w:sz="4" w:space="0" w:color="auto"/>
            </w:tcBorders>
          </w:tcPr>
          <w:p w14:paraId="04A32D93" w14:textId="66BF71FB" w:rsidR="003750CC" w:rsidRPr="007E71E8" w:rsidRDefault="003750CC" w:rsidP="37DA63AC">
            <w:pPr>
              <w:jc w:val="left"/>
              <w:rPr>
                <w:rFonts w:ascii="Arial Nova" w:eastAsia="Arial Nova" w:hAnsi="Arial Nova" w:cs="Arial Nova"/>
                <w:b/>
                <w:bCs/>
                <w:sz w:val="24"/>
              </w:rPr>
            </w:pPr>
          </w:p>
        </w:tc>
        <w:tc>
          <w:tcPr>
            <w:tcW w:w="7560" w:type="dxa"/>
            <w:tcBorders>
              <w:top w:val="nil"/>
              <w:left w:val="single" w:sz="4" w:space="0" w:color="auto"/>
              <w:bottom w:val="nil"/>
              <w:right w:val="single" w:sz="4" w:space="0" w:color="auto"/>
            </w:tcBorders>
          </w:tcPr>
          <w:p w14:paraId="03180951" w14:textId="4DE8E935" w:rsidR="00176E37" w:rsidRPr="00AF6098" w:rsidRDefault="00176E37" w:rsidP="37DA63AC">
            <w:pPr>
              <w:jc w:val="left"/>
              <w:rPr>
                <w:rFonts w:ascii="Arial Nova" w:eastAsia="Arial Nova" w:hAnsi="Arial Nova" w:cs="Arial Nova"/>
                <w:szCs w:val="22"/>
              </w:rPr>
            </w:pPr>
          </w:p>
        </w:tc>
      </w:tr>
      <w:tr w:rsidR="003750CC" w:rsidRPr="007E71E8" w14:paraId="6B4BBAEE" w14:textId="77777777" w:rsidTr="00E4622E">
        <w:tc>
          <w:tcPr>
            <w:tcW w:w="2088" w:type="dxa"/>
            <w:tcBorders>
              <w:top w:val="nil"/>
              <w:left w:val="single" w:sz="4" w:space="0" w:color="auto"/>
              <w:bottom w:val="nil"/>
              <w:right w:val="single" w:sz="4" w:space="0" w:color="auto"/>
            </w:tcBorders>
          </w:tcPr>
          <w:p w14:paraId="52985168" w14:textId="7A5B5727" w:rsidR="003750CC" w:rsidRPr="007E71E8" w:rsidRDefault="003750CC" w:rsidP="005779E1">
            <w:pPr>
              <w:jc w:val="left"/>
              <w:rPr>
                <w:rFonts w:ascii="Arial Nova" w:eastAsia="Arial Nova" w:hAnsi="Arial Nova" w:cs="Arial Nova"/>
                <w:sz w:val="24"/>
              </w:rPr>
            </w:pPr>
            <w:r w:rsidRPr="37DA63AC">
              <w:rPr>
                <w:rFonts w:ascii="Arial Nova" w:eastAsia="Arial Nova" w:hAnsi="Arial Nova" w:cs="Arial Nova"/>
                <w:b/>
                <w:bCs/>
                <w:sz w:val="24"/>
              </w:rPr>
              <w:t>Days &amp; Times:</w:t>
            </w:r>
          </w:p>
        </w:tc>
        <w:tc>
          <w:tcPr>
            <w:tcW w:w="7560" w:type="dxa"/>
            <w:tcBorders>
              <w:top w:val="nil"/>
              <w:left w:val="single" w:sz="4" w:space="0" w:color="auto"/>
              <w:bottom w:val="nil"/>
              <w:right w:val="single" w:sz="4" w:space="0" w:color="auto"/>
            </w:tcBorders>
          </w:tcPr>
          <w:p w14:paraId="6BC11EA3" w14:textId="1291105F" w:rsidR="005779E1" w:rsidRDefault="00616B35" w:rsidP="00894220">
            <w:pPr>
              <w:jc w:val="left"/>
              <w:rPr>
                <w:rFonts w:ascii="Arial Nova" w:eastAsia="Arial Nova" w:hAnsi="Arial Nova" w:cs="Arial Nova"/>
                <w:szCs w:val="22"/>
              </w:rPr>
            </w:pPr>
            <w:r>
              <w:rPr>
                <w:rFonts w:ascii="Arial Nova" w:eastAsia="Arial Nova" w:hAnsi="Arial Nova" w:cs="Arial Nova"/>
                <w:szCs w:val="22"/>
              </w:rPr>
              <w:t>Mon</w:t>
            </w:r>
            <w:r w:rsidR="00BC73A9">
              <w:rPr>
                <w:rFonts w:ascii="Arial Nova" w:eastAsia="Arial Nova" w:hAnsi="Arial Nova" w:cs="Arial Nova"/>
                <w:szCs w:val="22"/>
              </w:rPr>
              <w:t>day</w:t>
            </w:r>
            <w:r>
              <w:rPr>
                <w:rFonts w:ascii="Arial Nova" w:eastAsia="Arial Nova" w:hAnsi="Arial Nova" w:cs="Arial Nova"/>
                <w:szCs w:val="22"/>
              </w:rPr>
              <w:t>, Wed</w:t>
            </w:r>
            <w:r w:rsidR="00BC73A9">
              <w:rPr>
                <w:rFonts w:ascii="Arial Nova" w:eastAsia="Arial Nova" w:hAnsi="Arial Nova" w:cs="Arial Nova"/>
                <w:szCs w:val="22"/>
              </w:rPr>
              <w:t>nesday &amp;</w:t>
            </w:r>
            <w:r>
              <w:rPr>
                <w:rFonts w:ascii="Arial Nova" w:eastAsia="Arial Nova" w:hAnsi="Arial Nova" w:cs="Arial Nova"/>
                <w:szCs w:val="22"/>
              </w:rPr>
              <w:t xml:space="preserve"> Fri</w:t>
            </w:r>
            <w:r w:rsidR="00BC73A9">
              <w:rPr>
                <w:rFonts w:ascii="Arial Nova" w:eastAsia="Arial Nova" w:hAnsi="Arial Nova" w:cs="Arial Nova"/>
                <w:szCs w:val="22"/>
              </w:rPr>
              <w:t>day</w:t>
            </w:r>
            <w:r w:rsidR="00F46904">
              <w:rPr>
                <w:rFonts w:ascii="Arial Nova" w:eastAsia="Arial Nova" w:hAnsi="Arial Nova" w:cs="Arial Nova"/>
                <w:szCs w:val="22"/>
              </w:rPr>
              <w:t xml:space="preserve"> – 7 hours per day</w:t>
            </w:r>
          </w:p>
          <w:p w14:paraId="3877E9A9" w14:textId="3055EF11" w:rsidR="005779E1" w:rsidRPr="00AF6098" w:rsidRDefault="005779E1" w:rsidP="00894220">
            <w:pPr>
              <w:jc w:val="left"/>
              <w:rPr>
                <w:rFonts w:ascii="Arial Nova" w:eastAsia="Arial Nova" w:hAnsi="Arial Nova" w:cs="Arial Nova"/>
                <w:szCs w:val="22"/>
              </w:rPr>
            </w:pPr>
          </w:p>
        </w:tc>
      </w:tr>
      <w:tr w:rsidR="003750CC" w:rsidRPr="007E71E8" w14:paraId="10CAAEDB" w14:textId="77777777" w:rsidTr="00E4622E">
        <w:trPr>
          <w:trHeight w:val="355"/>
        </w:trPr>
        <w:tc>
          <w:tcPr>
            <w:tcW w:w="2088" w:type="dxa"/>
            <w:tcBorders>
              <w:top w:val="nil"/>
              <w:left w:val="single" w:sz="4" w:space="0" w:color="auto"/>
              <w:bottom w:val="nil"/>
              <w:right w:val="single" w:sz="4" w:space="0" w:color="auto"/>
            </w:tcBorders>
          </w:tcPr>
          <w:p w14:paraId="534F21B0" w14:textId="5BD680C0" w:rsidR="003750CC" w:rsidRPr="007E71E8" w:rsidRDefault="003750CC" w:rsidP="37DA63AC">
            <w:pPr>
              <w:jc w:val="left"/>
              <w:rPr>
                <w:rFonts w:ascii="Arial Nova" w:eastAsia="Arial Nova" w:hAnsi="Arial Nova" w:cs="Arial Nova"/>
                <w:b/>
                <w:bCs/>
                <w:sz w:val="24"/>
              </w:rPr>
            </w:pPr>
            <w:r w:rsidRPr="37DA63AC">
              <w:rPr>
                <w:rFonts w:ascii="Arial Nova" w:eastAsia="Arial Nova" w:hAnsi="Arial Nova" w:cs="Arial Nova"/>
                <w:b/>
                <w:bCs/>
                <w:sz w:val="24"/>
              </w:rPr>
              <w:t>Responsible to:</w:t>
            </w:r>
          </w:p>
          <w:p w14:paraId="4F162E33" w14:textId="20F73C50" w:rsidR="009350BB" w:rsidRPr="007E71E8" w:rsidRDefault="009350BB" w:rsidP="37DA63AC">
            <w:pPr>
              <w:jc w:val="left"/>
              <w:rPr>
                <w:rFonts w:ascii="Arial Nova" w:eastAsia="Arial Nova" w:hAnsi="Arial Nova" w:cs="Arial Nova"/>
                <w:b/>
                <w:bCs/>
                <w:sz w:val="24"/>
              </w:rPr>
            </w:pPr>
          </w:p>
          <w:p w14:paraId="1DCC4610" w14:textId="5BF7F537" w:rsidR="003750CC" w:rsidRPr="007E71E8" w:rsidRDefault="009350BB" w:rsidP="37DA63AC">
            <w:pPr>
              <w:jc w:val="left"/>
              <w:rPr>
                <w:rFonts w:ascii="Arial Nova" w:eastAsia="Arial Nova" w:hAnsi="Arial Nova" w:cs="Arial Nova"/>
                <w:sz w:val="24"/>
              </w:rPr>
            </w:pPr>
            <w:r w:rsidRPr="37DA63AC">
              <w:rPr>
                <w:rFonts w:ascii="Arial Nova" w:eastAsia="Arial Nova" w:hAnsi="Arial Nova" w:cs="Arial Nova"/>
                <w:b/>
                <w:bCs/>
                <w:sz w:val="24"/>
              </w:rPr>
              <w:t>Responsible for:</w:t>
            </w:r>
          </w:p>
        </w:tc>
        <w:tc>
          <w:tcPr>
            <w:tcW w:w="7560" w:type="dxa"/>
            <w:tcBorders>
              <w:top w:val="nil"/>
              <w:left w:val="single" w:sz="4" w:space="0" w:color="auto"/>
              <w:bottom w:val="nil"/>
              <w:right w:val="single" w:sz="4" w:space="0" w:color="auto"/>
            </w:tcBorders>
          </w:tcPr>
          <w:p w14:paraId="05D40AAF" w14:textId="543E885A" w:rsidR="009A2216" w:rsidRDefault="00FB3D53" w:rsidP="005F33E8">
            <w:pPr>
              <w:rPr>
                <w:rFonts w:ascii="Arial Nova" w:eastAsia="Arial Nova" w:hAnsi="Arial Nova" w:cs="Arial Nova"/>
                <w:sz w:val="24"/>
              </w:rPr>
            </w:pPr>
            <w:r>
              <w:rPr>
                <w:rFonts w:ascii="Arial Nova" w:eastAsia="Arial Nova" w:hAnsi="Arial Nova" w:cs="Arial Nova"/>
                <w:sz w:val="24"/>
              </w:rPr>
              <w:t>Information, Advice &amp; Signposting Senior Lead</w:t>
            </w:r>
          </w:p>
          <w:p w14:paraId="16E95BE7" w14:textId="77777777" w:rsidR="00E553E6" w:rsidRDefault="00E553E6" w:rsidP="005F33E8">
            <w:pPr>
              <w:rPr>
                <w:rFonts w:ascii="Arial Nova" w:eastAsia="Arial Nova" w:hAnsi="Arial Nova" w:cs="Arial Nova"/>
                <w:sz w:val="24"/>
              </w:rPr>
            </w:pPr>
          </w:p>
          <w:p w14:paraId="2131DBD1" w14:textId="5B6291B2" w:rsidR="009A2216" w:rsidRPr="007E71E8" w:rsidRDefault="00E553E6" w:rsidP="37DA63AC">
            <w:pPr>
              <w:jc w:val="left"/>
              <w:rPr>
                <w:rFonts w:ascii="Arial Nova" w:eastAsia="Arial Nova" w:hAnsi="Arial Nova" w:cs="Arial Nova"/>
                <w:sz w:val="24"/>
              </w:rPr>
            </w:pPr>
            <w:r>
              <w:rPr>
                <w:rFonts w:ascii="Arial Nova" w:eastAsia="Arial Nova" w:hAnsi="Arial Nova" w:cs="Arial Nova"/>
                <w:sz w:val="24"/>
              </w:rPr>
              <w:t>N/A</w:t>
            </w:r>
          </w:p>
        </w:tc>
      </w:tr>
      <w:tr w:rsidR="003750CC" w:rsidRPr="007E71E8" w14:paraId="1F323131" w14:textId="77777777" w:rsidTr="00E4622E">
        <w:tc>
          <w:tcPr>
            <w:tcW w:w="2088" w:type="dxa"/>
            <w:tcBorders>
              <w:top w:val="nil"/>
              <w:left w:val="single" w:sz="4" w:space="0" w:color="auto"/>
              <w:bottom w:val="nil"/>
              <w:right w:val="single" w:sz="4" w:space="0" w:color="auto"/>
            </w:tcBorders>
          </w:tcPr>
          <w:p w14:paraId="4AA2B770" w14:textId="77777777" w:rsidR="003750CC" w:rsidRPr="007E71E8" w:rsidRDefault="003750CC" w:rsidP="37DA63AC">
            <w:pPr>
              <w:jc w:val="left"/>
              <w:rPr>
                <w:rFonts w:ascii="Arial Nova" w:eastAsia="Arial Nova" w:hAnsi="Arial Nova" w:cs="Arial Nova"/>
                <w:b/>
                <w:bCs/>
                <w:sz w:val="24"/>
              </w:rPr>
            </w:pPr>
          </w:p>
        </w:tc>
        <w:tc>
          <w:tcPr>
            <w:tcW w:w="7560" w:type="dxa"/>
            <w:tcBorders>
              <w:top w:val="nil"/>
              <w:left w:val="single" w:sz="4" w:space="0" w:color="auto"/>
              <w:bottom w:val="nil"/>
              <w:right w:val="single" w:sz="4" w:space="0" w:color="auto"/>
            </w:tcBorders>
          </w:tcPr>
          <w:p w14:paraId="5F642026" w14:textId="77777777" w:rsidR="003750CC" w:rsidRPr="007E71E8" w:rsidRDefault="003750CC" w:rsidP="37DA63AC">
            <w:pPr>
              <w:jc w:val="left"/>
              <w:rPr>
                <w:rFonts w:ascii="Arial Nova" w:eastAsia="Arial Nova" w:hAnsi="Arial Nova" w:cs="Arial Nova"/>
                <w:sz w:val="24"/>
              </w:rPr>
            </w:pPr>
          </w:p>
        </w:tc>
      </w:tr>
      <w:tr w:rsidR="003750CC" w:rsidRPr="007E71E8" w14:paraId="717794B5" w14:textId="77777777" w:rsidTr="00E4622E">
        <w:trPr>
          <w:trHeight w:val="144"/>
        </w:trPr>
        <w:tc>
          <w:tcPr>
            <w:tcW w:w="2088" w:type="dxa"/>
            <w:tcBorders>
              <w:top w:val="nil"/>
              <w:left w:val="single" w:sz="4" w:space="0" w:color="auto"/>
              <w:bottom w:val="nil"/>
              <w:right w:val="single" w:sz="4" w:space="0" w:color="auto"/>
            </w:tcBorders>
            <w:hideMark/>
          </w:tcPr>
          <w:p w14:paraId="374BDCC3" w14:textId="77777777" w:rsidR="003750CC" w:rsidRDefault="00C85A08" w:rsidP="37DA63AC">
            <w:pPr>
              <w:jc w:val="left"/>
              <w:rPr>
                <w:rFonts w:ascii="Arial Nova" w:eastAsia="Arial Nova" w:hAnsi="Arial Nova" w:cs="Arial Nova"/>
                <w:b/>
                <w:bCs/>
                <w:sz w:val="24"/>
              </w:rPr>
            </w:pPr>
            <w:r>
              <w:rPr>
                <w:rFonts w:ascii="Arial Nova" w:eastAsia="Arial Nova" w:hAnsi="Arial Nova" w:cs="Arial Nova"/>
                <w:b/>
                <w:bCs/>
                <w:sz w:val="24"/>
              </w:rPr>
              <w:t>Department</w:t>
            </w:r>
            <w:r w:rsidR="003750CC" w:rsidRPr="37DA63AC">
              <w:rPr>
                <w:rFonts w:ascii="Arial Nova" w:eastAsia="Arial Nova" w:hAnsi="Arial Nova" w:cs="Arial Nova"/>
                <w:b/>
                <w:bCs/>
                <w:sz w:val="24"/>
              </w:rPr>
              <w:t>:</w:t>
            </w:r>
          </w:p>
          <w:p w14:paraId="44CA10E8" w14:textId="77777777" w:rsidR="00716769" w:rsidRDefault="00716769" w:rsidP="37DA63AC">
            <w:pPr>
              <w:jc w:val="left"/>
              <w:rPr>
                <w:rFonts w:ascii="Arial Nova" w:eastAsia="Arial Nova" w:hAnsi="Arial Nova" w:cs="Arial Nova"/>
                <w:b/>
                <w:bCs/>
                <w:sz w:val="24"/>
              </w:rPr>
            </w:pPr>
          </w:p>
          <w:p w14:paraId="6395E10B" w14:textId="30156C7E" w:rsidR="00716769" w:rsidRPr="007E71E8" w:rsidRDefault="00716769" w:rsidP="37DA63AC">
            <w:pPr>
              <w:jc w:val="left"/>
              <w:rPr>
                <w:rFonts w:ascii="Arial Nova" w:eastAsia="Arial Nova" w:hAnsi="Arial Nova" w:cs="Arial Nova"/>
                <w:b/>
                <w:bCs/>
                <w:sz w:val="24"/>
              </w:rPr>
            </w:pPr>
            <w:r>
              <w:rPr>
                <w:rFonts w:ascii="Arial Nova" w:eastAsia="Arial Nova" w:hAnsi="Arial Nova" w:cs="Arial Nova"/>
                <w:b/>
                <w:bCs/>
                <w:sz w:val="24"/>
              </w:rPr>
              <w:t>Location:</w:t>
            </w:r>
          </w:p>
        </w:tc>
        <w:tc>
          <w:tcPr>
            <w:tcW w:w="7560" w:type="dxa"/>
            <w:tcBorders>
              <w:top w:val="nil"/>
              <w:left w:val="single" w:sz="4" w:space="0" w:color="auto"/>
              <w:bottom w:val="nil"/>
              <w:right w:val="single" w:sz="4" w:space="0" w:color="auto"/>
            </w:tcBorders>
          </w:tcPr>
          <w:p w14:paraId="0E968216" w14:textId="77777777" w:rsidR="007B30DB" w:rsidRDefault="00F62BF3" w:rsidP="00F62BF3">
            <w:pPr>
              <w:jc w:val="left"/>
              <w:rPr>
                <w:rFonts w:ascii="Arial Nova" w:eastAsia="Arial Nova" w:hAnsi="Arial Nova" w:cs="Arial Nova"/>
                <w:sz w:val="24"/>
              </w:rPr>
            </w:pPr>
            <w:r>
              <w:rPr>
                <w:rFonts w:ascii="Arial Nova" w:eastAsia="Arial Nova" w:hAnsi="Arial Nova" w:cs="Arial Nova"/>
                <w:sz w:val="24"/>
              </w:rPr>
              <w:t>I</w:t>
            </w:r>
            <w:r w:rsidR="00A03617">
              <w:rPr>
                <w:rFonts w:ascii="Arial Nova" w:eastAsia="Arial Nova" w:hAnsi="Arial Nova" w:cs="Arial Nova"/>
                <w:sz w:val="24"/>
              </w:rPr>
              <w:t xml:space="preserve">nformation </w:t>
            </w:r>
            <w:r w:rsidR="007B30DB">
              <w:rPr>
                <w:rFonts w:ascii="Arial Nova" w:eastAsia="Arial Nova" w:hAnsi="Arial Nova" w:cs="Arial Nova"/>
                <w:sz w:val="24"/>
              </w:rPr>
              <w:t>&amp; Advice</w:t>
            </w:r>
          </w:p>
          <w:p w14:paraId="5F5908FD" w14:textId="77777777" w:rsidR="00E553E6" w:rsidRDefault="00E553E6" w:rsidP="00F62BF3">
            <w:pPr>
              <w:jc w:val="left"/>
              <w:rPr>
                <w:rFonts w:ascii="Arial Nova" w:eastAsia="Arial Nova" w:hAnsi="Arial Nova" w:cs="Arial Nova"/>
                <w:sz w:val="24"/>
              </w:rPr>
            </w:pPr>
          </w:p>
          <w:p w14:paraId="4D4F2CD4" w14:textId="133ECC40" w:rsidR="00E553E6" w:rsidRPr="006A64E2" w:rsidRDefault="00E553E6" w:rsidP="00F62BF3">
            <w:pPr>
              <w:jc w:val="left"/>
              <w:rPr>
                <w:rFonts w:ascii="Arial Nova" w:eastAsia="Arial Nova" w:hAnsi="Arial Nova" w:cs="Arial Nova"/>
                <w:sz w:val="24"/>
              </w:rPr>
            </w:pPr>
            <w:r>
              <w:rPr>
                <w:rFonts w:ascii="Arial Nova" w:eastAsia="Arial Nova" w:hAnsi="Arial Nova" w:cs="Arial Nova"/>
                <w:sz w:val="24"/>
              </w:rPr>
              <w:t>Hybrid</w:t>
            </w:r>
          </w:p>
        </w:tc>
      </w:tr>
      <w:tr w:rsidR="00E85871" w:rsidRPr="007E71E8" w14:paraId="0727D4D8" w14:textId="77777777" w:rsidTr="00E4622E">
        <w:trPr>
          <w:trHeight w:val="144"/>
        </w:trPr>
        <w:tc>
          <w:tcPr>
            <w:tcW w:w="2088" w:type="dxa"/>
            <w:tcBorders>
              <w:top w:val="nil"/>
              <w:left w:val="single" w:sz="4" w:space="0" w:color="auto"/>
              <w:bottom w:val="nil"/>
              <w:right w:val="single" w:sz="4" w:space="0" w:color="auto"/>
            </w:tcBorders>
          </w:tcPr>
          <w:p w14:paraId="41CAE0CE" w14:textId="77777777" w:rsidR="00E85871" w:rsidRDefault="00E85871" w:rsidP="37DA63AC">
            <w:pPr>
              <w:jc w:val="left"/>
              <w:rPr>
                <w:rFonts w:ascii="Arial Nova" w:eastAsia="Arial Nova" w:hAnsi="Arial Nova" w:cs="Arial Nova"/>
                <w:b/>
                <w:bCs/>
                <w:sz w:val="24"/>
              </w:rPr>
            </w:pPr>
          </w:p>
        </w:tc>
        <w:tc>
          <w:tcPr>
            <w:tcW w:w="7560" w:type="dxa"/>
            <w:tcBorders>
              <w:top w:val="nil"/>
              <w:left w:val="single" w:sz="4" w:space="0" w:color="auto"/>
              <w:bottom w:val="nil"/>
              <w:right w:val="single" w:sz="4" w:space="0" w:color="auto"/>
            </w:tcBorders>
          </w:tcPr>
          <w:p w14:paraId="1F1F19A7" w14:textId="77777777" w:rsidR="00E85871" w:rsidRPr="006A64E2" w:rsidRDefault="00E85871" w:rsidP="37DA63AC">
            <w:pPr>
              <w:jc w:val="left"/>
              <w:rPr>
                <w:rFonts w:ascii="Arial Nova" w:eastAsia="Arial Nova" w:hAnsi="Arial Nova" w:cs="Arial Nova"/>
                <w:sz w:val="24"/>
              </w:rPr>
            </w:pPr>
          </w:p>
        </w:tc>
      </w:tr>
      <w:tr w:rsidR="00E85871" w:rsidRPr="007E71E8" w14:paraId="67D7C325" w14:textId="77777777" w:rsidTr="00F62BF3">
        <w:trPr>
          <w:trHeight w:val="60"/>
        </w:trPr>
        <w:tc>
          <w:tcPr>
            <w:tcW w:w="2088" w:type="dxa"/>
            <w:tcBorders>
              <w:top w:val="nil"/>
              <w:left w:val="single" w:sz="4" w:space="0" w:color="auto"/>
              <w:bottom w:val="single" w:sz="4" w:space="0" w:color="auto"/>
              <w:right w:val="single" w:sz="4" w:space="0" w:color="auto"/>
            </w:tcBorders>
          </w:tcPr>
          <w:p w14:paraId="05EFFEBD" w14:textId="77777777" w:rsidR="00E85871" w:rsidRDefault="00E85871" w:rsidP="37DA63AC">
            <w:pPr>
              <w:jc w:val="left"/>
              <w:rPr>
                <w:rFonts w:ascii="Arial Nova" w:eastAsia="Arial Nova" w:hAnsi="Arial Nova" w:cs="Arial Nova"/>
                <w:b/>
                <w:bCs/>
                <w:sz w:val="24"/>
              </w:rPr>
            </w:pPr>
          </w:p>
        </w:tc>
        <w:tc>
          <w:tcPr>
            <w:tcW w:w="7560" w:type="dxa"/>
            <w:tcBorders>
              <w:top w:val="nil"/>
              <w:left w:val="single" w:sz="4" w:space="0" w:color="auto"/>
              <w:bottom w:val="single" w:sz="4" w:space="0" w:color="auto"/>
              <w:right w:val="single" w:sz="4" w:space="0" w:color="auto"/>
            </w:tcBorders>
          </w:tcPr>
          <w:p w14:paraId="630C3EF2" w14:textId="77777777" w:rsidR="00E85871" w:rsidRPr="006A64E2" w:rsidRDefault="00E85871" w:rsidP="37DA63AC">
            <w:pPr>
              <w:jc w:val="left"/>
              <w:rPr>
                <w:rFonts w:ascii="Arial Nova" w:eastAsia="Arial Nova" w:hAnsi="Arial Nova" w:cs="Arial Nova"/>
                <w:sz w:val="24"/>
              </w:rPr>
            </w:pPr>
          </w:p>
        </w:tc>
      </w:tr>
    </w:tbl>
    <w:p w14:paraId="79A98D32" w14:textId="77777777" w:rsidR="001C2569" w:rsidRDefault="001C2569" w:rsidP="37DA63AC">
      <w:pPr>
        <w:pStyle w:val="NoSpacing"/>
        <w:jc w:val="left"/>
        <w:rPr>
          <w:rFonts w:ascii="Arial Nova" w:eastAsia="Arial Nova" w:hAnsi="Arial Nova" w:cs="Arial Nova"/>
          <w:b/>
          <w:bCs/>
          <w:sz w:val="24"/>
        </w:rPr>
      </w:pPr>
    </w:p>
    <w:p w14:paraId="568DA940" w14:textId="777FB757" w:rsidR="003750CC" w:rsidRDefault="003750CC" w:rsidP="37DA63AC">
      <w:pPr>
        <w:pStyle w:val="NoSpacing"/>
        <w:jc w:val="left"/>
        <w:rPr>
          <w:rFonts w:ascii="Arial Nova" w:eastAsia="Arial Nova" w:hAnsi="Arial Nova" w:cs="Arial Nova"/>
          <w:b/>
          <w:bCs/>
          <w:sz w:val="24"/>
        </w:rPr>
      </w:pPr>
      <w:r w:rsidRPr="37DA63AC">
        <w:rPr>
          <w:rFonts w:ascii="Arial Nova" w:eastAsia="Arial Nova" w:hAnsi="Arial Nova" w:cs="Arial Nova"/>
          <w:b/>
          <w:bCs/>
          <w:sz w:val="24"/>
        </w:rPr>
        <w:t>Main Purpose of the Job:</w:t>
      </w:r>
    </w:p>
    <w:p w14:paraId="68018D1D" w14:textId="77777777" w:rsidR="007B2748" w:rsidRDefault="007B2748" w:rsidP="37DA63AC">
      <w:pPr>
        <w:pStyle w:val="NoSpacing"/>
        <w:jc w:val="left"/>
        <w:rPr>
          <w:rFonts w:ascii="Arial Nova" w:eastAsia="Arial Nova" w:hAnsi="Arial Nova" w:cs="Arial Nova"/>
          <w:b/>
          <w:bCs/>
          <w:sz w:val="24"/>
        </w:rPr>
      </w:pPr>
    </w:p>
    <w:p w14:paraId="65FAB28C" w14:textId="6912BC6D" w:rsidR="007B2748" w:rsidRPr="00F932E5" w:rsidRDefault="007B2748" w:rsidP="007B2748">
      <w:pPr>
        <w:rPr>
          <w:rFonts w:ascii="Arial Nova" w:hAnsi="Arial Nova"/>
        </w:rPr>
      </w:pPr>
      <w:r w:rsidRPr="00F932E5">
        <w:rPr>
          <w:rFonts w:ascii="Arial Nova" w:hAnsi="Arial Nova"/>
        </w:rPr>
        <w:t>As an Energy Advisor, you will be a part of Age UK Banes Information &amp; Advice Team</w:t>
      </w:r>
      <w:r w:rsidR="00BA1FDF" w:rsidRPr="00F932E5">
        <w:rPr>
          <w:rFonts w:ascii="Arial Nova" w:hAnsi="Arial Nova"/>
        </w:rPr>
        <w:t>.</w:t>
      </w:r>
      <w:r w:rsidRPr="00F932E5">
        <w:rPr>
          <w:rFonts w:ascii="Arial Nova" w:hAnsi="Arial Nova"/>
        </w:rPr>
        <w:t xml:space="preserve"> </w:t>
      </w:r>
      <w:r w:rsidR="00BA1FDF" w:rsidRPr="00F932E5">
        <w:rPr>
          <w:rFonts w:ascii="Arial Nova" w:hAnsi="Arial Nova"/>
        </w:rPr>
        <w:t>Y</w:t>
      </w:r>
      <w:r w:rsidRPr="00F932E5">
        <w:rPr>
          <w:rFonts w:ascii="Arial Nova" w:hAnsi="Arial Nova"/>
        </w:rPr>
        <w:t xml:space="preserve">our role </w:t>
      </w:r>
      <w:r w:rsidR="00FB2801" w:rsidRPr="00F932E5">
        <w:rPr>
          <w:rFonts w:ascii="Arial Nova" w:hAnsi="Arial Nova"/>
        </w:rPr>
        <w:t>will be</w:t>
      </w:r>
      <w:r w:rsidRPr="00F932E5">
        <w:rPr>
          <w:rFonts w:ascii="Arial Nova" w:hAnsi="Arial Nova"/>
        </w:rPr>
        <w:t xml:space="preserve"> to provide accurate and high-quality information and advice to older adults and those supporting them, empowering them to make informed decisions and access vital services. You will deliver advice through a variety of channels, including in-person appointments, telephone enquiries, and home visits. Your role is crucial in ensuring that service users receive timely support, while maintaining accurate records and contributing to the overall success of the Information &amp; Advice service.</w:t>
      </w:r>
    </w:p>
    <w:p w14:paraId="5DA08BBC" w14:textId="77777777" w:rsidR="007B2748" w:rsidRPr="00F932E5" w:rsidRDefault="007B2748" w:rsidP="007B2748">
      <w:pPr>
        <w:rPr>
          <w:rFonts w:ascii="Arial Nova" w:hAnsi="Arial Nova"/>
        </w:rPr>
      </w:pPr>
    </w:p>
    <w:p w14:paraId="731D9432" w14:textId="77777777" w:rsidR="007B2748" w:rsidRPr="00F932E5" w:rsidRDefault="007B2748" w:rsidP="007B2748">
      <w:pPr>
        <w:rPr>
          <w:rFonts w:ascii="Arial Nova" w:hAnsi="Arial Nova"/>
        </w:rPr>
      </w:pPr>
      <w:r w:rsidRPr="00F932E5">
        <w:rPr>
          <w:rFonts w:ascii="Arial Nova" w:hAnsi="Arial Nova"/>
        </w:rPr>
        <w:t>You will work closely with the Information &amp; Advice team leadership who oversee the daily operations and quality assurance of the service. You will also support the Supervisor in ensuring that the service meets Age UK’s quality standards and contributes to the organisation’s mission of creating an age-friendly community.</w:t>
      </w:r>
    </w:p>
    <w:p w14:paraId="028419E2" w14:textId="0166A3EE" w:rsidR="004D4310" w:rsidRPr="004D4310" w:rsidRDefault="00093063" w:rsidP="00E85871">
      <w:pPr>
        <w:pStyle w:val="NormalWeb"/>
        <w:rPr>
          <w:rFonts w:ascii="Arial Nova" w:eastAsia="Arial Nova" w:hAnsi="Arial Nova" w:cs="Arial Nova"/>
        </w:rPr>
      </w:pPr>
      <w:r w:rsidRPr="00093063">
        <w:rPr>
          <w:rFonts w:ascii="Arial Nova" w:hAnsi="Arial Nova" w:cstheme="majorHAnsi"/>
          <w:sz w:val="22"/>
          <w:szCs w:val="22"/>
        </w:rPr>
        <w:t>Your commitment to delivering quality services will reflect our three organisational goals, including:</w:t>
      </w:r>
    </w:p>
    <w:p w14:paraId="55134FF6" w14:textId="152B1C07" w:rsidR="004D4310" w:rsidRPr="00E85871" w:rsidRDefault="004D4310" w:rsidP="004D4310">
      <w:pPr>
        <w:pStyle w:val="NoSpacing"/>
        <w:numPr>
          <w:ilvl w:val="0"/>
          <w:numId w:val="34"/>
        </w:numPr>
        <w:jc w:val="left"/>
        <w:rPr>
          <w:rFonts w:ascii="Arial Nova" w:eastAsia="Arial Nova" w:hAnsi="Arial Nova" w:cs="Arial Nova"/>
          <w:szCs w:val="22"/>
        </w:rPr>
      </w:pPr>
      <w:r w:rsidRPr="00E85871">
        <w:rPr>
          <w:rFonts w:ascii="Arial Nova" w:eastAsia="Arial Nova" w:hAnsi="Arial Nova" w:cs="Arial Nova"/>
          <w:b/>
          <w:bCs/>
          <w:szCs w:val="22"/>
        </w:rPr>
        <w:t>We Enable</w:t>
      </w:r>
      <w:r w:rsidRPr="00E85871">
        <w:rPr>
          <w:rFonts w:ascii="Arial Nova" w:eastAsia="Arial Nova" w:hAnsi="Arial Nova" w:cs="Arial Nova"/>
          <w:szCs w:val="22"/>
        </w:rPr>
        <w:t xml:space="preserve">: Our goal is to enable older people to live their lives on their own terms, with dignity, respect, and independence. Creating an age-friendly community that is supportive of older people </w:t>
      </w:r>
    </w:p>
    <w:p w14:paraId="61E4EC66" w14:textId="77777777" w:rsidR="00E85871" w:rsidRDefault="004D4310" w:rsidP="00EA4D88">
      <w:pPr>
        <w:pStyle w:val="NoSpacing"/>
        <w:numPr>
          <w:ilvl w:val="0"/>
          <w:numId w:val="34"/>
        </w:numPr>
        <w:jc w:val="left"/>
        <w:rPr>
          <w:rFonts w:ascii="Arial Nova" w:eastAsia="Arial Nova" w:hAnsi="Arial Nova" w:cs="Arial Nova"/>
          <w:szCs w:val="22"/>
        </w:rPr>
      </w:pPr>
      <w:r w:rsidRPr="00E85871">
        <w:rPr>
          <w:rFonts w:ascii="Arial Nova" w:eastAsia="Arial Nova" w:hAnsi="Arial Nova" w:cs="Arial Nova"/>
          <w:b/>
          <w:bCs/>
          <w:szCs w:val="22"/>
        </w:rPr>
        <w:t>We Influence</w:t>
      </w:r>
      <w:r w:rsidRPr="00E85871">
        <w:rPr>
          <w:rFonts w:ascii="Arial Nova" w:eastAsia="Arial Nova" w:hAnsi="Arial Nova" w:cs="Arial Nova"/>
          <w:szCs w:val="22"/>
        </w:rPr>
        <w:t xml:space="preserve">: Our goal is to create an age-friendly community that is supportive of older people. </w:t>
      </w:r>
    </w:p>
    <w:p w14:paraId="02A4DF4C" w14:textId="28A1CA91" w:rsidR="00CB4F5A" w:rsidRPr="00E85871" w:rsidRDefault="004D4310" w:rsidP="00EA4D88">
      <w:pPr>
        <w:pStyle w:val="NoSpacing"/>
        <w:numPr>
          <w:ilvl w:val="0"/>
          <w:numId w:val="34"/>
        </w:numPr>
        <w:jc w:val="left"/>
        <w:rPr>
          <w:rFonts w:ascii="Arial Nova" w:eastAsia="Arial Nova" w:hAnsi="Arial Nova" w:cs="Arial Nova"/>
          <w:szCs w:val="22"/>
        </w:rPr>
      </w:pPr>
      <w:r w:rsidRPr="00E85871">
        <w:rPr>
          <w:rFonts w:ascii="Arial Nova" w:eastAsia="Arial Nova" w:hAnsi="Arial Nova" w:cs="Arial Nova"/>
          <w:b/>
          <w:bCs/>
          <w:szCs w:val="22"/>
        </w:rPr>
        <w:t>We Provide</w:t>
      </w:r>
      <w:r w:rsidRPr="00E85871">
        <w:rPr>
          <w:rFonts w:ascii="Arial Nova" w:eastAsia="Arial Nova" w:hAnsi="Arial Nova" w:cs="Arial Nova"/>
          <w:szCs w:val="22"/>
        </w:rPr>
        <w:t>: Our goal is to provide high-quality services that older people have identified as being required.</w:t>
      </w:r>
    </w:p>
    <w:p w14:paraId="12FC982D" w14:textId="77777777" w:rsidR="004D4310" w:rsidRDefault="004D4310" w:rsidP="37DA63AC">
      <w:pPr>
        <w:pStyle w:val="NoSpacing"/>
        <w:jc w:val="left"/>
        <w:rPr>
          <w:rFonts w:ascii="Arial Nova" w:eastAsia="Arial Nova" w:hAnsi="Arial Nova" w:cs="Arial Nova"/>
          <w:b/>
          <w:bCs/>
          <w:sz w:val="24"/>
        </w:rPr>
      </w:pPr>
    </w:p>
    <w:p w14:paraId="2E4932F9" w14:textId="7A75E3A8" w:rsidR="00C64ED9" w:rsidRDefault="002B3718" w:rsidP="37DA63AC">
      <w:pPr>
        <w:pStyle w:val="NoSpacing"/>
        <w:jc w:val="left"/>
        <w:rPr>
          <w:rFonts w:ascii="Arial Nova" w:eastAsia="Arial Nova" w:hAnsi="Arial Nova" w:cs="Arial Nova"/>
          <w:b/>
          <w:bCs/>
          <w:sz w:val="24"/>
        </w:rPr>
      </w:pPr>
      <w:r w:rsidRPr="37DA63AC">
        <w:rPr>
          <w:rFonts w:ascii="Arial Nova" w:eastAsia="Arial Nova" w:hAnsi="Arial Nova" w:cs="Arial Nova"/>
          <w:b/>
          <w:bCs/>
          <w:sz w:val="24"/>
        </w:rPr>
        <w:t>Key Responsibilities:</w:t>
      </w:r>
    </w:p>
    <w:p w14:paraId="2E6C2FD5" w14:textId="77777777" w:rsidR="00E85871" w:rsidRDefault="00E85871" w:rsidP="37DA63AC">
      <w:pPr>
        <w:pStyle w:val="NoSpacing"/>
        <w:jc w:val="left"/>
        <w:rPr>
          <w:rFonts w:ascii="Arial Nova" w:eastAsia="Arial Nova" w:hAnsi="Arial Nova" w:cs="Arial Nova"/>
          <w:b/>
          <w:bCs/>
          <w:sz w:val="24"/>
        </w:rPr>
      </w:pPr>
    </w:p>
    <w:p w14:paraId="7411E121" w14:textId="77777777" w:rsidR="00F932E5" w:rsidRPr="00F932E5" w:rsidRDefault="00F932E5" w:rsidP="00F932E5">
      <w:pPr>
        <w:rPr>
          <w:rFonts w:ascii="Arial Nova" w:hAnsi="Arial Nova"/>
          <w:b/>
          <w:bCs/>
        </w:rPr>
      </w:pPr>
      <w:r w:rsidRPr="00F932E5">
        <w:rPr>
          <w:rFonts w:ascii="Arial Nova" w:hAnsi="Arial Nova"/>
          <w:b/>
          <w:bCs/>
        </w:rPr>
        <w:t>Frontline Service Delivery:</w:t>
      </w:r>
    </w:p>
    <w:p w14:paraId="6CF69364" w14:textId="77777777" w:rsidR="00F932E5" w:rsidRPr="00F932E5" w:rsidRDefault="00F932E5" w:rsidP="00F932E5">
      <w:pPr>
        <w:rPr>
          <w:rFonts w:ascii="Arial Nova" w:hAnsi="Arial Nova"/>
        </w:rPr>
      </w:pPr>
      <w:r w:rsidRPr="00F932E5">
        <w:rPr>
          <w:rFonts w:ascii="Arial Nova" w:hAnsi="Arial Nova"/>
        </w:rPr>
        <w:t xml:space="preserve">Provide high-quality information and advice directly to older adults and their carers through various channels such as telephone enquiries, drop-in sessions, and home visits. Tailor your advice to </w:t>
      </w:r>
      <w:proofErr w:type="gramStart"/>
      <w:r w:rsidRPr="00F932E5">
        <w:rPr>
          <w:rFonts w:ascii="Arial Nova" w:hAnsi="Arial Nova"/>
        </w:rPr>
        <w:t>each individual’s</w:t>
      </w:r>
      <w:proofErr w:type="gramEnd"/>
      <w:r w:rsidRPr="00F932E5">
        <w:rPr>
          <w:rFonts w:ascii="Arial Nova" w:hAnsi="Arial Nova"/>
        </w:rPr>
        <w:t xml:space="preserve"> needs, ensuring it is accurate, relevant, and up to date. Collaborate with the Community Wellbeing Hub to refer service users to additional support and resources where appropriate, ensuring they have access to a comprehensive range of services.</w:t>
      </w:r>
    </w:p>
    <w:p w14:paraId="4A814C74" w14:textId="77777777" w:rsidR="00F932E5" w:rsidRPr="00F932E5" w:rsidRDefault="00F932E5" w:rsidP="00F932E5">
      <w:pPr>
        <w:rPr>
          <w:rFonts w:ascii="Arial Nova" w:hAnsi="Arial Nova"/>
        </w:rPr>
      </w:pPr>
    </w:p>
    <w:p w14:paraId="5D5ED1FC" w14:textId="77777777" w:rsidR="00F932E5" w:rsidRPr="00F932E5" w:rsidRDefault="00F932E5" w:rsidP="00F932E5">
      <w:pPr>
        <w:rPr>
          <w:rFonts w:ascii="Arial Nova" w:hAnsi="Arial Nova"/>
          <w:b/>
          <w:bCs/>
        </w:rPr>
      </w:pPr>
      <w:r w:rsidRPr="00F932E5">
        <w:rPr>
          <w:rFonts w:ascii="Arial Nova" w:hAnsi="Arial Nova"/>
          <w:b/>
          <w:bCs/>
        </w:rPr>
        <w:t>Client Record Keeping:</w:t>
      </w:r>
    </w:p>
    <w:p w14:paraId="19AA9434" w14:textId="77777777" w:rsidR="00F932E5" w:rsidRPr="00F932E5" w:rsidRDefault="00F932E5" w:rsidP="00F932E5">
      <w:pPr>
        <w:rPr>
          <w:rFonts w:ascii="Arial Nova" w:hAnsi="Arial Nova"/>
        </w:rPr>
      </w:pPr>
      <w:r w:rsidRPr="00F932E5">
        <w:rPr>
          <w:rFonts w:ascii="Arial Nova" w:hAnsi="Arial Nova"/>
        </w:rPr>
        <w:t>Maintain accurate and confidential records of all client interactions, ensuring that case notes are entered promptly into the organisation’s client management system (CRM). Follow the organisation’s data protection policies and ensure that all records meet the standards set by Age UK B&amp;NES and the Community Wellbeing Hub. Provide timely updates and statistics to the Information &amp; Advice Supervisor to support service evaluation and improvement efforts.</w:t>
      </w:r>
    </w:p>
    <w:p w14:paraId="400458B2" w14:textId="77777777" w:rsidR="00F932E5" w:rsidRPr="00F932E5" w:rsidRDefault="00F932E5" w:rsidP="00F932E5">
      <w:pPr>
        <w:rPr>
          <w:rFonts w:ascii="Arial Nova" w:hAnsi="Arial Nova"/>
        </w:rPr>
      </w:pPr>
    </w:p>
    <w:p w14:paraId="01CB7B49" w14:textId="77777777" w:rsidR="00F932E5" w:rsidRPr="00F932E5" w:rsidRDefault="00F932E5" w:rsidP="00F932E5">
      <w:pPr>
        <w:rPr>
          <w:rFonts w:ascii="Arial Nova" w:hAnsi="Arial Nova"/>
          <w:b/>
          <w:bCs/>
        </w:rPr>
      </w:pPr>
      <w:r w:rsidRPr="00F932E5">
        <w:rPr>
          <w:rFonts w:ascii="Arial Nova" w:hAnsi="Arial Nova"/>
          <w:b/>
          <w:bCs/>
        </w:rPr>
        <w:t>Service Quality and Compliance:</w:t>
      </w:r>
    </w:p>
    <w:p w14:paraId="76455218" w14:textId="77777777" w:rsidR="00F932E5" w:rsidRPr="00F932E5" w:rsidRDefault="00F932E5" w:rsidP="00F932E5">
      <w:pPr>
        <w:rPr>
          <w:rFonts w:ascii="Arial Nova" w:hAnsi="Arial Nova"/>
        </w:rPr>
      </w:pPr>
      <w:r w:rsidRPr="00F932E5">
        <w:rPr>
          <w:rFonts w:ascii="Arial Nova" w:hAnsi="Arial Nova"/>
        </w:rPr>
        <w:t xml:space="preserve">Adhere to the procedures and guidelines provided by the Information &amp; Advice Senior Lead, ensuring that all advice given meets Age UK’s national quality standards and complies with organisational policies. Regularly review your own performance and quality of </w:t>
      </w:r>
      <w:proofErr w:type="gramStart"/>
      <w:r w:rsidRPr="00F932E5">
        <w:rPr>
          <w:rFonts w:ascii="Arial Nova" w:hAnsi="Arial Nova"/>
        </w:rPr>
        <w:t>advice, and</w:t>
      </w:r>
      <w:proofErr w:type="gramEnd"/>
      <w:r w:rsidRPr="00F932E5">
        <w:rPr>
          <w:rFonts w:ascii="Arial Nova" w:hAnsi="Arial Nova"/>
        </w:rPr>
        <w:t xml:space="preserve"> provide feedback to the Senior Lead to help improve service delivery. Collaborate with the Community Wellbeing Hub to ensure the advice provided is consistent with the Hub’s broader objectives and quality standards.</w:t>
      </w:r>
    </w:p>
    <w:p w14:paraId="5C6B53DD" w14:textId="77777777" w:rsidR="00F932E5" w:rsidRPr="00F932E5" w:rsidRDefault="00F932E5" w:rsidP="00F932E5">
      <w:pPr>
        <w:rPr>
          <w:rFonts w:ascii="Arial Nova" w:hAnsi="Arial Nova"/>
        </w:rPr>
      </w:pPr>
    </w:p>
    <w:p w14:paraId="1C7D1A7B" w14:textId="77777777" w:rsidR="00F932E5" w:rsidRPr="00F932E5" w:rsidRDefault="00F932E5" w:rsidP="00F932E5">
      <w:pPr>
        <w:rPr>
          <w:rFonts w:ascii="Arial Nova" w:hAnsi="Arial Nova"/>
          <w:b/>
          <w:bCs/>
        </w:rPr>
      </w:pPr>
      <w:r w:rsidRPr="00F932E5">
        <w:rPr>
          <w:rFonts w:ascii="Arial Nova" w:hAnsi="Arial Nova"/>
          <w:b/>
          <w:bCs/>
        </w:rPr>
        <w:t>Collaboration with the Supervisor:</w:t>
      </w:r>
    </w:p>
    <w:p w14:paraId="066DA852" w14:textId="77777777" w:rsidR="00F932E5" w:rsidRPr="00F932E5" w:rsidRDefault="00F932E5" w:rsidP="00F932E5">
      <w:pPr>
        <w:rPr>
          <w:rFonts w:ascii="Arial Nova" w:hAnsi="Arial Nova"/>
        </w:rPr>
      </w:pPr>
      <w:r w:rsidRPr="00F932E5">
        <w:rPr>
          <w:rFonts w:ascii="Arial Nova" w:hAnsi="Arial Nova"/>
        </w:rPr>
        <w:t>Work closely with the Information &amp; Advice Supervisor and Senior Lead to ensure that the day-to-day operations of the service run smoothly. Report any challenges, successes, or feedback from service users to the Supervisor or Senior Lead, contributing to continuous service improvement. Collaborate with the Supervisor to ensure that the service provided is consistent with the goals of the organisation and integrates effectively with the Community Wellbeing Hub.</w:t>
      </w:r>
    </w:p>
    <w:p w14:paraId="37DEF7C7" w14:textId="77777777" w:rsidR="00F932E5" w:rsidRPr="00F932E5" w:rsidRDefault="00F932E5" w:rsidP="00F932E5">
      <w:pPr>
        <w:rPr>
          <w:rFonts w:ascii="Arial Nova" w:hAnsi="Arial Nova"/>
        </w:rPr>
      </w:pPr>
    </w:p>
    <w:p w14:paraId="7FD46AA6" w14:textId="77777777" w:rsidR="00F932E5" w:rsidRPr="00F932E5" w:rsidRDefault="00F932E5" w:rsidP="00F932E5">
      <w:pPr>
        <w:rPr>
          <w:rFonts w:ascii="Arial Nova" w:hAnsi="Arial Nova"/>
          <w:b/>
          <w:bCs/>
        </w:rPr>
      </w:pPr>
      <w:r w:rsidRPr="00F932E5">
        <w:rPr>
          <w:rFonts w:ascii="Arial Nova" w:hAnsi="Arial Nova"/>
          <w:b/>
          <w:bCs/>
        </w:rPr>
        <w:t>Publicity and Promotion:</w:t>
      </w:r>
    </w:p>
    <w:p w14:paraId="130C6EF3" w14:textId="77777777" w:rsidR="00F932E5" w:rsidRPr="00F932E5" w:rsidRDefault="00F932E5" w:rsidP="00F932E5">
      <w:pPr>
        <w:rPr>
          <w:rFonts w:ascii="Arial Nova" w:hAnsi="Arial Nova"/>
        </w:rPr>
      </w:pPr>
      <w:r w:rsidRPr="00F932E5">
        <w:rPr>
          <w:rFonts w:ascii="Arial Nova" w:hAnsi="Arial Nova"/>
        </w:rPr>
        <w:t>Support the promotion of the Information &amp; Advice service by participating in community outreach, fundraising, and promotional events. Act as a positive representative of Age UK B&amp;NES and the Community Wellbeing Hub, ensuring that service users are aware of the full range of available services and resources.</w:t>
      </w:r>
    </w:p>
    <w:p w14:paraId="5F091181" w14:textId="77777777" w:rsidR="00F932E5" w:rsidRPr="00F932E5" w:rsidRDefault="00F932E5" w:rsidP="00F932E5">
      <w:pPr>
        <w:rPr>
          <w:rFonts w:ascii="Arial Nova" w:hAnsi="Arial Nova"/>
          <w:b/>
          <w:bCs/>
        </w:rPr>
      </w:pPr>
      <w:r w:rsidRPr="00F932E5">
        <w:rPr>
          <w:rFonts w:ascii="Arial Nova" w:hAnsi="Arial Nova"/>
        </w:rPr>
        <w:br/>
      </w:r>
      <w:r w:rsidRPr="00F932E5">
        <w:rPr>
          <w:rFonts w:ascii="Arial Nova" w:hAnsi="Arial Nova"/>
          <w:b/>
          <w:bCs/>
        </w:rPr>
        <w:t>General Duties:</w:t>
      </w:r>
    </w:p>
    <w:p w14:paraId="79F168A9" w14:textId="77777777" w:rsidR="00F932E5" w:rsidRPr="00F932E5" w:rsidRDefault="00F932E5" w:rsidP="00F932E5">
      <w:pPr>
        <w:rPr>
          <w:rFonts w:ascii="Arial Nova" w:hAnsi="Arial Nova"/>
        </w:rPr>
      </w:pPr>
      <w:r w:rsidRPr="00F932E5">
        <w:rPr>
          <w:rFonts w:ascii="Arial Nova" w:hAnsi="Arial Nova"/>
        </w:rPr>
        <w:t>Engage in regular training and development opportunities to ensure that your knowledge and skills remain current. Attend staff meetings, away days, and other events as required. Provide occasional relief cover for reception or other duties as needed. Ensure compliance with health and safety regulations and support the Supervisor in maintaining a safe working environment, following any guidance provided by the Community Wellbeing Hub where applicable.</w:t>
      </w:r>
      <w:r w:rsidRPr="00F932E5">
        <w:rPr>
          <w:rFonts w:ascii="Arial Nova" w:hAnsi="Arial Nova"/>
        </w:rPr>
        <w:br/>
      </w:r>
    </w:p>
    <w:p w14:paraId="3D4923B1" w14:textId="77777777" w:rsidR="00F932E5" w:rsidRPr="00F932E5" w:rsidRDefault="00F932E5" w:rsidP="00F932E5">
      <w:pPr>
        <w:rPr>
          <w:rFonts w:ascii="Arial Nova" w:hAnsi="Arial Nova"/>
        </w:rPr>
      </w:pPr>
      <w:r w:rsidRPr="00F932E5">
        <w:rPr>
          <w:rFonts w:ascii="Arial Nova" w:hAnsi="Arial Nova"/>
        </w:rPr>
        <w:t>The above items outline the main duties and responsibilities of the post and are designed to give an accurate flavour of the nature and scope of this post. However, they do not represent an inclusive list of all the duties required.</w:t>
      </w:r>
    </w:p>
    <w:p w14:paraId="534DB281" w14:textId="77777777" w:rsidR="000C5032" w:rsidRPr="00212C08" w:rsidRDefault="000C5032" w:rsidP="000C5032">
      <w:pPr>
        <w:pStyle w:val="NormalWeb"/>
        <w:rPr>
          <w:rFonts w:ascii="Arial Nova" w:hAnsi="Arial Nova" w:cstheme="majorHAnsi"/>
          <w:b/>
          <w:bCs/>
          <w:sz w:val="22"/>
          <w:szCs w:val="22"/>
        </w:rPr>
      </w:pPr>
      <w:r w:rsidRPr="00DC4E4F">
        <w:rPr>
          <w:rStyle w:val="Strong"/>
          <w:rFonts w:ascii="Arial Nova" w:hAnsi="Arial Nova" w:cstheme="majorHAnsi"/>
          <w:sz w:val="22"/>
          <w:szCs w:val="22"/>
        </w:rPr>
        <w:t xml:space="preserve">COMPETENCIES </w:t>
      </w:r>
    </w:p>
    <w:p w14:paraId="66C5E07E" w14:textId="77777777" w:rsidR="000C5032" w:rsidRPr="00212C08" w:rsidRDefault="000C5032" w:rsidP="000C5032">
      <w:pPr>
        <w:pStyle w:val="NormalWeb"/>
        <w:numPr>
          <w:ilvl w:val="0"/>
          <w:numId w:val="37"/>
        </w:numPr>
        <w:spacing w:before="0" w:beforeAutospacing="0"/>
        <w:rPr>
          <w:rFonts w:ascii="Arial Nova" w:hAnsi="Arial Nova" w:cstheme="majorHAnsi"/>
          <w:b/>
          <w:bCs/>
          <w:sz w:val="22"/>
          <w:szCs w:val="22"/>
        </w:rPr>
      </w:pPr>
      <w:r w:rsidRPr="00AE1D6C">
        <w:rPr>
          <w:rFonts w:ascii="Arial Nova" w:hAnsi="Arial Nova" w:cs="Segoe UI"/>
          <w:b/>
          <w:bCs/>
          <w:color w:val="7030A0"/>
          <w:sz w:val="22"/>
          <w:szCs w:val="22"/>
        </w:rPr>
        <w:lastRenderedPageBreak/>
        <w:t>Empowerment:</w:t>
      </w:r>
      <w:r w:rsidRPr="00E27BD8">
        <w:rPr>
          <w:rFonts w:ascii="Arial Nova" w:hAnsi="Arial Nova" w:cs="Segoe UI"/>
          <w:color w:val="343541"/>
          <w:sz w:val="22"/>
          <w:szCs w:val="22"/>
        </w:rPr>
        <w:t xml:space="preserve"> We believe in empowering older people to live their lives on their own terms, with dignity, respect, and independence. </w:t>
      </w:r>
    </w:p>
    <w:p w14:paraId="5042359D" w14:textId="77777777" w:rsidR="000C5032" w:rsidRPr="00E27BD8" w:rsidRDefault="000C5032" w:rsidP="000C5032">
      <w:pPr>
        <w:pStyle w:val="NormalWeb"/>
        <w:numPr>
          <w:ilvl w:val="0"/>
          <w:numId w:val="37"/>
        </w:numPr>
        <w:spacing w:before="0" w:beforeAutospacing="0"/>
        <w:rPr>
          <w:rFonts w:ascii="Arial Nova" w:hAnsi="Arial Nova" w:cstheme="majorHAnsi"/>
          <w:b/>
          <w:bCs/>
          <w:sz w:val="22"/>
          <w:szCs w:val="22"/>
        </w:rPr>
      </w:pPr>
      <w:r w:rsidRPr="00AE1D6C">
        <w:rPr>
          <w:rFonts w:ascii="Arial Nova" w:hAnsi="Arial Nova" w:cs="Segoe UI"/>
          <w:b/>
          <w:bCs/>
          <w:color w:val="0070C0"/>
          <w:sz w:val="22"/>
          <w:szCs w:val="22"/>
        </w:rPr>
        <w:t>Inclusion:</w:t>
      </w:r>
      <w:r w:rsidRPr="00E27BD8">
        <w:rPr>
          <w:rFonts w:ascii="Arial Nova" w:hAnsi="Arial Nova" w:cs="Segoe UI"/>
          <w:color w:val="343541"/>
          <w:sz w:val="22"/>
          <w:szCs w:val="22"/>
        </w:rPr>
        <w:t xml:space="preserve"> We believe in working with older people to create a diverse and inclusive community, where everyone can participate and contribute. We challenge ageism wherever we find it, and work to promote positive images of aging. </w:t>
      </w:r>
    </w:p>
    <w:p w14:paraId="170F9AD5" w14:textId="77777777" w:rsidR="000C5032" w:rsidRPr="00E27BD8" w:rsidRDefault="000C5032" w:rsidP="000C5032">
      <w:pPr>
        <w:pStyle w:val="NormalWeb"/>
        <w:numPr>
          <w:ilvl w:val="0"/>
          <w:numId w:val="37"/>
        </w:numPr>
        <w:spacing w:before="0" w:beforeAutospacing="0"/>
        <w:rPr>
          <w:rFonts w:ascii="Arial Nova" w:hAnsi="Arial Nova" w:cstheme="majorHAnsi"/>
          <w:b/>
          <w:bCs/>
          <w:sz w:val="22"/>
          <w:szCs w:val="22"/>
        </w:rPr>
      </w:pPr>
      <w:r w:rsidRPr="00AE1D6C">
        <w:rPr>
          <w:rFonts w:ascii="Arial Nova" w:hAnsi="Arial Nova" w:cs="Segoe UI"/>
          <w:b/>
          <w:bCs/>
          <w:color w:val="FFC000"/>
          <w:sz w:val="22"/>
          <w:szCs w:val="22"/>
        </w:rPr>
        <w:t>Collaboration:</w:t>
      </w:r>
      <w:r w:rsidRPr="00E27BD8">
        <w:rPr>
          <w:rFonts w:ascii="Arial Nova" w:hAnsi="Arial Nova" w:cs="Segoe UI"/>
          <w:color w:val="343541"/>
          <w:sz w:val="22"/>
          <w:szCs w:val="22"/>
        </w:rPr>
        <w:t xml:space="preserve"> We believe in working collaboratively with older people and others, to create positive change and achieve our shared goals. Quality: We are committed to delivering high-quality services that meet the identified needs and priorities of older people, and to continuously improving our practices and processes. </w:t>
      </w:r>
    </w:p>
    <w:p w14:paraId="4CB3AC34" w14:textId="77777777" w:rsidR="000C5032" w:rsidRPr="00CF7EA0" w:rsidRDefault="000C5032" w:rsidP="000C5032">
      <w:pPr>
        <w:pStyle w:val="NormalWeb"/>
        <w:numPr>
          <w:ilvl w:val="0"/>
          <w:numId w:val="37"/>
        </w:numPr>
        <w:spacing w:before="0" w:beforeAutospacing="0"/>
        <w:rPr>
          <w:rFonts w:ascii="Arial Nova" w:hAnsi="Arial Nova" w:cstheme="majorHAnsi"/>
          <w:b/>
          <w:bCs/>
          <w:sz w:val="22"/>
          <w:szCs w:val="22"/>
        </w:rPr>
      </w:pPr>
      <w:r w:rsidRPr="00AE1D6C">
        <w:rPr>
          <w:rFonts w:ascii="Arial Nova" w:hAnsi="Arial Nova" w:cs="Segoe UI"/>
          <w:b/>
          <w:bCs/>
          <w:color w:val="92D050"/>
          <w:sz w:val="22"/>
          <w:szCs w:val="22"/>
        </w:rPr>
        <w:t>Accountability:</w:t>
      </w:r>
      <w:r w:rsidRPr="00E27BD8">
        <w:rPr>
          <w:rFonts w:ascii="Arial Nova" w:hAnsi="Arial Nova" w:cs="Segoe UI"/>
          <w:color w:val="343541"/>
          <w:sz w:val="22"/>
          <w:szCs w:val="22"/>
        </w:rPr>
        <w:t xml:space="preserve"> We are accountable to the older people we serve, our community, our funders, and our stakeholders, and we are committed to being transparent and responsible in our actions.</w:t>
      </w:r>
    </w:p>
    <w:p w14:paraId="5A2BC3B0" w14:textId="5BFF187E" w:rsidR="00C64ED9" w:rsidRDefault="00C64ED9" w:rsidP="37DA63AC">
      <w:pPr>
        <w:pStyle w:val="NoSpacing"/>
        <w:jc w:val="left"/>
        <w:rPr>
          <w:rFonts w:ascii="Arial Nova" w:eastAsia="Arial Nova" w:hAnsi="Arial Nova" w:cs="Arial Nova"/>
          <w:b/>
          <w:bCs/>
          <w:sz w:val="24"/>
        </w:rPr>
      </w:pPr>
    </w:p>
    <w:p w14:paraId="617074AF" w14:textId="09D40A6E" w:rsidR="00E62D78" w:rsidRPr="0007471D" w:rsidRDefault="00E62D78" w:rsidP="37DA63AC">
      <w:pPr>
        <w:pStyle w:val="ListParagraph"/>
        <w:jc w:val="center"/>
        <w:rPr>
          <w:rFonts w:ascii="Arial Nova" w:eastAsia="Arial Nova" w:hAnsi="Arial Nova" w:cs="Arial Nova"/>
          <w:b/>
          <w:bCs/>
          <w:sz w:val="24"/>
        </w:rPr>
      </w:pPr>
      <w:r w:rsidRPr="37DA63AC">
        <w:rPr>
          <w:rFonts w:ascii="Arial Nova" w:eastAsia="Arial Nova" w:hAnsi="Arial Nova" w:cs="Arial Nova"/>
          <w:b/>
          <w:bCs/>
          <w:sz w:val="24"/>
        </w:rPr>
        <w:t>Person Specification</w:t>
      </w:r>
    </w:p>
    <w:p w14:paraId="761A20B7" w14:textId="63660F61" w:rsidR="00E62D78" w:rsidRDefault="00E62D78" w:rsidP="37DA63AC">
      <w:pPr>
        <w:pStyle w:val="ListParagraph"/>
        <w:jc w:val="left"/>
        <w:rPr>
          <w:rFonts w:ascii="Arial Nova" w:eastAsia="Arial Nova" w:hAnsi="Arial Nova" w:cs="Arial Nova"/>
          <w:b/>
          <w:bCs/>
          <w:sz w:val="24"/>
        </w:rPr>
      </w:pPr>
    </w:p>
    <w:tbl>
      <w:tblPr>
        <w:tblStyle w:val="TableGrid"/>
        <w:tblW w:w="9356" w:type="dxa"/>
        <w:tblInd w:w="137" w:type="dxa"/>
        <w:tblLook w:val="04A0" w:firstRow="1" w:lastRow="0" w:firstColumn="1" w:lastColumn="0" w:noHBand="0" w:noVBand="1"/>
      </w:tblPr>
      <w:tblGrid>
        <w:gridCol w:w="4731"/>
        <w:gridCol w:w="4625"/>
      </w:tblGrid>
      <w:tr w:rsidR="00E62D78" w14:paraId="143D34CE" w14:textId="77777777" w:rsidTr="37DA63AC">
        <w:tc>
          <w:tcPr>
            <w:tcW w:w="9356" w:type="dxa"/>
            <w:gridSpan w:val="2"/>
          </w:tcPr>
          <w:p w14:paraId="55F78885" w14:textId="1B3932AE" w:rsidR="00E62D78" w:rsidRDefault="00AF1DCF" w:rsidP="37DA63AC">
            <w:pPr>
              <w:pStyle w:val="ListParagraph"/>
              <w:ind w:left="0"/>
              <w:jc w:val="center"/>
              <w:rPr>
                <w:rFonts w:ascii="Arial Nova" w:eastAsia="Arial Nova" w:hAnsi="Arial Nova" w:cs="Arial Nova"/>
                <w:b/>
                <w:bCs/>
                <w:sz w:val="24"/>
              </w:rPr>
            </w:pPr>
            <w:r>
              <w:rPr>
                <w:rFonts w:ascii="Arial Nova" w:eastAsia="Arial Nova" w:hAnsi="Arial Nova" w:cs="Arial Nova"/>
                <w:b/>
                <w:bCs/>
                <w:sz w:val="24"/>
              </w:rPr>
              <w:t>Releva</w:t>
            </w:r>
            <w:r w:rsidR="00561F2B">
              <w:rPr>
                <w:rFonts w:ascii="Arial Nova" w:eastAsia="Arial Nova" w:hAnsi="Arial Nova" w:cs="Arial Nova"/>
                <w:b/>
                <w:bCs/>
                <w:sz w:val="24"/>
              </w:rPr>
              <w:t>nt Functional /Technical Skills or Industry Experience</w:t>
            </w:r>
          </w:p>
        </w:tc>
      </w:tr>
      <w:tr w:rsidR="00E62D78" w14:paraId="6671D8F3" w14:textId="77777777" w:rsidTr="37DA63AC">
        <w:tc>
          <w:tcPr>
            <w:tcW w:w="4731" w:type="dxa"/>
          </w:tcPr>
          <w:p w14:paraId="0B1F7830" w14:textId="1DA5D010" w:rsidR="00E62D78" w:rsidRDefault="00E62D78" w:rsidP="37DA63AC">
            <w:pPr>
              <w:pStyle w:val="ListParagraph"/>
              <w:ind w:left="0"/>
              <w:jc w:val="center"/>
              <w:rPr>
                <w:rFonts w:ascii="Arial Nova" w:eastAsia="Arial Nova" w:hAnsi="Arial Nova" w:cs="Arial Nova"/>
                <w:b/>
                <w:bCs/>
                <w:sz w:val="24"/>
              </w:rPr>
            </w:pPr>
            <w:r w:rsidRPr="37DA63AC">
              <w:rPr>
                <w:rFonts w:ascii="Arial Nova" w:eastAsia="Arial Nova" w:hAnsi="Arial Nova" w:cs="Arial Nova"/>
                <w:b/>
                <w:bCs/>
                <w:sz w:val="24"/>
              </w:rPr>
              <w:t>Essential</w:t>
            </w:r>
          </w:p>
        </w:tc>
        <w:tc>
          <w:tcPr>
            <w:tcW w:w="4625" w:type="dxa"/>
          </w:tcPr>
          <w:p w14:paraId="51528980" w14:textId="10F8B750" w:rsidR="00E62D78" w:rsidRDefault="00E62D78" w:rsidP="37DA63AC">
            <w:pPr>
              <w:pStyle w:val="ListParagraph"/>
              <w:ind w:left="0"/>
              <w:jc w:val="center"/>
              <w:rPr>
                <w:rFonts w:ascii="Arial Nova" w:eastAsia="Arial Nova" w:hAnsi="Arial Nova" w:cs="Arial Nova"/>
                <w:b/>
                <w:bCs/>
                <w:sz w:val="24"/>
              </w:rPr>
            </w:pPr>
            <w:r w:rsidRPr="37DA63AC">
              <w:rPr>
                <w:rFonts w:ascii="Arial Nova" w:eastAsia="Arial Nova" w:hAnsi="Arial Nova" w:cs="Arial Nova"/>
                <w:b/>
                <w:bCs/>
                <w:sz w:val="24"/>
              </w:rPr>
              <w:t>Desirable</w:t>
            </w:r>
          </w:p>
        </w:tc>
      </w:tr>
      <w:tr w:rsidR="00306D73" w14:paraId="6FC9C5F3" w14:textId="77777777" w:rsidTr="37DA63AC">
        <w:tc>
          <w:tcPr>
            <w:tcW w:w="4731" w:type="dxa"/>
          </w:tcPr>
          <w:p w14:paraId="509A3F25" w14:textId="59D3057C" w:rsidR="00306D73" w:rsidRPr="00FA0CC1" w:rsidRDefault="008D68BE" w:rsidP="37DA63AC">
            <w:pPr>
              <w:pStyle w:val="ListParagraph"/>
              <w:ind w:left="0"/>
              <w:jc w:val="left"/>
              <w:rPr>
                <w:rFonts w:ascii="Arial Nova" w:eastAsia="Arial Nova" w:hAnsi="Arial Nova" w:cs="Arial Nova"/>
                <w:color w:val="000000" w:themeColor="text1"/>
                <w:sz w:val="24"/>
              </w:rPr>
            </w:pPr>
            <w:r w:rsidRPr="00FA0CC1">
              <w:rPr>
                <w:rFonts w:ascii="Arial Nova" w:hAnsi="Arial Nova"/>
              </w:rPr>
              <w:t>Good standard of education demonstrating excellent numeracy, literacy. Fluent in English. Good IT / computer skills. Competent using Microsoft 365 and Outlook</w:t>
            </w:r>
          </w:p>
          <w:p w14:paraId="09E3691C" w14:textId="4BA69476" w:rsidR="00894220" w:rsidRPr="00FA0CC1" w:rsidRDefault="00894220" w:rsidP="37DA63AC">
            <w:pPr>
              <w:pStyle w:val="ListParagraph"/>
              <w:ind w:left="0"/>
              <w:jc w:val="left"/>
              <w:rPr>
                <w:rFonts w:ascii="Arial Nova" w:eastAsia="Arial Nova" w:hAnsi="Arial Nova" w:cs="Arial Nova"/>
                <w:color w:val="000000" w:themeColor="text1"/>
                <w:sz w:val="24"/>
                <w:highlight w:val="yellow"/>
              </w:rPr>
            </w:pPr>
          </w:p>
        </w:tc>
        <w:tc>
          <w:tcPr>
            <w:tcW w:w="4625" w:type="dxa"/>
          </w:tcPr>
          <w:p w14:paraId="3C917BAE" w14:textId="1C089E39" w:rsidR="00F61167" w:rsidRPr="00FA0CC1" w:rsidRDefault="0079336E" w:rsidP="37DA63AC">
            <w:pPr>
              <w:pStyle w:val="ListParagraph"/>
              <w:ind w:left="0"/>
              <w:jc w:val="left"/>
              <w:rPr>
                <w:rFonts w:ascii="Arial Nova" w:eastAsia="Arial Nova" w:hAnsi="Arial Nova" w:cs="Arial Nova"/>
                <w:sz w:val="24"/>
              </w:rPr>
            </w:pPr>
            <w:r w:rsidRPr="00FA0CC1">
              <w:rPr>
                <w:rFonts w:ascii="Arial Nova" w:hAnsi="Arial Nova"/>
              </w:rPr>
              <w:t>Energy Advice qualification to Level 3 or equivalent experience.</w:t>
            </w:r>
          </w:p>
          <w:p w14:paraId="7444003B" w14:textId="55586E6F" w:rsidR="00894220" w:rsidRPr="00FA0CC1" w:rsidRDefault="00894220" w:rsidP="37DA63AC">
            <w:pPr>
              <w:pStyle w:val="ListParagraph"/>
              <w:ind w:left="0"/>
              <w:jc w:val="left"/>
              <w:rPr>
                <w:rFonts w:ascii="Arial Nova" w:eastAsia="Arial Nova" w:hAnsi="Arial Nova" w:cs="Arial Nova"/>
                <w:sz w:val="24"/>
              </w:rPr>
            </w:pPr>
          </w:p>
        </w:tc>
      </w:tr>
      <w:tr w:rsidR="00E62D78" w14:paraId="55410CCA" w14:textId="77777777" w:rsidTr="37DA63AC">
        <w:tc>
          <w:tcPr>
            <w:tcW w:w="4731" w:type="dxa"/>
          </w:tcPr>
          <w:p w14:paraId="15CBF84F" w14:textId="62CD16C1" w:rsidR="00F61167" w:rsidRPr="00FA0CC1" w:rsidRDefault="00542F0B" w:rsidP="37DA63AC">
            <w:pPr>
              <w:pStyle w:val="ListParagraph"/>
              <w:ind w:left="0"/>
              <w:jc w:val="left"/>
              <w:rPr>
                <w:rFonts w:ascii="Arial Nova" w:eastAsia="Arial Nova" w:hAnsi="Arial Nova" w:cs="Arial Nova"/>
                <w:sz w:val="24"/>
              </w:rPr>
            </w:pPr>
            <w:r w:rsidRPr="00FA0CC1">
              <w:rPr>
                <w:rFonts w:ascii="Arial Nova" w:hAnsi="Arial Nova"/>
              </w:rPr>
              <w:t>Awareness of the complex needs of deprived areas and the roles the public, private and voluntary sectors play in supporting and tackling them.</w:t>
            </w:r>
          </w:p>
        </w:tc>
        <w:tc>
          <w:tcPr>
            <w:tcW w:w="4625" w:type="dxa"/>
          </w:tcPr>
          <w:p w14:paraId="242644F4" w14:textId="77777777" w:rsidR="00570F6E" w:rsidRPr="00FA0CC1" w:rsidRDefault="00570F6E" w:rsidP="00570F6E">
            <w:pPr>
              <w:rPr>
                <w:rFonts w:ascii="Arial Nova" w:hAnsi="Arial Nova"/>
              </w:rPr>
            </w:pPr>
            <w:r w:rsidRPr="00FA0CC1">
              <w:rPr>
                <w:rFonts w:ascii="Arial Nova" w:hAnsi="Arial Nova"/>
              </w:rPr>
              <w:t>Awareness of good practice in user</w:t>
            </w:r>
          </w:p>
          <w:p w14:paraId="4D01B31C" w14:textId="6B300022" w:rsidR="00E62D78" w:rsidRPr="00FA0CC1" w:rsidRDefault="00570F6E" w:rsidP="00570F6E">
            <w:pPr>
              <w:pStyle w:val="ListParagraph"/>
              <w:ind w:left="0"/>
              <w:jc w:val="left"/>
              <w:rPr>
                <w:rFonts w:ascii="Arial Nova" w:eastAsia="Arial Nova" w:hAnsi="Arial Nova" w:cs="Arial Nova"/>
                <w:b/>
                <w:bCs/>
                <w:sz w:val="24"/>
              </w:rPr>
            </w:pPr>
            <w:r w:rsidRPr="00FA0CC1">
              <w:rPr>
                <w:rFonts w:ascii="Arial Nova" w:hAnsi="Arial Nova"/>
              </w:rPr>
              <w:t>consultation and involvement</w:t>
            </w:r>
          </w:p>
        </w:tc>
      </w:tr>
      <w:tr w:rsidR="00B11B0D" w14:paraId="36B5FA0C" w14:textId="77777777" w:rsidTr="37DA63AC">
        <w:tc>
          <w:tcPr>
            <w:tcW w:w="4731" w:type="dxa"/>
          </w:tcPr>
          <w:p w14:paraId="0F8D0289" w14:textId="2E414138" w:rsidR="00B11B0D" w:rsidRPr="00FA0CC1" w:rsidRDefault="00B11B0D" w:rsidP="00B11B0D">
            <w:pPr>
              <w:pStyle w:val="ListParagraph"/>
              <w:ind w:left="0"/>
              <w:jc w:val="left"/>
              <w:rPr>
                <w:rFonts w:ascii="Arial Nova" w:eastAsia="Arial Nova" w:hAnsi="Arial Nova" w:cs="Arial Nova"/>
                <w:b/>
                <w:bCs/>
                <w:sz w:val="24"/>
              </w:rPr>
            </w:pPr>
            <w:r w:rsidRPr="00FA0CC1">
              <w:rPr>
                <w:rFonts w:ascii="Arial Nova" w:hAnsi="Arial Nova"/>
              </w:rPr>
              <w:t>The ability to work with older people and their support network and have an empathy and understanding of working with vulnerable households, low income and/other protected and/disadvantaged groups.</w:t>
            </w:r>
          </w:p>
        </w:tc>
        <w:tc>
          <w:tcPr>
            <w:tcW w:w="4625" w:type="dxa"/>
          </w:tcPr>
          <w:p w14:paraId="2FA70D4C" w14:textId="7D02B186" w:rsidR="00B11B0D" w:rsidRPr="00FA0CC1" w:rsidRDefault="0015142A" w:rsidP="00B11B0D">
            <w:pPr>
              <w:pStyle w:val="ListParagraph"/>
              <w:ind w:left="0"/>
              <w:jc w:val="left"/>
              <w:rPr>
                <w:rFonts w:ascii="Arial Nova" w:eastAsia="Arial Nova" w:hAnsi="Arial Nova" w:cs="Arial Nova"/>
                <w:sz w:val="24"/>
              </w:rPr>
            </w:pPr>
            <w:r w:rsidRPr="00FA0CC1">
              <w:rPr>
                <w:rFonts w:ascii="Arial Nova" w:hAnsi="Arial Nova"/>
              </w:rPr>
              <w:t>Experience of information or advice work, whether in the public sector, health and social care, energy, or benefits.</w:t>
            </w:r>
          </w:p>
        </w:tc>
      </w:tr>
      <w:tr w:rsidR="00B11B0D" w14:paraId="5B6D66BD" w14:textId="77777777" w:rsidTr="37DA63AC">
        <w:tc>
          <w:tcPr>
            <w:tcW w:w="4731" w:type="dxa"/>
          </w:tcPr>
          <w:p w14:paraId="335CEDA8" w14:textId="0CFDFB01" w:rsidR="00B11B0D" w:rsidRPr="00FA0CC1" w:rsidRDefault="003D35DA" w:rsidP="00B11B0D">
            <w:pPr>
              <w:pStyle w:val="ListParagraph"/>
              <w:ind w:left="0"/>
              <w:jc w:val="left"/>
              <w:rPr>
                <w:rFonts w:ascii="Arial Nova" w:eastAsia="Arial Nova" w:hAnsi="Arial Nova" w:cs="Arial Nova"/>
                <w:sz w:val="24"/>
              </w:rPr>
            </w:pPr>
            <w:r w:rsidRPr="00FA0CC1">
              <w:rPr>
                <w:rFonts w:ascii="Arial Nova" w:hAnsi="Arial Nova"/>
              </w:rPr>
              <w:t>Excellent time management skills</w:t>
            </w:r>
            <w:r w:rsidR="008D1086">
              <w:rPr>
                <w:rFonts w:ascii="Arial Nova" w:hAnsi="Arial Nova"/>
              </w:rPr>
              <w:t xml:space="preserve"> and </w:t>
            </w:r>
            <w:r w:rsidRPr="00FA0CC1">
              <w:rPr>
                <w:rFonts w:ascii="Arial Nova" w:hAnsi="Arial Nova"/>
              </w:rPr>
              <w:t>able to meet deadlines, and keep calm under pressure. Self-motivated to achieve success &amp; ability to inspire and motivate others.</w:t>
            </w:r>
          </w:p>
        </w:tc>
        <w:tc>
          <w:tcPr>
            <w:tcW w:w="4625" w:type="dxa"/>
          </w:tcPr>
          <w:p w14:paraId="0F16093F" w14:textId="689EA91B" w:rsidR="00B11B0D" w:rsidRPr="00FA0CC1" w:rsidRDefault="00E446F3" w:rsidP="00B11B0D">
            <w:pPr>
              <w:pStyle w:val="ListParagraph"/>
              <w:ind w:left="0"/>
              <w:jc w:val="left"/>
              <w:rPr>
                <w:rFonts w:ascii="Arial Nova" w:eastAsia="Arial Nova" w:hAnsi="Arial Nova" w:cs="Arial Nova"/>
                <w:sz w:val="24"/>
              </w:rPr>
            </w:pPr>
            <w:r w:rsidRPr="00FA0CC1">
              <w:rPr>
                <w:rFonts w:ascii="Arial Nova" w:hAnsi="Arial Nova"/>
              </w:rPr>
              <w:t>Experience of project-based work in the fields of energy efficiency, community development and regeneration, housing, health, social policy or consumer issues.</w:t>
            </w:r>
          </w:p>
        </w:tc>
      </w:tr>
      <w:tr w:rsidR="00BC3C6E" w14:paraId="2F41A661" w14:textId="77777777" w:rsidTr="004D4310">
        <w:trPr>
          <w:trHeight w:val="685"/>
        </w:trPr>
        <w:tc>
          <w:tcPr>
            <w:tcW w:w="4731" w:type="dxa"/>
          </w:tcPr>
          <w:p w14:paraId="59D8FB52" w14:textId="19E29AAC" w:rsidR="00BC3C6E" w:rsidRPr="00FA0CC1" w:rsidRDefault="00BC3C6E" w:rsidP="00BC3C6E">
            <w:pPr>
              <w:pStyle w:val="ListParagraph"/>
              <w:ind w:left="0"/>
              <w:jc w:val="left"/>
              <w:rPr>
                <w:rFonts w:ascii="Arial Nova" w:eastAsia="Arial Nova" w:hAnsi="Arial Nova" w:cs="Arial Nova"/>
                <w:b/>
                <w:bCs/>
                <w:sz w:val="24"/>
              </w:rPr>
            </w:pPr>
            <w:r w:rsidRPr="00FA0CC1">
              <w:rPr>
                <w:rFonts w:ascii="Arial Nova" w:hAnsi="Arial Nova"/>
              </w:rPr>
              <w:t>Tact and diplomacy when liaising with a wide range of organisations and communities.</w:t>
            </w:r>
          </w:p>
        </w:tc>
        <w:tc>
          <w:tcPr>
            <w:tcW w:w="4625" w:type="dxa"/>
          </w:tcPr>
          <w:p w14:paraId="742E4CB5" w14:textId="35F8AA69" w:rsidR="00BC3C6E" w:rsidRPr="00FA0CC1" w:rsidRDefault="00BC3C6E" w:rsidP="00BC3C6E">
            <w:pPr>
              <w:pStyle w:val="ListParagraph"/>
              <w:ind w:left="0"/>
              <w:jc w:val="left"/>
              <w:rPr>
                <w:rFonts w:ascii="Arial Nova" w:eastAsia="Arial Nova" w:hAnsi="Arial Nova" w:cs="Arial Nova"/>
                <w:sz w:val="24"/>
              </w:rPr>
            </w:pPr>
            <w:r w:rsidRPr="00FA0CC1">
              <w:rPr>
                <w:rFonts w:ascii="Arial Nova" w:hAnsi="Arial Nova"/>
              </w:rPr>
              <w:t>Knowledge of energy efficiency, particularly within the domestic sector.  Knowledge of energy efficiency within community buildings would also be relevant.</w:t>
            </w:r>
          </w:p>
        </w:tc>
      </w:tr>
      <w:tr w:rsidR="00A42401" w14:paraId="5438B9F4" w14:textId="77777777" w:rsidTr="37DA63AC">
        <w:tc>
          <w:tcPr>
            <w:tcW w:w="4731" w:type="dxa"/>
          </w:tcPr>
          <w:p w14:paraId="4D439000" w14:textId="35788A1E" w:rsidR="00A42401" w:rsidRPr="00FA0CC1" w:rsidRDefault="00A42401" w:rsidP="00A42401">
            <w:pPr>
              <w:pStyle w:val="ListParagraph"/>
              <w:ind w:left="0"/>
              <w:jc w:val="left"/>
              <w:rPr>
                <w:rFonts w:ascii="Arial Nova" w:eastAsia="Arial Nova" w:hAnsi="Arial Nova" w:cs="Arial Nova"/>
                <w:b/>
                <w:bCs/>
                <w:sz w:val="24"/>
              </w:rPr>
            </w:pPr>
            <w:r w:rsidRPr="00FA0CC1">
              <w:rPr>
                <w:rFonts w:ascii="Arial Nova" w:hAnsi="Arial Nova"/>
              </w:rPr>
              <w:t xml:space="preserve">Excellent written and oral communication skills. </w:t>
            </w:r>
          </w:p>
        </w:tc>
        <w:tc>
          <w:tcPr>
            <w:tcW w:w="4625" w:type="dxa"/>
          </w:tcPr>
          <w:p w14:paraId="33F835E7" w14:textId="0EF1C22F" w:rsidR="00A42401" w:rsidRPr="00FA0CC1" w:rsidRDefault="003F4FF8" w:rsidP="00A42401">
            <w:pPr>
              <w:pStyle w:val="ListParagraph"/>
              <w:ind w:left="0"/>
              <w:jc w:val="left"/>
              <w:rPr>
                <w:rFonts w:ascii="Arial Nova" w:eastAsia="Arial Nova" w:hAnsi="Arial Nova" w:cs="Arial Nova"/>
                <w:b/>
                <w:bCs/>
                <w:sz w:val="24"/>
              </w:rPr>
            </w:pPr>
            <w:r w:rsidRPr="00FA0CC1">
              <w:rPr>
                <w:rFonts w:ascii="Arial Nova" w:hAnsi="Arial Nova"/>
              </w:rPr>
              <w:t>Knowledge of assistance available for energy efficiency improvements to low</w:t>
            </w:r>
            <w:r w:rsidRPr="00FA0CC1">
              <w:rPr>
                <w:rFonts w:ascii="Cambria Math" w:hAnsi="Cambria Math" w:cs="Cambria Math"/>
              </w:rPr>
              <w:t>‐</w:t>
            </w:r>
            <w:r w:rsidRPr="00FA0CC1">
              <w:rPr>
                <w:rFonts w:ascii="Arial Nova" w:hAnsi="Arial Nova"/>
              </w:rPr>
              <w:t>income households.</w:t>
            </w:r>
          </w:p>
        </w:tc>
      </w:tr>
      <w:tr w:rsidR="00F17E1C" w14:paraId="17702EA0" w14:textId="77777777" w:rsidTr="37DA63AC">
        <w:tc>
          <w:tcPr>
            <w:tcW w:w="4731" w:type="dxa"/>
          </w:tcPr>
          <w:p w14:paraId="63665CDE" w14:textId="0B327AF1" w:rsidR="00F17E1C" w:rsidRPr="00FA0CC1" w:rsidRDefault="00F17E1C" w:rsidP="00F17E1C">
            <w:pPr>
              <w:pStyle w:val="ListParagraph"/>
              <w:ind w:left="0"/>
              <w:jc w:val="left"/>
              <w:rPr>
                <w:rFonts w:ascii="Arial Nova" w:eastAsia="Arial Nova" w:hAnsi="Arial Nova" w:cs="Arial Nova"/>
                <w:sz w:val="24"/>
              </w:rPr>
            </w:pPr>
            <w:r w:rsidRPr="00FA0CC1">
              <w:rPr>
                <w:rFonts w:ascii="Arial Nova" w:hAnsi="Arial Nova"/>
              </w:rPr>
              <w:t xml:space="preserve">Able to competently utilise </w:t>
            </w:r>
            <w:r w:rsidR="007A436D">
              <w:rPr>
                <w:rFonts w:ascii="Arial Nova" w:hAnsi="Arial Nova"/>
              </w:rPr>
              <w:t>d</w:t>
            </w:r>
            <w:r w:rsidRPr="00FA0CC1">
              <w:rPr>
                <w:rFonts w:ascii="Arial Nova" w:hAnsi="Arial Nova"/>
              </w:rPr>
              <w:t>atabases for case recording and record management.</w:t>
            </w:r>
          </w:p>
        </w:tc>
        <w:tc>
          <w:tcPr>
            <w:tcW w:w="4625" w:type="dxa"/>
          </w:tcPr>
          <w:p w14:paraId="69059D4B" w14:textId="500DA527" w:rsidR="00F17E1C" w:rsidRPr="00FA0CC1" w:rsidRDefault="00F17E1C" w:rsidP="00F17E1C">
            <w:pPr>
              <w:pStyle w:val="ListParagraph"/>
              <w:ind w:left="0"/>
              <w:jc w:val="left"/>
              <w:rPr>
                <w:rFonts w:ascii="Arial Nova" w:eastAsia="Arial Nova" w:hAnsi="Arial Nova" w:cs="Arial Nova"/>
                <w:b/>
                <w:bCs/>
                <w:sz w:val="24"/>
              </w:rPr>
            </w:pPr>
            <w:r w:rsidRPr="00FA0CC1">
              <w:rPr>
                <w:rFonts w:ascii="Arial Nova" w:hAnsi="Arial Nova"/>
              </w:rPr>
              <w:t>Experience of the preparation and delivery of presentations, and public speaking.</w:t>
            </w:r>
          </w:p>
        </w:tc>
      </w:tr>
      <w:tr w:rsidR="00B743C0" w14:paraId="67FA8F1D" w14:textId="77777777" w:rsidTr="37DA63AC">
        <w:trPr>
          <w:trHeight w:val="58"/>
        </w:trPr>
        <w:tc>
          <w:tcPr>
            <w:tcW w:w="4731" w:type="dxa"/>
          </w:tcPr>
          <w:p w14:paraId="10B7A965" w14:textId="6E453E26" w:rsidR="00B743C0" w:rsidRPr="00FA0CC1" w:rsidRDefault="00B743C0" w:rsidP="00B743C0">
            <w:pPr>
              <w:pStyle w:val="ListParagraph"/>
              <w:ind w:left="0"/>
              <w:jc w:val="left"/>
              <w:rPr>
                <w:rFonts w:ascii="Arial Nova" w:eastAsia="Arial Nova" w:hAnsi="Arial Nova" w:cs="Arial Nova"/>
                <w:sz w:val="24"/>
              </w:rPr>
            </w:pPr>
            <w:r w:rsidRPr="00FA0CC1">
              <w:rPr>
                <w:rFonts w:ascii="Arial Nova" w:hAnsi="Arial Nova"/>
              </w:rPr>
              <w:t>Commitment to the aims, objectives and policies of Age UK B&amp;NES.</w:t>
            </w:r>
          </w:p>
        </w:tc>
        <w:tc>
          <w:tcPr>
            <w:tcW w:w="4625" w:type="dxa"/>
          </w:tcPr>
          <w:p w14:paraId="70EA4F8C" w14:textId="77777777" w:rsidR="00B743C0" w:rsidRDefault="00B743C0" w:rsidP="00B743C0">
            <w:pPr>
              <w:pStyle w:val="ListParagraph"/>
              <w:ind w:left="0"/>
              <w:jc w:val="left"/>
              <w:rPr>
                <w:rFonts w:ascii="Arial Nova" w:eastAsia="Arial Nova" w:hAnsi="Arial Nova" w:cs="Arial Nova"/>
                <w:b/>
                <w:bCs/>
                <w:sz w:val="24"/>
              </w:rPr>
            </w:pPr>
          </w:p>
        </w:tc>
      </w:tr>
      <w:tr w:rsidR="00FA0CC1" w14:paraId="38C72E57" w14:textId="77777777" w:rsidTr="37DA63AC">
        <w:trPr>
          <w:trHeight w:val="58"/>
        </w:trPr>
        <w:tc>
          <w:tcPr>
            <w:tcW w:w="4731" w:type="dxa"/>
          </w:tcPr>
          <w:p w14:paraId="0157A318" w14:textId="13E62CCF" w:rsidR="00FA0CC1" w:rsidRPr="00FA0CC1" w:rsidRDefault="00FA0CC1" w:rsidP="00FA0CC1">
            <w:pPr>
              <w:pStyle w:val="ListParagraph"/>
              <w:ind w:left="0"/>
              <w:jc w:val="left"/>
              <w:rPr>
                <w:rFonts w:ascii="Arial Nova" w:eastAsia="Arial Nova" w:hAnsi="Arial Nova" w:cs="Arial Nova"/>
                <w:sz w:val="24"/>
              </w:rPr>
            </w:pPr>
            <w:r w:rsidRPr="00FA0CC1">
              <w:rPr>
                <w:rFonts w:ascii="Arial Nova" w:hAnsi="Arial Nova"/>
              </w:rPr>
              <w:t>Commitment to promoting and supporting equality and diversity.</w:t>
            </w:r>
          </w:p>
        </w:tc>
        <w:tc>
          <w:tcPr>
            <w:tcW w:w="4625" w:type="dxa"/>
          </w:tcPr>
          <w:p w14:paraId="1A187EDA" w14:textId="77777777" w:rsidR="00FA0CC1" w:rsidRDefault="00FA0CC1" w:rsidP="00FA0CC1">
            <w:pPr>
              <w:pStyle w:val="ListParagraph"/>
              <w:ind w:left="0"/>
              <w:jc w:val="left"/>
              <w:rPr>
                <w:rFonts w:ascii="Arial Nova" w:eastAsia="Arial Nova" w:hAnsi="Arial Nova" w:cs="Arial Nova"/>
                <w:b/>
                <w:bCs/>
                <w:sz w:val="24"/>
              </w:rPr>
            </w:pPr>
          </w:p>
        </w:tc>
      </w:tr>
    </w:tbl>
    <w:p w14:paraId="542DB734" w14:textId="77777777" w:rsidR="004E18E8" w:rsidRDefault="004E18E8" w:rsidP="37DA63AC">
      <w:pPr>
        <w:keepNext/>
        <w:spacing w:before="240" w:after="60"/>
        <w:jc w:val="left"/>
        <w:outlineLvl w:val="1"/>
        <w:rPr>
          <w:rFonts w:ascii="Arial Nova" w:eastAsia="Arial Nova" w:hAnsi="Arial Nova" w:cs="Arial Nova"/>
          <w:b/>
          <w:bCs/>
          <w:sz w:val="24"/>
          <w:u w:val="single"/>
        </w:rPr>
      </w:pPr>
    </w:p>
    <w:p w14:paraId="1BBDD325" w14:textId="38EBBC51" w:rsidR="000B71E7" w:rsidRDefault="004E18E8" w:rsidP="37DA63AC">
      <w:pPr>
        <w:keepNext/>
        <w:spacing w:before="240" w:after="60"/>
        <w:jc w:val="left"/>
        <w:outlineLvl w:val="1"/>
        <w:rPr>
          <w:rFonts w:ascii="Arial Nova" w:eastAsia="Arial Nova" w:hAnsi="Arial Nova" w:cs="Arial Nova"/>
          <w:b/>
          <w:bCs/>
          <w:i/>
          <w:iCs/>
          <w:sz w:val="24"/>
        </w:rPr>
      </w:pPr>
      <w:r w:rsidRPr="37DA63AC">
        <w:rPr>
          <w:rFonts w:ascii="Arial Nova" w:eastAsia="Arial Nova" w:hAnsi="Arial Nova" w:cs="Arial Nova"/>
          <w:b/>
          <w:bCs/>
          <w:sz w:val="24"/>
          <w:u w:val="single"/>
        </w:rPr>
        <w:t>S</w:t>
      </w:r>
      <w:r w:rsidR="003750CC" w:rsidRPr="37DA63AC">
        <w:rPr>
          <w:rFonts w:ascii="Arial Nova" w:eastAsia="Arial Nova" w:hAnsi="Arial Nova" w:cs="Arial Nova"/>
          <w:b/>
          <w:bCs/>
          <w:sz w:val="24"/>
          <w:u w:val="single"/>
        </w:rPr>
        <w:t>tandard Clauses</w:t>
      </w:r>
      <w:r w:rsidR="003750CC" w:rsidRPr="37DA63AC">
        <w:rPr>
          <w:rFonts w:ascii="Arial Nova" w:eastAsia="Arial Nova" w:hAnsi="Arial Nova" w:cs="Arial Nova"/>
          <w:b/>
          <w:bCs/>
          <w:i/>
          <w:iCs/>
          <w:sz w:val="24"/>
        </w:rPr>
        <w:t>:</w:t>
      </w:r>
    </w:p>
    <w:p w14:paraId="00DA80A3" w14:textId="32CE959A" w:rsidR="000B71E7" w:rsidRDefault="003750CC" w:rsidP="00F518B5">
      <w:pPr>
        <w:keepNext/>
        <w:spacing w:before="240" w:after="60"/>
        <w:jc w:val="left"/>
        <w:outlineLvl w:val="1"/>
        <w:rPr>
          <w:rFonts w:ascii="Arial Nova" w:eastAsia="Arial Nova" w:hAnsi="Arial Nova" w:cs="Arial Nova"/>
          <w:b/>
          <w:bCs/>
          <w:i/>
          <w:iCs/>
          <w:sz w:val="24"/>
        </w:rPr>
      </w:pPr>
      <w:r w:rsidRPr="37DA63AC">
        <w:rPr>
          <w:rFonts w:ascii="Arial Nova" w:eastAsia="Arial Nova" w:hAnsi="Arial Nova" w:cs="Arial Nova"/>
          <w:b/>
          <w:bCs/>
          <w:sz w:val="24"/>
        </w:rPr>
        <w:t>Equal Opportunities</w:t>
      </w:r>
      <w:r w:rsidRPr="37DA63AC">
        <w:rPr>
          <w:rFonts w:ascii="Arial Nova" w:eastAsia="Arial Nova" w:hAnsi="Arial Nova" w:cs="Arial Nova"/>
          <w:sz w:val="24"/>
        </w:rPr>
        <w:t>:</w:t>
      </w:r>
      <w:r>
        <w:tab/>
      </w:r>
      <w:r w:rsidRPr="37DA63AC">
        <w:rPr>
          <w:rFonts w:ascii="Arial Nova" w:eastAsia="Arial Nova" w:hAnsi="Arial Nova" w:cs="Arial Nova"/>
          <w:sz w:val="24"/>
        </w:rPr>
        <w:t xml:space="preserve">The postholder will be expected to adhere to the </w:t>
      </w:r>
      <w:r w:rsidR="00725DC1">
        <w:rPr>
          <w:rFonts w:ascii="Arial Nova" w:eastAsia="Arial Nova" w:hAnsi="Arial Nova" w:cs="Arial Nova"/>
          <w:sz w:val="24"/>
        </w:rPr>
        <w:tab/>
      </w:r>
      <w:r w:rsidR="00725DC1">
        <w:rPr>
          <w:rFonts w:ascii="Arial Nova" w:eastAsia="Arial Nova" w:hAnsi="Arial Nova" w:cs="Arial Nova"/>
          <w:sz w:val="24"/>
        </w:rPr>
        <w:tab/>
      </w:r>
      <w:r w:rsidR="00725DC1">
        <w:rPr>
          <w:rFonts w:ascii="Arial Nova" w:eastAsia="Arial Nova" w:hAnsi="Arial Nova" w:cs="Arial Nova"/>
          <w:sz w:val="24"/>
        </w:rPr>
        <w:tab/>
      </w:r>
      <w:r w:rsidR="00725DC1">
        <w:rPr>
          <w:rFonts w:ascii="Arial Nova" w:eastAsia="Arial Nova" w:hAnsi="Arial Nova" w:cs="Arial Nova"/>
          <w:sz w:val="24"/>
        </w:rPr>
        <w:tab/>
      </w:r>
      <w:r w:rsidR="00725DC1">
        <w:rPr>
          <w:rFonts w:ascii="Arial Nova" w:eastAsia="Arial Nova" w:hAnsi="Arial Nova" w:cs="Arial Nova"/>
          <w:sz w:val="24"/>
        </w:rPr>
        <w:tab/>
      </w:r>
      <w:r w:rsidRPr="37DA63AC">
        <w:rPr>
          <w:rFonts w:ascii="Arial Nova" w:eastAsia="Arial Nova" w:hAnsi="Arial Nova" w:cs="Arial Nova"/>
          <w:sz w:val="24"/>
        </w:rPr>
        <w:t xml:space="preserve">organisation’s Equal Opportunities Policy in all aspects of </w:t>
      </w:r>
      <w:r w:rsidR="00725DC1">
        <w:rPr>
          <w:rFonts w:ascii="Arial Nova" w:eastAsia="Arial Nova" w:hAnsi="Arial Nova" w:cs="Arial Nova"/>
          <w:sz w:val="24"/>
        </w:rPr>
        <w:tab/>
      </w:r>
      <w:r w:rsidR="00725DC1">
        <w:rPr>
          <w:rFonts w:ascii="Arial Nova" w:eastAsia="Arial Nova" w:hAnsi="Arial Nova" w:cs="Arial Nova"/>
          <w:sz w:val="24"/>
        </w:rPr>
        <w:tab/>
      </w:r>
      <w:r w:rsidR="00725DC1">
        <w:rPr>
          <w:rFonts w:ascii="Arial Nova" w:eastAsia="Arial Nova" w:hAnsi="Arial Nova" w:cs="Arial Nova"/>
          <w:sz w:val="24"/>
        </w:rPr>
        <w:tab/>
      </w:r>
      <w:r w:rsidR="00725DC1">
        <w:rPr>
          <w:rFonts w:ascii="Arial Nova" w:eastAsia="Arial Nova" w:hAnsi="Arial Nova" w:cs="Arial Nova"/>
          <w:sz w:val="24"/>
        </w:rPr>
        <w:tab/>
      </w:r>
      <w:r w:rsidRPr="37DA63AC">
        <w:rPr>
          <w:rFonts w:ascii="Arial Nova" w:eastAsia="Arial Nova" w:hAnsi="Arial Nova" w:cs="Arial Nova"/>
          <w:sz w:val="24"/>
        </w:rPr>
        <w:t>their work.</w:t>
      </w:r>
    </w:p>
    <w:p w14:paraId="6E182D95" w14:textId="73B99D84" w:rsidR="000B71E7" w:rsidRDefault="003750CC" w:rsidP="37DA63AC">
      <w:pPr>
        <w:keepNext/>
        <w:spacing w:before="240" w:after="60"/>
        <w:jc w:val="left"/>
        <w:outlineLvl w:val="1"/>
        <w:rPr>
          <w:rFonts w:ascii="Arial Nova" w:eastAsia="Arial Nova" w:hAnsi="Arial Nova" w:cs="Arial Nova"/>
          <w:b/>
          <w:bCs/>
          <w:i/>
          <w:iCs/>
          <w:sz w:val="24"/>
        </w:rPr>
      </w:pPr>
      <w:r w:rsidRPr="37DA63AC">
        <w:rPr>
          <w:rFonts w:ascii="Arial Nova" w:eastAsia="Arial Nova" w:hAnsi="Arial Nova" w:cs="Arial Nova"/>
          <w:b/>
          <w:bCs/>
          <w:sz w:val="24"/>
        </w:rPr>
        <w:t>Confidentiality</w:t>
      </w:r>
      <w:r w:rsidRPr="37DA63AC">
        <w:rPr>
          <w:rFonts w:ascii="Arial Nova" w:eastAsia="Arial Nova" w:hAnsi="Arial Nova" w:cs="Arial Nova"/>
          <w:sz w:val="24"/>
        </w:rPr>
        <w:t>:</w:t>
      </w:r>
      <w:r>
        <w:tab/>
      </w:r>
      <w:r>
        <w:tab/>
      </w:r>
      <w:r w:rsidRPr="37DA63AC">
        <w:rPr>
          <w:rFonts w:ascii="Arial Nova" w:eastAsia="Arial Nova" w:hAnsi="Arial Nova" w:cs="Arial Nova"/>
          <w:sz w:val="24"/>
        </w:rPr>
        <w:t>The</w:t>
      </w:r>
      <w:r w:rsidR="004E3993" w:rsidRPr="37DA63AC">
        <w:rPr>
          <w:rFonts w:ascii="Arial Nova" w:eastAsia="Arial Nova" w:hAnsi="Arial Nova" w:cs="Arial Nova"/>
          <w:sz w:val="24"/>
        </w:rPr>
        <w:t xml:space="preserve"> </w:t>
      </w:r>
      <w:r w:rsidRPr="37DA63AC">
        <w:rPr>
          <w:rFonts w:ascii="Arial Nova" w:eastAsia="Arial Nova" w:hAnsi="Arial Nova" w:cs="Arial Nova"/>
          <w:sz w:val="24"/>
        </w:rPr>
        <w:t xml:space="preserve">postholder will be expected to adhere to the </w:t>
      </w:r>
      <w:r w:rsidR="00725DC1">
        <w:rPr>
          <w:rFonts w:ascii="Arial Nova" w:eastAsia="Arial Nova" w:hAnsi="Arial Nova" w:cs="Arial Nova"/>
          <w:sz w:val="24"/>
        </w:rPr>
        <w:tab/>
      </w:r>
      <w:r w:rsidR="00725DC1">
        <w:rPr>
          <w:rFonts w:ascii="Arial Nova" w:eastAsia="Arial Nova" w:hAnsi="Arial Nova" w:cs="Arial Nova"/>
          <w:sz w:val="24"/>
        </w:rPr>
        <w:tab/>
      </w:r>
      <w:r w:rsidR="00725DC1">
        <w:rPr>
          <w:rFonts w:ascii="Arial Nova" w:eastAsia="Arial Nova" w:hAnsi="Arial Nova" w:cs="Arial Nova"/>
          <w:sz w:val="24"/>
        </w:rPr>
        <w:tab/>
      </w:r>
      <w:r w:rsidR="00725DC1">
        <w:rPr>
          <w:rFonts w:ascii="Arial Nova" w:eastAsia="Arial Nova" w:hAnsi="Arial Nova" w:cs="Arial Nova"/>
          <w:sz w:val="24"/>
        </w:rPr>
        <w:tab/>
      </w:r>
      <w:r w:rsidR="00725DC1">
        <w:rPr>
          <w:rFonts w:ascii="Arial Nova" w:eastAsia="Arial Nova" w:hAnsi="Arial Nova" w:cs="Arial Nova"/>
          <w:sz w:val="24"/>
        </w:rPr>
        <w:tab/>
      </w:r>
      <w:r w:rsidRPr="37DA63AC">
        <w:rPr>
          <w:rFonts w:ascii="Arial Nova" w:eastAsia="Arial Nova" w:hAnsi="Arial Nova" w:cs="Arial Nova"/>
          <w:sz w:val="24"/>
        </w:rPr>
        <w:t xml:space="preserve">organisation’s Confidentiality Policy </w:t>
      </w:r>
      <w:r w:rsidR="004E3993" w:rsidRPr="37DA63AC">
        <w:rPr>
          <w:rFonts w:ascii="Arial Nova" w:eastAsia="Arial Nova" w:hAnsi="Arial Nova" w:cs="Arial Nova"/>
          <w:sz w:val="24"/>
        </w:rPr>
        <w:t>a</w:t>
      </w:r>
      <w:r w:rsidRPr="37DA63AC">
        <w:rPr>
          <w:rFonts w:ascii="Arial Nova" w:eastAsia="Arial Nova" w:hAnsi="Arial Nova" w:cs="Arial Nova"/>
          <w:sz w:val="24"/>
        </w:rPr>
        <w:t>t all times.</w:t>
      </w:r>
    </w:p>
    <w:p w14:paraId="75B82E57" w14:textId="758FD10E" w:rsidR="003750CC" w:rsidRPr="000B71E7" w:rsidRDefault="003750CC" w:rsidP="37DA63AC">
      <w:pPr>
        <w:keepNext/>
        <w:spacing w:before="240" w:after="60"/>
        <w:ind w:left="2160" w:hanging="2160"/>
        <w:jc w:val="left"/>
        <w:outlineLvl w:val="1"/>
        <w:rPr>
          <w:rFonts w:ascii="Arial Nova" w:eastAsia="Arial Nova" w:hAnsi="Arial Nova" w:cs="Arial Nova"/>
          <w:b/>
          <w:bCs/>
          <w:i/>
          <w:iCs/>
          <w:sz w:val="24"/>
        </w:rPr>
      </w:pPr>
      <w:r w:rsidRPr="37DA63AC">
        <w:rPr>
          <w:rFonts w:ascii="Arial Nova" w:eastAsia="Arial Nova" w:hAnsi="Arial Nova" w:cs="Arial Nova"/>
          <w:b/>
          <w:bCs/>
          <w:sz w:val="24"/>
        </w:rPr>
        <w:t>DBS</w:t>
      </w:r>
      <w:r w:rsidR="00925987" w:rsidRPr="37DA63AC">
        <w:rPr>
          <w:rFonts w:ascii="Arial Nova" w:eastAsia="Arial Nova" w:hAnsi="Arial Nova" w:cs="Arial Nova"/>
          <w:b/>
          <w:bCs/>
          <w:sz w:val="24"/>
        </w:rPr>
        <w:t xml:space="preserve"> Ch</w:t>
      </w:r>
      <w:r w:rsidRPr="37DA63AC">
        <w:rPr>
          <w:rFonts w:ascii="Arial Nova" w:eastAsia="Arial Nova" w:hAnsi="Arial Nova" w:cs="Arial Nova"/>
          <w:b/>
          <w:bCs/>
          <w:sz w:val="24"/>
        </w:rPr>
        <w:t>eck</w:t>
      </w:r>
      <w:r w:rsidR="00937073" w:rsidRPr="37DA63AC">
        <w:rPr>
          <w:rFonts w:ascii="Arial Nova" w:eastAsia="Arial Nova" w:hAnsi="Arial Nova" w:cs="Arial Nova"/>
          <w:b/>
          <w:bCs/>
          <w:sz w:val="24"/>
        </w:rPr>
        <w:t>:</w:t>
      </w:r>
      <w:r>
        <w:tab/>
      </w:r>
      <w:r w:rsidR="00725DC1">
        <w:tab/>
      </w:r>
      <w:r w:rsidRPr="37DA63AC">
        <w:rPr>
          <w:rFonts w:ascii="Arial Nova" w:eastAsia="Arial Nova" w:hAnsi="Arial Nova" w:cs="Arial Nova"/>
          <w:sz w:val="24"/>
        </w:rPr>
        <w:t xml:space="preserve">Confirmation of appointment to this post will be subject to </w:t>
      </w:r>
      <w:r w:rsidR="00725DC1">
        <w:rPr>
          <w:rFonts w:eastAsia="Arial Nova"/>
        </w:rPr>
        <w:tab/>
      </w:r>
      <w:r w:rsidRPr="63747B71">
        <w:rPr>
          <w:rFonts w:ascii="Arial Nova" w:eastAsia="Arial Nova" w:hAnsi="Arial Nova" w:cs="Arial Nova"/>
          <w:sz w:val="24"/>
        </w:rPr>
        <w:t xml:space="preserve"> </w:t>
      </w:r>
      <w:r w:rsidRPr="37DA63AC">
        <w:rPr>
          <w:rFonts w:ascii="Arial Nova" w:eastAsia="Arial Nova" w:hAnsi="Arial Nova" w:cs="Arial Nova"/>
          <w:sz w:val="24"/>
        </w:rPr>
        <w:t>a satisfactory</w:t>
      </w:r>
      <w:r w:rsidR="004E18E8" w:rsidRPr="37DA63AC">
        <w:rPr>
          <w:rFonts w:ascii="Arial Nova" w:eastAsia="Arial Nova" w:hAnsi="Arial Nova" w:cs="Arial Nova"/>
          <w:sz w:val="24"/>
        </w:rPr>
        <w:t xml:space="preserve"> DBS check</w:t>
      </w:r>
    </w:p>
    <w:p w14:paraId="35D6C1E8" w14:textId="77777777" w:rsidR="003750CC" w:rsidRPr="007E71E8" w:rsidRDefault="003750CC" w:rsidP="37DA63AC">
      <w:pPr>
        <w:pStyle w:val="BodyText"/>
        <w:widowControl/>
        <w:ind w:left="2880"/>
        <w:jc w:val="left"/>
        <w:rPr>
          <w:rFonts w:ascii="Arial Nova" w:eastAsia="Arial Nova" w:hAnsi="Arial Nova" w:cs="Arial Nova"/>
          <w:szCs w:val="24"/>
        </w:rPr>
      </w:pPr>
    </w:p>
    <w:p w14:paraId="5D346E35" w14:textId="77777777" w:rsidR="003750CC" w:rsidRPr="007E71E8" w:rsidRDefault="003750CC" w:rsidP="37DA63AC">
      <w:pPr>
        <w:pStyle w:val="BodyText"/>
        <w:widowControl/>
        <w:ind w:left="2880"/>
        <w:jc w:val="left"/>
        <w:rPr>
          <w:rFonts w:ascii="Arial Nova" w:eastAsia="Arial Nova" w:hAnsi="Arial Nova" w:cs="Arial Nova"/>
          <w:szCs w:val="24"/>
        </w:rPr>
      </w:pPr>
    </w:p>
    <w:p w14:paraId="3F74E236" w14:textId="77777777" w:rsidR="003750CC" w:rsidRPr="007E71E8" w:rsidRDefault="003750CC" w:rsidP="37DA63AC">
      <w:pPr>
        <w:pStyle w:val="BodyText"/>
        <w:widowControl/>
        <w:ind w:left="2880"/>
        <w:jc w:val="left"/>
        <w:rPr>
          <w:rFonts w:ascii="Arial Nova" w:eastAsia="Arial Nova" w:hAnsi="Arial Nova" w:cs="Arial Nova"/>
          <w:szCs w:val="24"/>
        </w:rPr>
      </w:pPr>
    </w:p>
    <w:p w14:paraId="02170E3C" w14:textId="77777777" w:rsidR="003750CC" w:rsidRPr="007E71E8" w:rsidRDefault="003750CC" w:rsidP="37DA63AC">
      <w:pPr>
        <w:pStyle w:val="BodyText"/>
        <w:widowControl/>
        <w:ind w:left="2880"/>
        <w:jc w:val="left"/>
        <w:rPr>
          <w:rFonts w:ascii="Arial Nova" w:eastAsia="Arial Nova" w:hAnsi="Arial Nova" w:cs="Arial Nova"/>
          <w:szCs w:val="24"/>
        </w:rPr>
      </w:pPr>
    </w:p>
    <w:p w14:paraId="4989B464" w14:textId="77777777" w:rsidR="003750CC" w:rsidRPr="007E71E8" w:rsidRDefault="003750CC" w:rsidP="37DA63AC">
      <w:pPr>
        <w:pStyle w:val="BodyText"/>
        <w:widowControl/>
        <w:ind w:left="2880"/>
        <w:jc w:val="left"/>
        <w:rPr>
          <w:rFonts w:ascii="Arial Nova" w:eastAsia="Arial Nova" w:hAnsi="Arial Nova" w:cs="Arial Nova"/>
          <w:szCs w:val="24"/>
        </w:rPr>
      </w:pPr>
    </w:p>
    <w:p w14:paraId="73411050" w14:textId="77777777" w:rsidR="00252CF2" w:rsidRPr="007E71E8" w:rsidRDefault="00252CF2" w:rsidP="37DA63AC">
      <w:pPr>
        <w:jc w:val="left"/>
        <w:rPr>
          <w:rFonts w:ascii="Arial Nova" w:eastAsia="Arial Nova" w:hAnsi="Arial Nova" w:cs="Arial Nova"/>
          <w:sz w:val="24"/>
        </w:rPr>
      </w:pPr>
    </w:p>
    <w:sectPr w:rsidR="00252CF2" w:rsidRPr="007E71E8" w:rsidSect="0036701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7302" w14:textId="77777777" w:rsidR="006F3C93" w:rsidRDefault="006F3C93" w:rsidP="008D5EA9">
      <w:r>
        <w:separator/>
      </w:r>
    </w:p>
  </w:endnote>
  <w:endnote w:type="continuationSeparator" w:id="0">
    <w:p w14:paraId="7BE06304" w14:textId="77777777" w:rsidR="006F3C93" w:rsidRDefault="006F3C93" w:rsidP="008D5EA9">
      <w:r>
        <w:continuationSeparator/>
      </w:r>
    </w:p>
  </w:endnote>
  <w:endnote w:type="continuationNotice" w:id="1">
    <w:p w14:paraId="3D61CB28" w14:textId="77777777" w:rsidR="006F3C93" w:rsidRDefault="006F3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978715"/>
      <w:docPartObj>
        <w:docPartGallery w:val="Page Numbers (Bottom of Page)"/>
        <w:docPartUnique/>
      </w:docPartObj>
    </w:sdtPr>
    <w:sdtEndPr>
      <w:rPr>
        <w:rFonts w:asciiTheme="minorHAnsi" w:hAnsiTheme="minorHAnsi" w:cstheme="minorHAnsi"/>
        <w:noProof/>
      </w:rPr>
    </w:sdtEndPr>
    <w:sdtContent>
      <w:p w14:paraId="0E7AFDD8" w14:textId="1CA8E279" w:rsidR="002B3718" w:rsidRPr="007E06B3" w:rsidRDefault="002B3718">
        <w:pPr>
          <w:pStyle w:val="Footer"/>
          <w:jc w:val="right"/>
          <w:rPr>
            <w:rFonts w:asciiTheme="minorHAnsi" w:hAnsiTheme="minorHAnsi" w:cstheme="minorHAnsi"/>
          </w:rPr>
        </w:pPr>
        <w:r w:rsidRPr="007E06B3">
          <w:rPr>
            <w:rFonts w:asciiTheme="minorHAnsi" w:hAnsiTheme="minorHAnsi" w:cstheme="minorHAnsi"/>
          </w:rPr>
          <w:fldChar w:fldCharType="begin"/>
        </w:r>
        <w:r w:rsidRPr="007E06B3">
          <w:rPr>
            <w:rFonts w:asciiTheme="minorHAnsi" w:hAnsiTheme="minorHAnsi" w:cstheme="minorHAnsi"/>
          </w:rPr>
          <w:instrText xml:space="preserve"> PAGE   \* MERGEFORMAT </w:instrText>
        </w:r>
        <w:r w:rsidRPr="007E06B3">
          <w:rPr>
            <w:rFonts w:asciiTheme="minorHAnsi" w:hAnsiTheme="minorHAnsi" w:cstheme="minorHAnsi"/>
          </w:rPr>
          <w:fldChar w:fldCharType="separate"/>
        </w:r>
        <w:r w:rsidRPr="007E06B3">
          <w:rPr>
            <w:rFonts w:asciiTheme="minorHAnsi" w:hAnsiTheme="minorHAnsi" w:cstheme="minorHAnsi"/>
            <w:noProof/>
          </w:rPr>
          <w:t>2</w:t>
        </w:r>
        <w:r w:rsidRPr="007E06B3">
          <w:rPr>
            <w:rFonts w:asciiTheme="minorHAnsi" w:hAnsiTheme="minorHAnsi" w:cstheme="minorHAnsi"/>
            <w:noProof/>
          </w:rPr>
          <w:fldChar w:fldCharType="end"/>
        </w:r>
      </w:p>
    </w:sdtContent>
  </w:sdt>
  <w:p w14:paraId="6E026C56" w14:textId="77777777" w:rsidR="002B3718" w:rsidRDefault="002B3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DAD2" w14:textId="77777777" w:rsidR="006F3C93" w:rsidRDefault="006F3C93" w:rsidP="008D5EA9">
      <w:r>
        <w:separator/>
      </w:r>
    </w:p>
  </w:footnote>
  <w:footnote w:type="continuationSeparator" w:id="0">
    <w:p w14:paraId="14632045" w14:textId="77777777" w:rsidR="006F3C93" w:rsidRDefault="006F3C93" w:rsidP="008D5EA9">
      <w:r>
        <w:continuationSeparator/>
      </w:r>
    </w:p>
  </w:footnote>
  <w:footnote w:type="continuationNotice" w:id="1">
    <w:p w14:paraId="72923893" w14:textId="77777777" w:rsidR="006F3C93" w:rsidRDefault="006F3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7756" w14:textId="35C8A0FC" w:rsidR="008D5EA9" w:rsidRPr="008D5EA9" w:rsidRDefault="008D5EA9" w:rsidP="008D5EA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F79"/>
    <w:multiLevelType w:val="hybridMultilevel"/>
    <w:tmpl w:val="86481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284D07"/>
    <w:multiLevelType w:val="hybridMultilevel"/>
    <w:tmpl w:val="8E54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D4BC8"/>
    <w:multiLevelType w:val="hybridMultilevel"/>
    <w:tmpl w:val="D4D6A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02231D"/>
    <w:multiLevelType w:val="hybridMultilevel"/>
    <w:tmpl w:val="BFCA5882"/>
    <w:lvl w:ilvl="0" w:tplc="1E285CF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A51358"/>
    <w:multiLevelType w:val="hybridMultilevel"/>
    <w:tmpl w:val="E7AA0362"/>
    <w:lvl w:ilvl="0" w:tplc="08090001">
      <w:start w:val="1"/>
      <w:numFmt w:val="bullet"/>
      <w:lvlText w:val=""/>
      <w:lvlJc w:val="left"/>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43B1F"/>
    <w:multiLevelType w:val="hybridMultilevel"/>
    <w:tmpl w:val="CE6E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F2B1A"/>
    <w:multiLevelType w:val="hybridMultilevel"/>
    <w:tmpl w:val="A044CFA2"/>
    <w:lvl w:ilvl="0" w:tplc="08090001">
      <w:start w:val="1"/>
      <w:numFmt w:val="bullet"/>
      <w:lvlText w:val=""/>
      <w:lvlJc w:val="left"/>
      <w:pPr>
        <w:keepNext/>
        <w:widowControl w:val="0"/>
      </w:pPr>
      <w:rPr>
        <w:rFonts w:ascii="Symbol" w:hAnsi="Symbol" w:hint="default"/>
      </w:rPr>
    </w:lvl>
    <w:lvl w:ilvl="1" w:tplc="08090003">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7" w15:restartNumberingAfterBreak="0">
    <w:nsid w:val="24394748"/>
    <w:multiLevelType w:val="hybridMultilevel"/>
    <w:tmpl w:val="72661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B14F2F"/>
    <w:multiLevelType w:val="hybridMultilevel"/>
    <w:tmpl w:val="14D81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EC0925"/>
    <w:multiLevelType w:val="hybridMultilevel"/>
    <w:tmpl w:val="216E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06414"/>
    <w:multiLevelType w:val="hybridMultilevel"/>
    <w:tmpl w:val="F252E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9431BB"/>
    <w:multiLevelType w:val="hybridMultilevel"/>
    <w:tmpl w:val="0CF8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F4F15"/>
    <w:multiLevelType w:val="multilevel"/>
    <w:tmpl w:val="27E8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E38F0"/>
    <w:multiLevelType w:val="hybridMultilevel"/>
    <w:tmpl w:val="395856C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 w15:restartNumberingAfterBreak="0">
    <w:nsid w:val="36AF0993"/>
    <w:multiLevelType w:val="hybridMultilevel"/>
    <w:tmpl w:val="10446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85E90"/>
    <w:multiLevelType w:val="hybridMultilevel"/>
    <w:tmpl w:val="F594B4D4"/>
    <w:lvl w:ilvl="0" w:tplc="2E362D5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B1B3C30"/>
    <w:multiLevelType w:val="hybridMultilevel"/>
    <w:tmpl w:val="BFC0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B399A"/>
    <w:multiLevelType w:val="hybridMultilevel"/>
    <w:tmpl w:val="B908DA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7A5945"/>
    <w:multiLevelType w:val="hybridMultilevel"/>
    <w:tmpl w:val="E00E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241695"/>
    <w:multiLevelType w:val="hybridMultilevel"/>
    <w:tmpl w:val="01A465B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0" w15:restartNumberingAfterBreak="0">
    <w:nsid w:val="46ED3343"/>
    <w:multiLevelType w:val="hybridMultilevel"/>
    <w:tmpl w:val="A440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CA3A3E"/>
    <w:multiLevelType w:val="hybridMultilevel"/>
    <w:tmpl w:val="043026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CB0FC3"/>
    <w:multiLevelType w:val="hybridMultilevel"/>
    <w:tmpl w:val="B934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C65B45"/>
    <w:multiLevelType w:val="hybridMultilevel"/>
    <w:tmpl w:val="F27AF6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162247"/>
    <w:multiLevelType w:val="hybridMultilevel"/>
    <w:tmpl w:val="911A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1074B"/>
    <w:multiLevelType w:val="hybridMultilevel"/>
    <w:tmpl w:val="28D6013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1B107F0"/>
    <w:multiLevelType w:val="hybridMultilevel"/>
    <w:tmpl w:val="84FE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A4885"/>
    <w:multiLevelType w:val="hybridMultilevel"/>
    <w:tmpl w:val="6058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E0831"/>
    <w:multiLevelType w:val="hybridMultilevel"/>
    <w:tmpl w:val="D922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A2F1A"/>
    <w:multiLevelType w:val="hybridMultilevel"/>
    <w:tmpl w:val="4F96A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87529"/>
    <w:multiLevelType w:val="hybridMultilevel"/>
    <w:tmpl w:val="E554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C5FF2"/>
    <w:multiLevelType w:val="hybridMultilevel"/>
    <w:tmpl w:val="14DE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6F4C33"/>
    <w:multiLevelType w:val="hybridMultilevel"/>
    <w:tmpl w:val="EEEE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C45F7C"/>
    <w:multiLevelType w:val="hybridMultilevel"/>
    <w:tmpl w:val="1DE4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5C09A3"/>
    <w:multiLevelType w:val="hybridMultilevel"/>
    <w:tmpl w:val="C588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7099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1036802">
    <w:abstractNumId w:val="4"/>
  </w:num>
  <w:num w:numId="3" w16cid:durableId="1353022781">
    <w:abstractNumId w:val="29"/>
  </w:num>
  <w:num w:numId="4" w16cid:durableId="1692292477">
    <w:abstractNumId w:val="7"/>
  </w:num>
  <w:num w:numId="5" w16cid:durableId="1388845099">
    <w:abstractNumId w:val="8"/>
  </w:num>
  <w:num w:numId="6" w16cid:durableId="1793283871">
    <w:abstractNumId w:val="10"/>
  </w:num>
  <w:num w:numId="7" w16cid:durableId="133523312">
    <w:abstractNumId w:val="0"/>
  </w:num>
  <w:num w:numId="8" w16cid:durableId="296644508">
    <w:abstractNumId w:val="0"/>
  </w:num>
  <w:num w:numId="9" w16cid:durableId="2006471802">
    <w:abstractNumId w:val="25"/>
  </w:num>
  <w:num w:numId="10" w16cid:durableId="578054388">
    <w:abstractNumId w:val="32"/>
  </w:num>
  <w:num w:numId="11" w16cid:durableId="845363796">
    <w:abstractNumId w:val="2"/>
  </w:num>
  <w:num w:numId="12" w16cid:durableId="1924534211">
    <w:abstractNumId w:val="6"/>
  </w:num>
  <w:num w:numId="13" w16cid:durableId="1504198715">
    <w:abstractNumId w:val="3"/>
  </w:num>
  <w:num w:numId="14" w16cid:durableId="1393961829">
    <w:abstractNumId w:val="15"/>
  </w:num>
  <w:num w:numId="15" w16cid:durableId="1803888985">
    <w:abstractNumId w:val="11"/>
  </w:num>
  <w:num w:numId="16" w16cid:durableId="105581589">
    <w:abstractNumId w:val="17"/>
  </w:num>
  <w:num w:numId="17" w16cid:durableId="815799751">
    <w:abstractNumId w:val="23"/>
  </w:num>
  <w:num w:numId="18" w16cid:durableId="368188579">
    <w:abstractNumId w:val="21"/>
  </w:num>
  <w:num w:numId="19" w16cid:durableId="1533693093">
    <w:abstractNumId w:val="9"/>
  </w:num>
  <w:num w:numId="20" w16cid:durableId="748575862">
    <w:abstractNumId w:val="26"/>
  </w:num>
  <w:num w:numId="21" w16cid:durableId="1831215535">
    <w:abstractNumId w:val="24"/>
  </w:num>
  <w:num w:numId="22" w16cid:durableId="1577477133">
    <w:abstractNumId w:val="5"/>
  </w:num>
  <w:num w:numId="23" w16cid:durableId="501509383">
    <w:abstractNumId w:val="34"/>
  </w:num>
  <w:num w:numId="24" w16cid:durableId="1687632767">
    <w:abstractNumId w:val="27"/>
  </w:num>
  <w:num w:numId="25" w16cid:durableId="1016275261">
    <w:abstractNumId w:val="19"/>
  </w:num>
  <w:num w:numId="26" w16cid:durableId="1768042376">
    <w:abstractNumId w:val="13"/>
  </w:num>
  <w:num w:numId="27" w16cid:durableId="712386210">
    <w:abstractNumId w:val="1"/>
  </w:num>
  <w:num w:numId="28" w16cid:durableId="1273593606">
    <w:abstractNumId w:val="33"/>
  </w:num>
  <w:num w:numId="29" w16cid:durableId="1558398238">
    <w:abstractNumId w:val="22"/>
  </w:num>
  <w:num w:numId="30" w16cid:durableId="1242330862">
    <w:abstractNumId w:val="31"/>
  </w:num>
  <w:num w:numId="31" w16cid:durableId="1265768310">
    <w:abstractNumId w:val="20"/>
  </w:num>
  <w:num w:numId="32" w16cid:durableId="1158838642">
    <w:abstractNumId w:val="18"/>
  </w:num>
  <w:num w:numId="33" w16cid:durableId="1505121443">
    <w:abstractNumId w:val="30"/>
  </w:num>
  <w:num w:numId="34" w16cid:durableId="1857233582">
    <w:abstractNumId w:val="14"/>
  </w:num>
  <w:num w:numId="35" w16cid:durableId="1300653265">
    <w:abstractNumId w:val="28"/>
  </w:num>
  <w:num w:numId="36" w16cid:durableId="2110079301">
    <w:abstractNumId w:val="12"/>
  </w:num>
  <w:num w:numId="37" w16cid:durableId="13381904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CC"/>
    <w:rsid w:val="00020AC7"/>
    <w:rsid w:val="0003641A"/>
    <w:rsid w:val="00055D5D"/>
    <w:rsid w:val="00060739"/>
    <w:rsid w:val="0007471D"/>
    <w:rsid w:val="0008333D"/>
    <w:rsid w:val="000868FB"/>
    <w:rsid w:val="00093063"/>
    <w:rsid w:val="00095913"/>
    <w:rsid w:val="000B014B"/>
    <w:rsid w:val="000B71E7"/>
    <w:rsid w:val="000C5032"/>
    <w:rsid w:val="000E68EA"/>
    <w:rsid w:val="0011181D"/>
    <w:rsid w:val="00130C9A"/>
    <w:rsid w:val="0015142A"/>
    <w:rsid w:val="00162CBD"/>
    <w:rsid w:val="001703D6"/>
    <w:rsid w:val="001724F4"/>
    <w:rsid w:val="00175003"/>
    <w:rsid w:val="00175450"/>
    <w:rsid w:val="00176E37"/>
    <w:rsid w:val="001C2569"/>
    <w:rsid w:val="001C7CA3"/>
    <w:rsid w:val="001D5B46"/>
    <w:rsid w:val="001F597A"/>
    <w:rsid w:val="002113A5"/>
    <w:rsid w:val="0021738E"/>
    <w:rsid w:val="002200A2"/>
    <w:rsid w:val="002438BE"/>
    <w:rsid w:val="00252CF2"/>
    <w:rsid w:val="00264220"/>
    <w:rsid w:val="002709D6"/>
    <w:rsid w:val="00276A79"/>
    <w:rsid w:val="002772D8"/>
    <w:rsid w:val="0028069B"/>
    <w:rsid w:val="002930A9"/>
    <w:rsid w:val="002965BF"/>
    <w:rsid w:val="002A64EF"/>
    <w:rsid w:val="002A6E68"/>
    <w:rsid w:val="002B3718"/>
    <w:rsid w:val="002D1C3D"/>
    <w:rsid w:val="002E30C6"/>
    <w:rsid w:val="002E3389"/>
    <w:rsid w:val="002F26BF"/>
    <w:rsid w:val="00305965"/>
    <w:rsid w:val="00306D73"/>
    <w:rsid w:val="00316DCE"/>
    <w:rsid w:val="00317EBD"/>
    <w:rsid w:val="00320FAB"/>
    <w:rsid w:val="0033596B"/>
    <w:rsid w:val="00341E37"/>
    <w:rsid w:val="0035510A"/>
    <w:rsid w:val="00367015"/>
    <w:rsid w:val="003750CC"/>
    <w:rsid w:val="00383505"/>
    <w:rsid w:val="00384986"/>
    <w:rsid w:val="003976F9"/>
    <w:rsid w:val="003B601E"/>
    <w:rsid w:val="003D28B6"/>
    <w:rsid w:val="003D35DA"/>
    <w:rsid w:val="003E26AD"/>
    <w:rsid w:val="003E5331"/>
    <w:rsid w:val="003F4FF8"/>
    <w:rsid w:val="004213EC"/>
    <w:rsid w:val="00430C67"/>
    <w:rsid w:val="00447D99"/>
    <w:rsid w:val="00475304"/>
    <w:rsid w:val="00481E63"/>
    <w:rsid w:val="004B3B3B"/>
    <w:rsid w:val="004D4310"/>
    <w:rsid w:val="004E18E8"/>
    <w:rsid w:val="004E3993"/>
    <w:rsid w:val="00534700"/>
    <w:rsid w:val="00537B0C"/>
    <w:rsid w:val="00542F0B"/>
    <w:rsid w:val="00560910"/>
    <w:rsid w:val="00561F2B"/>
    <w:rsid w:val="00563294"/>
    <w:rsid w:val="00570F6E"/>
    <w:rsid w:val="005779E1"/>
    <w:rsid w:val="005B25C1"/>
    <w:rsid w:val="005C2E66"/>
    <w:rsid w:val="005D33F4"/>
    <w:rsid w:val="005E235A"/>
    <w:rsid w:val="005E3632"/>
    <w:rsid w:val="005E3D07"/>
    <w:rsid w:val="005F33E8"/>
    <w:rsid w:val="005F6288"/>
    <w:rsid w:val="00616B35"/>
    <w:rsid w:val="00625F60"/>
    <w:rsid w:val="0062737E"/>
    <w:rsid w:val="006523DA"/>
    <w:rsid w:val="0065749F"/>
    <w:rsid w:val="00662834"/>
    <w:rsid w:val="00664403"/>
    <w:rsid w:val="006A64E2"/>
    <w:rsid w:val="006B515D"/>
    <w:rsid w:val="006C0DF6"/>
    <w:rsid w:val="006C1BB0"/>
    <w:rsid w:val="006C52E2"/>
    <w:rsid w:val="006F3C93"/>
    <w:rsid w:val="00704765"/>
    <w:rsid w:val="00716769"/>
    <w:rsid w:val="00725DC1"/>
    <w:rsid w:val="00763628"/>
    <w:rsid w:val="0076489B"/>
    <w:rsid w:val="0079336E"/>
    <w:rsid w:val="007A436D"/>
    <w:rsid w:val="007B2748"/>
    <w:rsid w:val="007B30DB"/>
    <w:rsid w:val="007C6313"/>
    <w:rsid w:val="007E06B3"/>
    <w:rsid w:val="007E1585"/>
    <w:rsid w:val="007E71E8"/>
    <w:rsid w:val="007F4C9C"/>
    <w:rsid w:val="007F61EE"/>
    <w:rsid w:val="008551E7"/>
    <w:rsid w:val="00877BA5"/>
    <w:rsid w:val="00880118"/>
    <w:rsid w:val="00893205"/>
    <w:rsid w:val="00894220"/>
    <w:rsid w:val="008D1086"/>
    <w:rsid w:val="008D4DA3"/>
    <w:rsid w:val="008D5EA9"/>
    <w:rsid w:val="008D68BE"/>
    <w:rsid w:val="008E1C93"/>
    <w:rsid w:val="008E4366"/>
    <w:rsid w:val="0091127C"/>
    <w:rsid w:val="00925987"/>
    <w:rsid w:val="009269A4"/>
    <w:rsid w:val="009350BB"/>
    <w:rsid w:val="00937073"/>
    <w:rsid w:val="009432D5"/>
    <w:rsid w:val="00957FCC"/>
    <w:rsid w:val="00977204"/>
    <w:rsid w:val="009A2216"/>
    <w:rsid w:val="009D00C3"/>
    <w:rsid w:val="00A03617"/>
    <w:rsid w:val="00A42401"/>
    <w:rsid w:val="00A61863"/>
    <w:rsid w:val="00A64263"/>
    <w:rsid w:val="00A926CF"/>
    <w:rsid w:val="00AC1760"/>
    <w:rsid w:val="00AE3052"/>
    <w:rsid w:val="00AE525C"/>
    <w:rsid w:val="00AF1DCF"/>
    <w:rsid w:val="00AF6098"/>
    <w:rsid w:val="00B11B0D"/>
    <w:rsid w:val="00B305AD"/>
    <w:rsid w:val="00B53DA7"/>
    <w:rsid w:val="00B743C0"/>
    <w:rsid w:val="00BA1FDF"/>
    <w:rsid w:val="00BC3C6E"/>
    <w:rsid w:val="00BC73A9"/>
    <w:rsid w:val="00BC7B28"/>
    <w:rsid w:val="00BD42E6"/>
    <w:rsid w:val="00C008B4"/>
    <w:rsid w:val="00C05922"/>
    <w:rsid w:val="00C21336"/>
    <w:rsid w:val="00C27A09"/>
    <w:rsid w:val="00C35764"/>
    <w:rsid w:val="00C35A74"/>
    <w:rsid w:val="00C45D38"/>
    <w:rsid w:val="00C46F0F"/>
    <w:rsid w:val="00C47997"/>
    <w:rsid w:val="00C64ED9"/>
    <w:rsid w:val="00C74444"/>
    <w:rsid w:val="00C76092"/>
    <w:rsid w:val="00C84BD6"/>
    <w:rsid w:val="00C85A08"/>
    <w:rsid w:val="00C860CE"/>
    <w:rsid w:val="00C87965"/>
    <w:rsid w:val="00C90E49"/>
    <w:rsid w:val="00C93FC3"/>
    <w:rsid w:val="00CB4F5A"/>
    <w:rsid w:val="00CC288D"/>
    <w:rsid w:val="00CE39DB"/>
    <w:rsid w:val="00CF1264"/>
    <w:rsid w:val="00CF4C72"/>
    <w:rsid w:val="00D11965"/>
    <w:rsid w:val="00D14402"/>
    <w:rsid w:val="00D212B5"/>
    <w:rsid w:val="00D743A3"/>
    <w:rsid w:val="00DA264F"/>
    <w:rsid w:val="00DA3228"/>
    <w:rsid w:val="00DB766D"/>
    <w:rsid w:val="00DC24DD"/>
    <w:rsid w:val="00DC26BB"/>
    <w:rsid w:val="00DD2B5C"/>
    <w:rsid w:val="00DE08D6"/>
    <w:rsid w:val="00E14259"/>
    <w:rsid w:val="00E213EB"/>
    <w:rsid w:val="00E36F6C"/>
    <w:rsid w:val="00E446F3"/>
    <w:rsid w:val="00E4622E"/>
    <w:rsid w:val="00E553E6"/>
    <w:rsid w:val="00E62D78"/>
    <w:rsid w:val="00E662DA"/>
    <w:rsid w:val="00E724C3"/>
    <w:rsid w:val="00E85871"/>
    <w:rsid w:val="00E85F97"/>
    <w:rsid w:val="00E9463C"/>
    <w:rsid w:val="00E973B9"/>
    <w:rsid w:val="00F03B9A"/>
    <w:rsid w:val="00F05114"/>
    <w:rsid w:val="00F13862"/>
    <w:rsid w:val="00F17E1C"/>
    <w:rsid w:val="00F21C5A"/>
    <w:rsid w:val="00F25E2C"/>
    <w:rsid w:val="00F30520"/>
    <w:rsid w:val="00F31DED"/>
    <w:rsid w:val="00F46904"/>
    <w:rsid w:val="00F518B5"/>
    <w:rsid w:val="00F55B2D"/>
    <w:rsid w:val="00F5727E"/>
    <w:rsid w:val="00F61167"/>
    <w:rsid w:val="00F62BF3"/>
    <w:rsid w:val="00F77843"/>
    <w:rsid w:val="00F932E5"/>
    <w:rsid w:val="00FA0CC1"/>
    <w:rsid w:val="00FB2801"/>
    <w:rsid w:val="00FB3D53"/>
    <w:rsid w:val="00FC16FC"/>
    <w:rsid w:val="00FC3A2C"/>
    <w:rsid w:val="00FD0A64"/>
    <w:rsid w:val="00FD6C21"/>
    <w:rsid w:val="0694627D"/>
    <w:rsid w:val="06FE3792"/>
    <w:rsid w:val="1460E7AC"/>
    <w:rsid w:val="1623868E"/>
    <w:rsid w:val="162E0282"/>
    <w:rsid w:val="1AFE2081"/>
    <w:rsid w:val="206307AF"/>
    <w:rsid w:val="2BAD0A88"/>
    <w:rsid w:val="336315B2"/>
    <w:rsid w:val="37DA63AC"/>
    <w:rsid w:val="397FF16B"/>
    <w:rsid w:val="3DC1ECCC"/>
    <w:rsid w:val="437C760F"/>
    <w:rsid w:val="47CE7BF6"/>
    <w:rsid w:val="497FE990"/>
    <w:rsid w:val="4994455D"/>
    <w:rsid w:val="50780BBF"/>
    <w:rsid w:val="5171D318"/>
    <w:rsid w:val="530DA379"/>
    <w:rsid w:val="62896554"/>
    <w:rsid w:val="63747B71"/>
    <w:rsid w:val="6C26C113"/>
    <w:rsid w:val="70756E5C"/>
    <w:rsid w:val="75CDCE47"/>
    <w:rsid w:val="75E76C1B"/>
    <w:rsid w:val="783C4BB8"/>
    <w:rsid w:val="79F01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EED5B"/>
  <w15:docId w15:val="{0AB0D3D8-B010-40CB-8202-5364483D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0CC"/>
    <w:rPr>
      <w:rFonts w:ascii="Arial" w:eastAsia="Times New Roman" w:hAnsi="Arial" w:cs="Times New Roman"/>
      <w:szCs w:val="24"/>
    </w:rPr>
  </w:style>
  <w:style w:type="paragraph" w:styleId="Heading1">
    <w:name w:val="heading 1"/>
    <w:basedOn w:val="Normal"/>
    <w:next w:val="Normal"/>
    <w:link w:val="Heading1Char"/>
    <w:qFormat/>
    <w:rsid w:val="003750CC"/>
    <w:pPr>
      <w:keepNext/>
      <w:widowControl w:val="0"/>
      <w:overflowPunct w:val="0"/>
      <w:autoSpaceDE w:val="0"/>
      <w:autoSpaceDN w:val="0"/>
      <w:adjustRightInd w:val="0"/>
      <w:jc w:val="center"/>
      <w:outlineLvl w:val="0"/>
    </w:pPr>
    <w:rPr>
      <w:rFonts w:ascii="Times New Roman" w:hAnsi="Times New Roman"/>
      <w:b/>
      <w:sz w:val="28"/>
      <w:szCs w:val="20"/>
    </w:rPr>
  </w:style>
  <w:style w:type="paragraph" w:styleId="Heading2">
    <w:name w:val="heading 2"/>
    <w:basedOn w:val="Normal"/>
    <w:next w:val="Normal"/>
    <w:link w:val="Heading2Char"/>
    <w:unhideWhenUsed/>
    <w:qFormat/>
    <w:rsid w:val="003750CC"/>
    <w:pPr>
      <w:keepNext/>
      <w:overflowPunct w:val="0"/>
      <w:autoSpaceDE w:val="0"/>
      <w:autoSpaceDN w:val="0"/>
      <w:adjustRightInd w:val="0"/>
      <w:jc w:val="center"/>
      <w:outlineLvl w:val="1"/>
    </w:pPr>
    <w:rPr>
      <w:rFonts w:ascii="Times New Roman" w:hAnsi="Times New Roman"/>
      <w:b/>
      <w:sz w:val="32"/>
      <w:szCs w:val="20"/>
    </w:rPr>
  </w:style>
  <w:style w:type="paragraph" w:styleId="Heading5">
    <w:name w:val="heading 5"/>
    <w:basedOn w:val="Normal"/>
    <w:next w:val="Normal"/>
    <w:link w:val="Heading5Char"/>
    <w:semiHidden/>
    <w:unhideWhenUsed/>
    <w:qFormat/>
    <w:rsid w:val="003750CC"/>
    <w:pPr>
      <w:keepNext/>
      <w:overflowPunct w:val="0"/>
      <w:autoSpaceDE w:val="0"/>
      <w:autoSpaceDN w:val="0"/>
      <w:adjustRightInd w:val="0"/>
      <w:outlineLvl w:val="4"/>
    </w:pPr>
    <w:rPr>
      <w:rFonts w:cs="Arial"/>
      <w:i/>
      <w:sz w:val="20"/>
      <w:szCs w:val="20"/>
    </w:rPr>
  </w:style>
  <w:style w:type="paragraph" w:styleId="Heading7">
    <w:name w:val="heading 7"/>
    <w:basedOn w:val="Normal"/>
    <w:next w:val="Normal"/>
    <w:link w:val="Heading7Char"/>
    <w:uiPriority w:val="9"/>
    <w:unhideWhenUsed/>
    <w:qFormat/>
    <w:rsid w:val="004E399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70F6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0CC"/>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750CC"/>
    <w:rPr>
      <w:rFonts w:ascii="Times New Roman" w:eastAsia="Times New Roman" w:hAnsi="Times New Roman" w:cs="Times New Roman"/>
      <w:b/>
      <w:sz w:val="32"/>
      <w:szCs w:val="20"/>
    </w:rPr>
  </w:style>
  <w:style w:type="character" w:customStyle="1" w:styleId="Heading5Char">
    <w:name w:val="Heading 5 Char"/>
    <w:basedOn w:val="DefaultParagraphFont"/>
    <w:link w:val="Heading5"/>
    <w:semiHidden/>
    <w:rsid w:val="003750CC"/>
    <w:rPr>
      <w:rFonts w:ascii="Arial" w:eastAsia="Times New Roman" w:hAnsi="Arial" w:cs="Arial"/>
      <w:i/>
      <w:sz w:val="20"/>
      <w:szCs w:val="20"/>
    </w:rPr>
  </w:style>
  <w:style w:type="paragraph" w:styleId="BodyText">
    <w:name w:val="Body Text"/>
    <w:basedOn w:val="Normal"/>
    <w:link w:val="BodyTextChar"/>
    <w:semiHidden/>
    <w:unhideWhenUsed/>
    <w:rsid w:val="003750CC"/>
    <w:pPr>
      <w:widowControl w:val="0"/>
      <w:overflowPunct w:val="0"/>
      <w:autoSpaceDE w:val="0"/>
      <w:autoSpaceDN w:val="0"/>
      <w:adjustRightInd w:val="0"/>
    </w:pPr>
    <w:rPr>
      <w:rFonts w:ascii="Times New Roman" w:hAnsi="Times New Roman"/>
      <w:sz w:val="24"/>
      <w:szCs w:val="20"/>
    </w:rPr>
  </w:style>
  <w:style w:type="character" w:customStyle="1" w:styleId="BodyTextChar">
    <w:name w:val="Body Text Char"/>
    <w:basedOn w:val="DefaultParagraphFont"/>
    <w:link w:val="BodyText"/>
    <w:semiHidden/>
    <w:rsid w:val="003750CC"/>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3750CC"/>
    <w:pPr>
      <w:ind w:left="720" w:hanging="720"/>
    </w:pPr>
    <w:rPr>
      <w:rFonts w:cs="Arial"/>
    </w:rPr>
  </w:style>
  <w:style w:type="character" w:customStyle="1" w:styleId="BodyTextIndent3Char">
    <w:name w:val="Body Text Indent 3 Char"/>
    <w:basedOn w:val="DefaultParagraphFont"/>
    <w:link w:val="BodyTextIndent3"/>
    <w:rsid w:val="003750CC"/>
    <w:rPr>
      <w:rFonts w:ascii="Arial" w:eastAsia="Times New Roman" w:hAnsi="Arial" w:cs="Arial"/>
      <w:szCs w:val="24"/>
    </w:rPr>
  </w:style>
  <w:style w:type="paragraph" w:styleId="ListParagraph">
    <w:name w:val="List Paragraph"/>
    <w:basedOn w:val="Normal"/>
    <w:uiPriority w:val="34"/>
    <w:qFormat/>
    <w:rsid w:val="003750CC"/>
    <w:pPr>
      <w:ind w:left="720"/>
    </w:pPr>
  </w:style>
  <w:style w:type="paragraph" w:styleId="Header">
    <w:name w:val="header"/>
    <w:basedOn w:val="Normal"/>
    <w:link w:val="HeaderChar"/>
    <w:uiPriority w:val="99"/>
    <w:unhideWhenUsed/>
    <w:rsid w:val="008D5EA9"/>
    <w:pPr>
      <w:tabs>
        <w:tab w:val="center" w:pos="4513"/>
        <w:tab w:val="right" w:pos="9026"/>
      </w:tabs>
    </w:pPr>
  </w:style>
  <w:style w:type="character" w:customStyle="1" w:styleId="HeaderChar">
    <w:name w:val="Header Char"/>
    <w:basedOn w:val="DefaultParagraphFont"/>
    <w:link w:val="Header"/>
    <w:uiPriority w:val="99"/>
    <w:rsid w:val="008D5EA9"/>
    <w:rPr>
      <w:rFonts w:ascii="Arial" w:eastAsia="Times New Roman" w:hAnsi="Arial" w:cs="Times New Roman"/>
      <w:szCs w:val="24"/>
    </w:rPr>
  </w:style>
  <w:style w:type="paragraph" w:styleId="Footer">
    <w:name w:val="footer"/>
    <w:basedOn w:val="Normal"/>
    <w:link w:val="FooterChar"/>
    <w:uiPriority w:val="99"/>
    <w:unhideWhenUsed/>
    <w:rsid w:val="008D5EA9"/>
    <w:pPr>
      <w:tabs>
        <w:tab w:val="center" w:pos="4513"/>
        <w:tab w:val="right" w:pos="9026"/>
      </w:tabs>
    </w:pPr>
  </w:style>
  <w:style w:type="character" w:customStyle="1" w:styleId="FooterChar">
    <w:name w:val="Footer Char"/>
    <w:basedOn w:val="DefaultParagraphFont"/>
    <w:link w:val="Footer"/>
    <w:uiPriority w:val="99"/>
    <w:rsid w:val="008D5EA9"/>
    <w:rPr>
      <w:rFonts w:ascii="Arial" w:eastAsia="Times New Roman" w:hAnsi="Arial" w:cs="Times New Roman"/>
      <w:szCs w:val="24"/>
    </w:rPr>
  </w:style>
  <w:style w:type="character" w:customStyle="1" w:styleId="Heading7Char">
    <w:name w:val="Heading 7 Char"/>
    <w:basedOn w:val="DefaultParagraphFont"/>
    <w:link w:val="Heading7"/>
    <w:uiPriority w:val="9"/>
    <w:rsid w:val="004E3993"/>
    <w:rPr>
      <w:rFonts w:asciiTheme="majorHAnsi" w:eastAsiaTheme="majorEastAsia" w:hAnsiTheme="majorHAnsi" w:cstheme="majorBidi"/>
      <w:i/>
      <w:iCs/>
      <w:color w:val="1F3763" w:themeColor="accent1" w:themeShade="7F"/>
      <w:szCs w:val="24"/>
    </w:rPr>
  </w:style>
  <w:style w:type="paragraph" w:styleId="NoSpacing">
    <w:name w:val="No Spacing"/>
    <w:uiPriority w:val="1"/>
    <w:qFormat/>
    <w:rsid w:val="00475304"/>
    <w:rPr>
      <w:rFonts w:ascii="Arial" w:eastAsia="Times New Roman" w:hAnsi="Arial" w:cs="Times New Roman"/>
      <w:szCs w:val="24"/>
    </w:rPr>
  </w:style>
  <w:style w:type="table" w:styleId="TableGrid">
    <w:name w:val="Table Grid"/>
    <w:basedOn w:val="TableNormal"/>
    <w:uiPriority w:val="39"/>
    <w:rsid w:val="00E62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D78"/>
    <w:pPr>
      <w:autoSpaceDE w:val="0"/>
      <w:autoSpaceDN w:val="0"/>
      <w:adjustRightInd w:val="0"/>
      <w:jc w:val="left"/>
    </w:pPr>
    <w:rPr>
      <w:rFonts w:ascii="Calibri" w:eastAsia="Times New Roman" w:hAnsi="Calibri" w:cs="Calibri"/>
      <w:color w:val="000000"/>
      <w:sz w:val="24"/>
      <w:szCs w:val="24"/>
      <w:lang w:eastAsia="en-GB"/>
    </w:rPr>
  </w:style>
  <w:style w:type="paragraph" w:styleId="NormalWeb">
    <w:name w:val="Normal (Web)"/>
    <w:basedOn w:val="Normal"/>
    <w:link w:val="NormalWebChar"/>
    <w:uiPriority w:val="99"/>
    <w:unhideWhenUsed/>
    <w:rsid w:val="00093063"/>
    <w:pPr>
      <w:spacing w:before="100" w:beforeAutospacing="1" w:after="100" w:afterAutospacing="1"/>
      <w:jc w:val="left"/>
    </w:pPr>
    <w:rPr>
      <w:rFonts w:ascii="Times New Roman" w:eastAsiaTheme="minorEastAsia" w:hAnsi="Times New Roman"/>
      <w:sz w:val="24"/>
      <w:lang w:eastAsia="en-GB"/>
    </w:rPr>
  </w:style>
  <w:style w:type="paragraph" w:customStyle="1" w:styleId="Style1">
    <w:name w:val="Style1"/>
    <w:basedOn w:val="NormalWeb"/>
    <w:link w:val="Style1Char"/>
    <w:qFormat/>
    <w:rsid w:val="00093063"/>
    <w:rPr>
      <w:rFonts w:ascii="Arial Nova" w:hAnsi="Arial Nova" w:cstheme="majorHAnsi"/>
    </w:rPr>
  </w:style>
  <w:style w:type="character" w:customStyle="1" w:styleId="NormalWebChar">
    <w:name w:val="Normal (Web) Char"/>
    <w:basedOn w:val="DefaultParagraphFont"/>
    <w:link w:val="NormalWeb"/>
    <w:uiPriority w:val="99"/>
    <w:rsid w:val="00093063"/>
    <w:rPr>
      <w:rFonts w:ascii="Times New Roman" w:eastAsiaTheme="minorEastAsia" w:hAnsi="Times New Roman" w:cs="Times New Roman"/>
      <w:sz w:val="24"/>
      <w:szCs w:val="24"/>
      <w:lang w:eastAsia="en-GB"/>
    </w:rPr>
  </w:style>
  <w:style w:type="character" w:customStyle="1" w:styleId="Style1Char">
    <w:name w:val="Style1 Char"/>
    <w:basedOn w:val="NormalWebChar"/>
    <w:link w:val="Style1"/>
    <w:rsid w:val="00093063"/>
    <w:rPr>
      <w:rFonts w:ascii="Arial Nova" w:eastAsiaTheme="minorEastAsia" w:hAnsi="Arial Nova" w:cstheme="majorHAnsi"/>
      <w:sz w:val="24"/>
      <w:szCs w:val="24"/>
      <w:lang w:eastAsia="en-GB"/>
    </w:rPr>
  </w:style>
  <w:style w:type="character" w:styleId="Strong">
    <w:name w:val="Strong"/>
    <w:basedOn w:val="DefaultParagraphFont"/>
    <w:uiPriority w:val="22"/>
    <w:qFormat/>
    <w:rsid w:val="000C5032"/>
    <w:rPr>
      <w:b/>
      <w:bCs/>
    </w:rPr>
  </w:style>
  <w:style w:type="character" w:customStyle="1" w:styleId="Heading8Char">
    <w:name w:val="Heading 8 Char"/>
    <w:basedOn w:val="DefaultParagraphFont"/>
    <w:link w:val="Heading8"/>
    <w:uiPriority w:val="9"/>
    <w:semiHidden/>
    <w:rsid w:val="00570F6E"/>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5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F59C0DC08B5418FB866F1D83D07AE" ma:contentTypeVersion="6" ma:contentTypeDescription="Create a new document." ma:contentTypeScope="" ma:versionID="147dd0af8b195804db887c4d8d38304d">
  <xsd:schema xmlns:xsd="http://www.w3.org/2001/XMLSchema" xmlns:xs="http://www.w3.org/2001/XMLSchema" xmlns:p="http://schemas.microsoft.com/office/2006/metadata/properties" xmlns:ns2="ed41a86c-cb86-4f18-91a6-b259a2a904ea" xmlns:ns3="34c74f97-ec95-485d-bb1e-17bc130e9919" targetNamespace="http://schemas.microsoft.com/office/2006/metadata/properties" ma:root="true" ma:fieldsID="e04d84cc91868f325d609752f9f82686" ns2:_="" ns3:_="">
    <xsd:import namespace="ed41a86c-cb86-4f18-91a6-b259a2a904ea"/>
    <xsd:import namespace="34c74f97-ec95-485d-bb1e-17bc130e99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1a86c-cb86-4f18-91a6-b259a2a90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c74f97-ec95-485d-bb1e-17bc130e99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4CE59-CC4A-4B8A-900E-E56981EBB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1a86c-cb86-4f18-91a6-b259a2a904ea"/>
    <ds:schemaRef ds:uri="34c74f97-ec95-485d-bb1e-17bc130e9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A5CCA-2790-4606-927F-5E36F55AFD60}">
  <ds:schemaRefs>
    <ds:schemaRef ds:uri="http://schemas.microsoft.com/sharepoint/v3/contenttype/forms"/>
  </ds:schemaRefs>
</ds:datastoreItem>
</file>

<file path=customXml/itemProps3.xml><?xml version="1.0" encoding="utf-8"?>
<ds:datastoreItem xmlns:ds="http://schemas.openxmlformats.org/officeDocument/2006/customXml" ds:itemID="{7F045522-243A-4FA7-9CDA-B8495B6904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FA4725-67F4-4B66-B73B-18A838335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Stanson</dc:creator>
  <cp:keywords/>
  <dc:description/>
  <cp:lastModifiedBy>Laura Martin</cp:lastModifiedBy>
  <cp:revision>2</cp:revision>
  <cp:lastPrinted>2024-05-28T09:59:00Z</cp:lastPrinted>
  <dcterms:created xsi:type="dcterms:W3CDTF">2026-03-04T10:52:00Z</dcterms:created>
  <dcterms:modified xsi:type="dcterms:W3CDTF">2026-03-04T10:52:00Z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0x01010099DF59C0DC08B5418FB866F1D83D07AE</vt:lpwstr>
  </property>
  <property fmtid="{D5CDD505-2E9C-101B-9397-08002B2CF9AE}" pid="3" name="GrammarlyDocumentId">
    <vt:lpwstr>240eafa7-a858-404e-8e5e-7112a1b06144</vt:lpwstr>
  </property>
</Properties>
</file>