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4B2ADC" w14:textId="0FB837F4" w:rsidR="001B542A" w:rsidRPr="0041005E" w:rsidRDefault="00000000">
      <w:pPr>
        <w:pStyle w:val="Heading1"/>
        <w:rPr>
          <w:rFonts w:ascii="Arial Nova" w:eastAsia="Times New Roman" w:hAnsi="Arial Nova" w:cstheme="majorHAnsi"/>
          <w:sz w:val="20"/>
          <w:szCs w:val="20"/>
        </w:rPr>
      </w:pPr>
      <w:r>
        <w:rPr>
          <w:rFonts w:ascii="Arial Nova" w:hAnsi="Arial Nova" w:cstheme="majorHAnsi"/>
          <w:noProof/>
          <w:sz w:val="20"/>
          <w:szCs w:val="20"/>
        </w:rPr>
        <w:pict w14:anchorId="4E880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7.45pt;margin-top:15.85pt;width:210.55pt;height:87.5pt;z-index:-251658752;visibility:visible;mso-wrap-edited:f" wrapcoords="-105 254 -105 21600 21705 21600 21705 254 -105 254">
            <v:imagedata r:id="rId8" o:title="image001"/>
            <w10:wrap type="tight"/>
          </v:shape>
        </w:pict>
      </w:r>
    </w:p>
    <w:p w14:paraId="2A826E42" w14:textId="77777777" w:rsidR="00721116" w:rsidRPr="0041005E" w:rsidRDefault="00721116">
      <w:pPr>
        <w:pStyle w:val="NormalWeb"/>
        <w:rPr>
          <w:rStyle w:val="Strong"/>
          <w:rFonts w:ascii="Arial Nova" w:hAnsi="Arial Nova" w:cstheme="majorHAnsi"/>
          <w:sz w:val="20"/>
          <w:szCs w:val="20"/>
        </w:rPr>
      </w:pPr>
    </w:p>
    <w:p w14:paraId="382C586A" w14:textId="76D6D3A6" w:rsidR="0029316B" w:rsidRPr="0041005E" w:rsidRDefault="00203344">
      <w:pPr>
        <w:pStyle w:val="NormalWeb"/>
        <w:rPr>
          <w:rFonts w:ascii="Arial Nova" w:hAnsi="Arial Nova" w:cstheme="majorHAnsi"/>
          <w:sz w:val="20"/>
          <w:szCs w:val="20"/>
        </w:rPr>
      </w:pPr>
      <w:r w:rsidRPr="0041005E">
        <w:rPr>
          <w:rStyle w:val="Strong"/>
          <w:rFonts w:ascii="Arial Nova" w:hAnsi="Arial Nova" w:cstheme="majorHAnsi"/>
          <w:sz w:val="20"/>
          <w:szCs w:val="20"/>
        </w:rPr>
        <w:t>JOB DESCRIPTION</w:t>
      </w:r>
      <w:r w:rsidRPr="0041005E">
        <w:rPr>
          <w:rFonts w:ascii="Arial Nova" w:hAnsi="Arial Nova" w:cstheme="majorHAnsi"/>
          <w:sz w:val="20"/>
          <w:szCs w:val="20"/>
        </w:rPr>
        <w:t> </w:t>
      </w:r>
    </w:p>
    <w:p w14:paraId="1848AC42" w14:textId="6D1E9303" w:rsidR="0029316B" w:rsidRPr="0041005E" w:rsidRDefault="00203344">
      <w:pPr>
        <w:pStyle w:val="NormalWeb"/>
        <w:rPr>
          <w:rStyle w:val="Strong"/>
          <w:rFonts w:ascii="Arial Nova" w:hAnsi="Arial Nova" w:cstheme="majorHAnsi"/>
          <w:sz w:val="20"/>
          <w:szCs w:val="20"/>
        </w:rPr>
      </w:pPr>
      <w:r w:rsidRPr="0041005E">
        <w:rPr>
          <w:rStyle w:val="Strong"/>
          <w:rFonts w:ascii="Arial Nova" w:hAnsi="Arial Nova" w:cstheme="majorHAnsi"/>
          <w:sz w:val="20"/>
          <w:szCs w:val="20"/>
        </w:rPr>
        <w:t>JOB TITLE</w:t>
      </w:r>
      <w:r w:rsidR="00F20AF2" w:rsidRPr="0041005E">
        <w:rPr>
          <w:rStyle w:val="Strong"/>
          <w:rFonts w:ascii="Arial Nova" w:hAnsi="Arial Nova" w:cstheme="majorHAnsi"/>
          <w:sz w:val="20"/>
          <w:szCs w:val="20"/>
        </w:rPr>
        <w:t>:</w:t>
      </w:r>
      <w:r w:rsidRPr="0041005E">
        <w:rPr>
          <w:rStyle w:val="Strong"/>
          <w:rFonts w:ascii="Arial Nova" w:hAnsi="Arial Nova" w:cstheme="majorHAnsi"/>
          <w:sz w:val="20"/>
          <w:szCs w:val="20"/>
        </w:rPr>
        <w:t xml:space="preserve"> </w:t>
      </w:r>
      <w:r w:rsidR="00F20AF2" w:rsidRPr="0041005E">
        <w:rPr>
          <w:rStyle w:val="Strong"/>
          <w:rFonts w:ascii="Arial Nova" w:hAnsi="Arial Nova" w:cstheme="majorHAnsi"/>
          <w:sz w:val="20"/>
          <w:szCs w:val="20"/>
        </w:rPr>
        <w:t xml:space="preserve">Trustee </w:t>
      </w:r>
      <w:r w:rsidR="00E5202C" w:rsidRPr="0041005E">
        <w:rPr>
          <w:rStyle w:val="Strong"/>
          <w:rFonts w:ascii="Arial Nova" w:hAnsi="Arial Nova" w:cstheme="majorHAnsi"/>
          <w:sz w:val="20"/>
          <w:szCs w:val="20"/>
        </w:rPr>
        <w:t>(Tr</w:t>
      </w:r>
      <w:r w:rsidR="008679B1" w:rsidRPr="0041005E">
        <w:rPr>
          <w:rStyle w:val="Strong"/>
          <w:rFonts w:ascii="Arial Nova" w:hAnsi="Arial Nova" w:cstheme="majorHAnsi"/>
          <w:sz w:val="20"/>
          <w:szCs w:val="20"/>
        </w:rPr>
        <w:t>easurer</w:t>
      </w:r>
      <w:r w:rsidR="00E5202C" w:rsidRPr="0041005E">
        <w:rPr>
          <w:rStyle w:val="Strong"/>
          <w:rFonts w:ascii="Arial Nova" w:hAnsi="Arial Nova" w:cstheme="majorHAnsi"/>
          <w:sz w:val="20"/>
          <w:szCs w:val="20"/>
        </w:rPr>
        <w:t>)</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4643"/>
        <w:gridCol w:w="649"/>
        <w:gridCol w:w="4052"/>
      </w:tblGrid>
      <w:tr w:rsidR="00721116" w:rsidRPr="0041005E" w14:paraId="56B4BE0D" w14:textId="77777777" w:rsidTr="003F15FD">
        <w:trPr>
          <w:cantSplit/>
        </w:trPr>
        <w:tc>
          <w:tcPr>
            <w:tcW w:w="5216"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0CE0476" w14:textId="223242E3" w:rsidR="00721116" w:rsidRPr="0041005E" w:rsidRDefault="00721116" w:rsidP="00721116">
            <w:pPr>
              <w:pStyle w:val="NormalWeb"/>
              <w:jc w:val="both"/>
              <w:rPr>
                <w:rStyle w:val="Strong"/>
                <w:rFonts w:ascii="Arial Nova" w:hAnsi="Arial Nova" w:cstheme="majorHAnsi"/>
                <w:sz w:val="20"/>
                <w:szCs w:val="20"/>
              </w:rPr>
            </w:pPr>
            <w:r w:rsidRPr="0041005E">
              <w:rPr>
                <w:rStyle w:val="Strong"/>
                <w:rFonts w:ascii="Arial Nova" w:hAnsi="Arial Nova" w:cstheme="majorHAnsi"/>
                <w:sz w:val="20"/>
                <w:szCs w:val="20"/>
              </w:rPr>
              <w:t>Locat</w:t>
            </w:r>
            <w:r w:rsidR="0041005E">
              <w:rPr>
                <w:rStyle w:val="Strong"/>
                <w:rFonts w:ascii="Arial Nova" w:hAnsi="Arial Nova" w:cstheme="majorHAnsi"/>
                <w:sz w:val="20"/>
                <w:szCs w:val="20"/>
              </w:rPr>
              <w:t>ion</w:t>
            </w:r>
          </w:p>
        </w:tc>
        <w:tc>
          <w:tcPr>
            <w:tcW w:w="4128" w:type="dxa"/>
            <w:tcBorders>
              <w:top w:val="single" w:sz="6" w:space="0" w:color="auto"/>
              <w:left w:val="single" w:sz="6" w:space="0" w:color="auto"/>
              <w:bottom w:val="single" w:sz="6" w:space="0" w:color="auto"/>
              <w:right w:val="single" w:sz="6" w:space="0" w:color="auto"/>
            </w:tcBorders>
            <w:vAlign w:val="center"/>
          </w:tcPr>
          <w:p w14:paraId="16019B6F" w14:textId="7BD35163" w:rsidR="00721116" w:rsidRPr="0041005E" w:rsidRDefault="00721116" w:rsidP="00667258">
            <w:pPr>
              <w:pStyle w:val="NormalWeb"/>
              <w:rPr>
                <w:rStyle w:val="Strong"/>
                <w:rFonts w:ascii="Arial Nova" w:hAnsi="Arial Nova" w:cstheme="majorHAnsi"/>
                <w:sz w:val="20"/>
                <w:szCs w:val="20"/>
              </w:rPr>
            </w:pPr>
            <w:r w:rsidRPr="0041005E">
              <w:rPr>
                <w:rStyle w:val="Strong"/>
                <w:rFonts w:ascii="Arial Nova" w:hAnsi="Arial Nova" w:cstheme="majorHAnsi"/>
                <w:sz w:val="20"/>
                <w:szCs w:val="20"/>
              </w:rPr>
              <w:t xml:space="preserve">Reporting to: CEO/Chair </w:t>
            </w:r>
          </w:p>
        </w:tc>
      </w:tr>
      <w:tr w:rsidR="0029316B" w:rsidRPr="0041005E" w14:paraId="4EF0E468"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3DB134" w14:textId="77777777" w:rsidR="00667258" w:rsidRPr="0041005E" w:rsidRDefault="00203344" w:rsidP="00667258">
            <w:pPr>
              <w:pStyle w:val="NormalWeb"/>
              <w:rPr>
                <w:rFonts w:ascii="Arial Nova" w:hAnsi="Arial Nova" w:cstheme="majorHAnsi"/>
                <w:sz w:val="20"/>
                <w:szCs w:val="20"/>
              </w:rPr>
            </w:pPr>
            <w:r w:rsidRPr="0041005E">
              <w:rPr>
                <w:rStyle w:val="Strong"/>
                <w:rFonts w:ascii="Arial Nova" w:hAnsi="Arial Nova" w:cstheme="majorHAnsi"/>
                <w:sz w:val="20"/>
                <w:szCs w:val="20"/>
              </w:rPr>
              <w:t>JOB PURPOSE </w:t>
            </w:r>
            <w:r w:rsidRPr="0041005E">
              <w:rPr>
                <w:rFonts w:ascii="Arial Nova" w:hAnsi="Arial Nova" w:cstheme="majorHAnsi"/>
                <w:sz w:val="20"/>
                <w:szCs w:val="20"/>
              </w:rPr>
              <w:t> </w:t>
            </w:r>
          </w:p>
          <w:p w14:paraId="38CC50C0" w14:textId="3E68B796" w:rsidR="0029581F" w:rsidRPr="0041005E" w:rsidRDefault="00E5202C" w:rsidP="0029581F">
            <w:pPr>
              <w:pStyle w:val="NormalWeb"/>
              <w:rPr>
                <w:rFonts w:ascii="Arial Nova" w:hAnsi="Arial Nova" w:cstheme="majorHAnsi"/>
                <w:sz w:val="20"/>
                <w:szCs w:val="20"/>
              </w:rPr>
            </w:pPr>
            <w:r w:rsidRPr="0041005E">
              <w:rPr>
                <w:rFonts w:ascii="Arial Nova" w:hAnsi="Arial Nova" w:cstheme="majorHAnsi"/>
                <w:sz w:val="20"/>
                <w:szCs w:val="20"/>
              </w:rPr>
              <w:t xml:space="preserve">Trustees are </w:t>
            </w:r>
            <w:r w:rsidR="0029581F" w:rsidRPr="0041005E">
              <w:rPr>
                <w:rFonts w:ascii="Arial Nova" w:hAnsi="Arial Nova" w:cstheme="majorHAnsi"/>
                <w:sz w:val="20"/>
                <w:szCs w:val="20"/>
              </w:rPr>
              <w:t xml:space="preserve">an integral part of our team at Age UK Bath &amp; North East Somerset, working </w:t>
            </w:r>
            <w:r w:rsidR="000340D4">
              <w:rPr>
                <w:rFonts w:ascii="Arial Nova" w:hAnsi="Arial Nova" w:cstheme="majorHAnsi"/>
                <w:sz w:val="20"/>
                <w:szCs w:val="20"/>
              </w:rPr>
              <w:t>closely</w:t>
            </w:r>
            <w:r w:rsidR="0029581F" w:rsidRPr="0041005E">
              <w:rPr>
                <w:rFonts w:ascii="Arial Nova" w:hAnsi="Arial Nova" w:cstheme="majorHAnsi"/>
                <w:sz w:val="20"/>
                <w:szCs w:val="20"/>
              </w:rPr>
              <w:t xml:space="preserve"> with senior executives, the leadership team, and internal staff to orchestrate our vision of growing an age-friendly community that enables individuals to age well. </w:t>
            </w:r>
          </w:p>
          <w:p w14:paraId="35CD8DBC" w14:textId="49986AD2" w:rsidR="001A3BBE" w:rsidRDefault="001A3BBE" w:rsidP="001A3BBE">
            <w:pPr>
              <w:rPr>
                <w:rFonts w:ascii="Arial Nova" w:hAnsi="Arial Nova"/>
                <w:sz w:val="20"/>
                <w:szCs w:val="20"/>
              </w:rPr>
            </w:pPr>
            <w:r w:rsidRPr="0041005E">
              <w:rPr>
                <w:rFonts w:ascii="Arial Nova" w:eastAsia="Calibri" w:hAnsi="Arial Nova"/>
                <w:sz w:val="20"/>
                <w:szCs w:val="20"/>
              </w:rPr>
              <w:t xml:space="preserve">In addition to the </w:t>
            </w:r>
            <w:r w:rsidRPr="0041005E">
              <w:rPr>
                <w:rFonts w:ascii="Arial Nova" w:hAnsi="Arial Nova"/>
                <w:sz w:val="20"/>
                <w:szCs w:val="20"/>
              </w:rPr>
              <w:t>trustee role (see Role outline: Trustee Age UK B</w:t>
            </w:r>
            <w:r w:rsidR="00042667">
              <w:rPr>
                <w:rFonts w:ascii="Arial Nova" w:hAnsi="Arial Nova"/>
                <w:sz w:val="20"/>
                <w:szCs w:val="20"/>
              </w:rPr>
              <w:t>ath &amp; North East Somerset</w:t>
            </w:r>
            <w:r w:rsidRPr="0041005E">
              <w:rPr>
                <w:rFonts w:ascii="Arial Nova" w:hAnsi="Arial Nova"/>
                <w:sz w:val="20"/>
                <w:szCs w:val="20"/>
              </w:rPr>
              <w:t>)</w:t>
            </w:r>
            <w:r w:rsidR="008B5A11">
              <w:rPr>
                <w:rFonts w:ascii="Arial Nova" w:hAnsi="Arial Nova"/>
                <w:sz w:val="20"/>
                <w:szCs w:val="20"/>
              </w:rPr>
              <w:t>,</w:t>
            </w:r>
            <w:r w:rsidRPr="0041005E">
              <w:rPr>
                <w:rFonts w:ascii="Arial Nova" w:hAnsi="Arial Nova"/>
                <w:sz w:val="20"/>
                <w:szCs w:val="20"/>
              </w:rPr>
              <w:t xml:space="preserve"> the Treasurer supports other trustees </w:t>
            </w:r>
            <w:r w:rsidR="00842DBC">
              <w:rPr>
                <w:rFonts w:ascii="Arial Nova" w:hAnsi="Arial Nova"/>
                <w:sz w:val="20"/>
                <w:szCs w:val="20"/>
              </w:rPr>
              <w:t>in carrying</w:t>
            </w:r>
            <w:r w:rsidRPr="0041005E">
              <w:rPr>
                <w:rFonts w:ascii="Arial Nova" w:hAnsi="Arial Nova"/>
                <w:sz w:val="20"/>
                <w:szCs w:val="20"/>
              </w:rPr>
              <w:t xml:space="preserve"> out their financial responsibilities and </w:t>
            </w:r>
            <w:r w:rsidR="00842DBC">
              <w:rPr>
                <w:rFonts w:ascii="Arial Nova" w:hAnsi="Arial Nova"/>
                <w:sz w:val="20"/>
                <w:szCs w:val="20"/>
              </w:rPr>
              <w:t>ensures</w:t>
            </w:r>
            <w:r w:rsidRPr="0041005E">
              <w:rPr>
                <w:rFonts w:ascii="Arial Nova" w:hAnsi="Arial Nova"/>
                <w:sz w:val="20"/>
                <w:szCs w:val="20"/>
              </w:rPr>
              <w:t xml:space="preserve"> that Age UK Bath &amp; North East Somerset achieves its charitable objectives whilst abiding by its values and keeping within the law. </w:t>
            </w:r>
          </w:p>
          <w:p w14:paraId="5C5EC34A" w14:textId="77777777" w:rsidR="00042667" w:rsidRPr="0041005E" w:rsidRDefault="00042667" w:rsidP="001A3BBE">
            <w:pPr>
              <w:rPr>
                <w:rFonts w:ascii="Arial Nova" w:eastAsia="Calibri" w:hAnsi="Arial Nova"/>
                <w:sz w:val="20"/>
                <w:szCs w:val="20"/>
              </w:rPr>
            </w:pPr>
          </w:p>
          <w:p w14:paraId="7BF81D6F" w14:textId="26DEBA28" w:rsidR="00042667" w:rsidRDefault="00EF00FF" w:rsidP="00EF00FF">
            <w:pPr>
              <w:rPr>
                <w:rFonts w:ascii="Arial Nova" w:hAnsi="Arial Nova"/>
                <w:sz w:val="20"/>
                <w:szCs w:val="20"/>
              </w:rPr>
            </w:pPr>
            <w:r w:rsidRPr="0041005E">
              <w:rPr>
                <w:rFonts w:ascii="Arial Nova" w:hAnsi="Arial Nova"/>
                <w:sz w:val="20"/>
                <w:szCs w:val="20"/>
              </w:rPr>
              <w:t>This role involves working closely with other members of the Board and the Chief Executive in the financial management of the Charity, to oversee the financial health of</w:t>
            </w:r>
            <w:r w:rsidR="00842DBC">
              <w:rPr>
                <w:rFonts w:ascii="Arial Nova" w:hAnsi="Arial Nova"/>
                <w:sz w:val="20"/>
                <w:szCs w:val="20"/>
              </w:rPr>
              <w:t xml:space="preserve"> </w:t>
            </w:r>
            <w:r w:rsidR="0001379C">
              <w:rPr>
                <w:rFonts w:ascii="Arial Nova" w:hAnsi="Arial Nova"/>
                <w:sz w:val="20"/>
                <w:szCs w:val="20"/>
              </w:rPr>
              <w:t xml:space="preserve">the </w:t>
            </w:r>
            <w:r w:rsidR="008B5A11">
              <w:rPr>
                <w:rFonts w:ascii="Arial Nova" w:hAnsi="Arial Nova"/>
                <w:sz w:val="20"/>
                <w:szCs w:val="20"/>
              </w:rPr>
              <w:t>Charity</w:t>
            </w:r>
            <w:r w:rsidR="0001379C">
              <w:rPr>
                <w:rFonts w:ascii="Arial Nova" w:hAnsi="Arial Nova"/>
                <w:sz w:val="20"/>
                <w:szCs w:val="20"/>
              </w:rPr>
              <w:t xml:space="preserve"> and </w:t>
            </w:r>
            <w:r w:rsidRPr="0041005E">
              <w:rPr>
                <w:rFonts w:ascii="Arial Nova" w:hAnsi="Arial Nova"/>
                <w:sz w:val="20"/>
                <w:szCs w:val="20"/>
              </w:rPr>
              <w:t>has a Finance Group comprised of trustees, the Chief Executive and the Finance</w:t>
            </w:r>
            <w:r w:rsidR="00013C02">
              <w:rPr>
                <w:rFonts w:ascii="Arial Nova" w:hAnsi="Arial Nova"/>
                <w:sz w:val="20"/>
                <w:szCs w:val="20"/>
              </w:rPr>
              <w:t xml:space="preserve"> &amp; </w:t>
            </w:r>
            <w:r w:rsidR="008B5A11">
              <w:rPr>
                <w:rFonts w:ascii="Arial Nova" w:hAnsi="Arial Nova"/>
                <w:sz w:val="20"/>
                <w:szCs w:val="20"/>
              </w:rPr>
              <w:t>Business</w:t>
            </w:r>
            <w:r w:rsidRPr="0041005E">
              <w:rPr>
                <w:rFonts w:ascii="Arial Nova" w:hAnsi="Arial Nova"/>
                <w:sz w:val="20"/>
                <w:szCs w:val="20"/>
              </w:rPr>
              <w:t xml:space="preserve"> Manager.  </w:t>
            </w:r>
          </w:p>
          <w:p w14:paraId="7F59E0AF" w14:textId="77777777" w:rsidR="00042667" w:rsidRDefault="00042667" w:rsidP="00EF00FF">
            <w:pPr>
              <w:rPr>
                <w:rFonts w:ascii="Arial Nova" w:hAnsi="Arial Nova"/>
                <w:sz w:val="20"/>
                <w:szCs w:val="20"/>
              </w:rPr>
            </w:pPr>
          </w:p>
          <w:p w14:paraId="76C82599" w14:textId="7C30D4C8" w:rsidR="00EF00FF" w:rsidRPr="0041005E" w:rsidRDefault="00EF00FF" w:rsidP="00EF00FF">
            <w:pPr>
              <w:rPr>
                <w:rFonts w:ascii="Arial Nova" w:hAnsi="Arial Nova"/>
                <w:sz w:val="20"/>
                <w:szCs w:val="20"/>
              </w:rPr>
            </w:pPr>
            <w:r w:rsidRPr="0041005E">
              <w:rPr>
                <w:rFonts w:ascii="Arial Nova" w:hAnsi="Arial Nova"/>
                <w:sz w:val="20"/>
                <w:szCs w:val="20"/>
              </w:rPr>
              <w:t>The Finance Group will support the Treasurer in the delivery of these duties and responsibilities as required.  The Treasurer will also work closely with</w:t>
            </w:r>
            <w:r w:rsidR="0001379C">
              <w:rPr>
                <w:rFonts w:ascii="Arial Nova" w:hAnsi="Arial Nova"/>
                <w:sz w:val="20"/>
                <w:szCs w:val="20"/>
              </w:rPr>
              <w:t xml:space="preserve"> </w:t>
            </w:r>
            <w:r w:rsidR="00013C02">
              <w:rPr>
                <w:rFonts w:ascii="Arial Nova" w:hAnsi="Arial Nova"/>
                <w:sz w:val="20"/>
                <w:szCs w:val="20"/>
              </w:rPr>
              <w:t xml:space="preserve">the </w:t>
            </w:r>
            <w:r w:rsidR="0001379C">
              <w:rPr>
                <w:rFonts w:ascii="Arial Nova" w:hAnsi="Arial Nova"/>
                <w:sz w:val="20"/>
                <w:szCs w:val="20"/>
              </w:rPr>
              <w:t>charity</w:t>
            </w:r>
            <w:r w:rsidRPr="0041005E">
              <w:rPr>
                <w:rFonts w:ascii="Arial Nova" w:hAnsi="Arial Nova"/>
                <w:sz w:val="20"/>
                <w:szCs w:val="20"/>
              </w:rPr>
              <w:t xml:space="preserve"> Finance</w:t>
            </w:r>
            <w:r w:rsidR="00013C02">
              <w:rPr>
                <w:rFonts w:ascii="Arial Nova" w:hAnsi="Arial Nova"/>
                <w:sz w:val="20"/>
                <w:szCs w:val="20"/>
              </w:rPr>
              <w:t xml:space="preserve"> &amp; </w:t>
            </w:r>
            <w:r w:rsidR="008B5A11">
              <w:rPr>
                <w:rFonts w:ascii="Arial Nova" w:hAnsi="Arial Nova"/>
                <w:sz w:val="20"/>
                <w:szCs w:val="20"/>
              </w:rPr>
              <w:t>Business</w:t>
            </w:r>
            <w:r w:rsidRPr="0041005E">
              <w:rPr>
                <w:rFonts w:ascii="Arial Nova" w:hAnsi="Arial Nova"/>
                <w:sz w:val="20"/>
                <w:szCs w:val="20"/>
              </w:rPr>
              <w:t xml:space="preserve"> Manager, supporting the production of Annual Accounts. </w:t>
            </w:r>
          </w:p>
          <w:p w14:paraId="77574ED3" w14:textId="189F9C32" w:rsidR="00EF00FF" w:rsidRPr="0041005E" w:rsidRDefault="00EF00FF" w:rsidP="00EF00FF">
            <w:pPr>
              <w:rPr>
                <w:rFonts w:ascii="Arial Nova" w:eastAsia="Calibri" w:hAnsi="Arial Nova"/>
                <w:sz w:val="20"/>
                <w:szCs w:val="20"/>
              </w:rPr>
            </w:pPr>
            <w:r w:rsidRPr="0041005E">
              <w:rPr>
                <w:rFonts w:ascii="Arial Nova" w:hAnsi="Arial Nova"/>
                <w:sz w:val="20"/>
                <w:szCs w:val="20"/>
              </w:rPr>
              <w:t>There will be specific tasks to set out authorisations in the governing document or related procedure agreed upon by the other trustees, for ex</w:t>
            </w:r>
            <w:r w:rsidRPr="0041005E">
              <w:rPr>
                <w:rFonts w:ascii="Arial Nova" w:eastAsia="Calibri" w:hAnsi="Arial Nova"/>
                <w:sz w:val="20"/>
                <w:szCs w:val="20"/>
              </w:rPr>
              <w:t>ample</w:t>
            </w:r>
            <w:r w:rsidR="00013C02">
              <w:rPr>
                <w:rFonts w:ascii="Arial Nova" w:eastAsia="Calibri" w:hAnsi="Arial Nova"/>
                <w:sz w:val="20"/>
                <w:szCs w:val="20"/>
              </w:rPr>
              <w:t>,</w:t>
            </w:r>
            <w:r w:rsidRPr="0041005E">
              <w:rPr>
                <w:rFonts w:ascii="Arial Nova" w:eastAsia="Calibri" w:hAnsi="Arial Nova"/>
                <w:sz w:val="20"/>
                <w:szCs w:val="20"/>
              </w:rPr>
              <w:t xml:space="preserve"> annual finance reports.</w:t>
            </w:r>
          </w:p>
          <w:p w14:paraId="30577422" w14:textId="4DAAA37F" w:rsidR="0029581F" w:rsidRPr="0041005E" w:rsidRDefault="00E5202C" w:rsidP="0029581F">
            <w:pPr>
              <w:pStyle w:val="NormalWeb"/>
              <w:rPr>
                <w:rFonts w:ascii="Arial Nova" w:hAnsi="Arial Nova" w:cstheme="majorHAnsi"/>
                <w:sz w:val="20"/>
                <w:szCs w:val="20"/>
              </w:rPr>
            </w:pPr>
            <w:bookmarkStart w:id="0" w:name="_gjdgxs" w:colFirst="0" w:colLast="0"/>
            <w:bookmarkEnd w:id="0"/>
            <w:r w:rsidRPr="0041005E">
              <w:rPr>
                <w:rFonts w:ascii="Arial Nova" w:hAnsi="Arial Nova" w:cstheme="majorHAnsi"/>
                <w:sz w:val="20"/>
                <w:szCs w:val="20"/>
              </w:rPr>
              <w:t>Trustees are</w:t>
            </w:r>
            <w:r w:rsidR="0029581F" w:rsidRPr="0041005E">
              <w:rPr>
                <w:rFonts w:ascii="Arial Nova" w:hAnsi="Arial Nova" w:cstheme="majorHAnsi"/>
                <w:sz w:val="20"/>
                <w:szCs w:val="20"/>
              </w:rPr>
              <w:t xml:space="preserve"> a guardian of our values. They promote empowerment, advocating for older people to live life on their own terms, with dignity, respect, and independence. They foster inclusion, striving to create a diverse and inclusive community where everyone is valued and can participate. They champion collaboration, working alongside older people and other stakeholders to effect positive change. They are dedicated to delivering high-quality services that meet the identified needs of older people, consistently seeking to improve our practices and processes. Finally, they uphold accountability, taking responsibility for our actions towards the older people we serve, our community, our funders, and our stakeholders.</w:t>
            </w:r>
          </w:p>
          <w:p w14:paraId="5F760D81" w14:textId="66F0E710" w:rsidR="00721116" w:rsidRPr="0041005E" w:rsidRDefault="006C5C99" w:rsidP="006C5C99">
            <w:pPr>
              <w:rPr>
                <w:rFonts w:ascii="Arial Nova" w:hAnsi="Arial Nova" w:cstheme="majorHAnsi"/>
                <w:sz w:val="20"/>
                <w:szCs w:val="20"/>
              </w:rPr>
            </w:pPr>
            <w:r w:rsidRPr="0041005E">
              <w:rPr>
                <w:rFonts w:ascii="Arial Nova" w:hAnsi="Arial Nova"/>
                <w:sz w:val="20"/>
                <w:szCs w:val="20"/>
              </w:rPr>
              <w:t xml:space="preserve"> </w:t>
            </w:r>
          </w:p>
        </w:tc>
      </w:tr>
      <w:tr w:rsidR="0029316B" w:rsidRPr="0041005E" w14:paraId="0CD9379E"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773BC2" w14:textId="77777777" w:rsidR="0029316B" w:rsidRPr="0041005E" w:rsidRDefault="00203344">
            <w:pPr>
              <w:pStyle w:val="NormalWeb"/>
              <w:rPr>
                <w:rFonts w:ascii="Arial Nova" w:hAnsi="Arial Nova" w:cstheme="majorHAnsi"/>
                <w:sz w:val="20"/>
                <w:szCs w:val="20"/>
              </w:rPr>
            </w:pPr>
            <w:r w:rsidRPr="0041005E">
              <w:rPr>
                <w:rStyle w:val="Strong"/>
                <w:rFonts w:ascii="Arial Nova" w:hAnsi="Arial Nova" w:cstheme="majorHAnsi"/>
                <w:sz w:val="20"/>
                <w:szCs w:val="20"/>
              </w:rPr>
              <w:t>KEY RESPONSIBILITIES</w:t>
            </w:r>
            <w:r w:rsidRPr="0041005E">
              <w:rPr>
                <w:rFonts w:ascii="Arial Nova" w:hAnsi="Arial Nova" w:cstheme="majorHAnsi"/>
                <w:sz w:val="20"/>
                <w:szCs w:val="20"/>
              </w:rPr>
              <w:t> </w:t>
            </w:r>
          </w:p>
          <w:p w14:paraId="36A17EBC" w14:textId="70E9CD64" w:rsidR="00EF00FF" w:rsidRPr="0041005E" w:rsidRDefault="00EF00FF" w:rsidP="00EF00FF">
            <w:pPr>
              <w:numPr>
                <w:ilvl w:val="0"/>
                <w:numId w:val="2"/>
              </w:numPr>
              <w:spacing w:before="120"/>
              <w:rPr>
                <w:rFonts w:ascii="Arial Nova" w:eastAsia="Calibri" w:hAnsi="Arial Nova" w:cs="Calibri"/>
                <w:sz w:val="20"/>
                <w:szCs w:val="20"/>
              </w:rPr>
            </w:pPr>
            <w:r w:rsidRPr="0041005E">
              <w:rPr>
                <w:rFonts w:ascii="Arial Nova" w:eastAsia="Calibri" w:hAnsi="Arial Nova" w:cs="Calibri"/>
                <w:sz w:val="20"/>
                <w:szCs w:val="20"/>
              </w:rPr>
              <w:t xml:space="preserve">Present and explain financial reports to the Board in a format that helps the board understand </w:t>
            </w:r>
            <w:r w:rsidR="00FE5A58" w:rsidRPr="0041005E">
              <w:rPr>
                <w:rFonts w:ascii="Arial Nova" w:eastAsia="Calibri" w:hAnsi="Arial Nova" w:cs="Calibri"/>
                <w:sz w:val="20"/>
                <w:szCs w:val="20"/>
              </w:rPr>
              <w:t xml:space="preserve">Age UK Bath &amp; North East </w:t>
            </w:r>
            <w:r w:rsidR="00E44CBC">
              <w:rPr>
                <w:rFonts w:ascii="Arial Nova" w:eastAsia="Calibri" w:hAnsi="Arial Nova" w:cs="Calibri"/>
                <w:sz w:val="20"/>
                <w:szCs w:val="20"/>
              </w:rPr>
              <w:t>Somerset's</w:t>
            </w:r>
            <w:r w:rsidRPr="0041005E">
              <w:rPr>
                <w:rFonts w:ascii="Arial Nova" w:eastAsia="Calibri" w:hAnsi="Arial Nova" w:cs="Calibri"/>
                <w:sz w:val="20"/>
                <w:szCs w:val="20"/>
              </w:rPr>
              <w:t xml:space="preserve"> financial position</w:t>
            </w:r>
          </w:p>
          <w:p w14:paraId="6C87C65D" w14:textId="38508FFB" w:rsidR="00EF00FF" w:rsidRPr="0041005E" w:rsidRDefault="00EF00FF" w:rsidP="00EF00FF">
            <w:pPr>
              <w:numPr>
                <w:ilvl w:val="0"/>
                <w:numId w:val="2"/>
              </w:numPr>
              <w:spacing w:before="120"/>
              <w:rPr>
                <w:rFonts w:ascii="Arial Nova" w:eastAsia="Calibri" w:hAnsi="Arial Nova" w:cs="Calibri"/>
                <w:sz w:val="20"/>
                <w:szCs w:val="20"/>
              </w:rPr>
            </w:pPr>
            <w:r w:rsidRPr="0041005E">
              <w:rPr>
                <w:rFonts w:ascii="Arial Nova" w:eastAsia="Calibri" w:hAnsi="Arial Nova" w:cs="Calibri"/>
                <w:sz w:val="20"/>
                <w:szCs w:val="20"/>
              </w:rPr>
              <w:t xml:space="preserve">Advise the board members and Chief Executive on how to carry out their financial responsibilities and provide guidance for the Finance </w:t>
            </w:r>
            <w:r w:rsidR="00E44CBC">
              <w:rPr>
                <w:rFonts w:ascii="Arial Nova" w:eastAsia="Calibri" w:hAnsi="Arial Nova" w:cs="Calibri"/>
                <w:sz w:val="20"/>
                <w:szCs w:val="20"/>
              </w:rPr>
              <w:t xml:space="preserve">&amp; </w:t>
            </w:r>
            <w:r w:rsidR="777D3994" w:rsidRPr="4C344833">
              <w:rPr>
                <w:rFonts w:ascii="Arial Nova" w:eastAsia="Calibri" w:hAnsi="Arial Nova" w:cs="Calibri"/>
                <w:sz w:val="20"/>
                <w:szCs w:val="20"/>
              </w:rPr>
              <w:t>Business</w:t>
            </w:r>
            <w:r w:rsidR="00E44CBC">
              <w:rPr>
                <w:rFonts w:ascii="Arial Nova" w:eastAsia="Calibri" w:hAnsi="Arial Nova" w:cs="Calibri"/>
                <w:sz w:val="20"/>
                <w:szCs w:val="20"/>
              </w:rPr>
              <w:t xml:space="preserve"> </w:t>
            </w:r>
            <w:r w:rsidRPr="0041005E">
              <w:rPr>
                <w:rFonts w:ascii="Arial Nova" w:eastAsia="Calibri" w:hAnsi="Arial Nova" w:cs="Calibri"/>
                <w:sz w:val="20"/>
                <w:szCs w:val="20"/>
              </w:rPr>
              <w:t>Manager as required</w:t>
            </w:r>
          </w:p>
          <w:p w14:paraId="2FD1D659" w14:textId="6BBC5D8C" w:rsidR="00EF00FF" w:rsidRPr="0041005E" w:rsidRDefault="00EF00FF" w:rsidP="00EF00FF">
            <w:pPr>
              <w:numPr>
                <w:ilvl w:val="0"/>
                <w:numId w:val="2"/>
              </w:numPr>
              <w:spacing w:before="120"/>
              <w:rPr>
                <w:rFonts w:ascii="Arial Nova" w:eastAsia="Calibri" w:hAnsi="Arial Nova" w:cs="Calibri"/>
                <w:sz w:val="20"/>
                <w:szCs w:val="20"/>
              </w:rPr>
            </w:pPr>
            <w:r w:rsidRPr="0041005E">
              <w:rPr>
                <w:rFonts w:ascii="Arial Nova" w:eastAsia="Calibri" w:hAnsi="Arial Nova" w:cs="Calibri"/>
                <w:sz w:val="20"/>
                <w:szCs w:val="20"/>
              </w:rPr>
              <w:t>Liaise with professional advisors and auditors, agreeing</w:t>
            </w:r>
            <w:r w:rsidR="00E44CBC">
              <w:rPr>
                <w:rFonts w:ascii="Arial Nova" w:eastAsia="Calibri" w:hAnsi="Arial Nova" w:cs="Calibri"/>
                <w:sz w:val="20"/>
                <w:szCs w:val="20"/>
              </w:rPr>
              <w:t xml:space="preserve"> on</w:t>
            </w:r>
            <w:r w:rsidRPr="0041005E">
              <w:rPr>
                <w:rFonts w:ascii="Arial Nova" w:eastAsia="Calibri" w:hAnsi="Arial Nova" w:cs="Calibri"/>
                <w:sz w:val="20"/>
                <w:szCs w:val="20"/>
              </w:rPr>
              <w:t xml:space="preserve"> appropriate additional support with them e.g. training and induction for trustees</w:t>
            </w:r>
          </w:p>
          <w:p w14:paraId="2018D1DA" w14:textId="77777777" w:rsidR="00EF00FF" w:rsidRPr="0041005E" w:rsidRDefault="00EF00FF" w:rsidP="00EF00FF">
            <w:pPr>
              <w:numPr>
                <w:ilvl w:val="0"/>
                <w:numId w:val="2"/>
              </w:numPr>
              <w:spacing w:before="120"/>
              <w:rPr>
                <w:rFonts w:ascii="Arial Nova" w:eastAsia="Calibri" w:hAnsi="Arial Nova" w:cs="Calibri"/>
                <w:sz w:val="20"/>
                <w:szCs w:val="20"/>
              </w:rPr>
            </w:pPr>
            <w:r w:rsidRPr="0041005E">
              <w:rPr>
                <w:rFonts w:ascii="Arial Nova" w:eastAsia="Calibri" w:hAnsi="Arial Nova" w:cs="Calibri"/>
                <w:sz w:val="20"/>
                <w:szCs w:val="20"/>
              </w:rPr>
              <w:t>Oversee the preparation and scrutiny of annual accounts, budgets, and financial statements</w:t>
            </w:r>
          </w:p>
          <w:p w14:paraId="7337508A" w14:textId="5AE21ED6" w:rsidR="00EF00FF" w:rsidRPr="0041005E" w:rsidRDefault="00EF00FF" w:rsidP="00EF00FF">
            <w:pPr>
              <w:numPr>
                <w:ilvl w:val="0"/>
                <w:numId w:val="2"/>
              </w:numPr>
              <w:spacing w:before="120"/>
              <w:rPr>
                <w:rFonts w:ascii="Arial Nova" w:eastAsia="Calibri" w:hAnsi="Arial Nova" w:cs="Calibri"/>
                <w:sz w:val="20"/>
                <w:szCs w:val="20"/>
              </w:rPr>
            </w:pPr>
            <w:r w:rsidRPr="0041005E">
              <w:rPr>
                <w:rFonts w:ascii="Arial Nova" w:eastAsia="Calibri" w:hAnsi="Arial Nova" w:cs="Calibri"/>
                <w:sz w:val="20"/>
                <w:szCs w:val="20"/>
              </w:rPr>
              <w:t xml:space="preserve">Update and present </w:t>
            </w:r>
            <w:r w:rsidR="00FE5A58" w:rsidRPr="0041005E">
              <w:rPr>
                <w:rFonts w:ascii="Arial Nova" w:eastAsia="Calibri" w:hAnsi="Arial Nova" w:cs="Calibri"/>
                <w:sz w:val="20"/>
                <w:szCs w:val="20"/>
              </w:rPr>
              <w:t xml:space="preserve">Age UK Bath &amp; North </w:t>
            </w:r>
            <w:r w:rsidR="4E95054B" w:rsidRPr="78E913DA">
              <w:rPr>
                <w:rFonts w:ascii="Arial Nova" w:eastAsia="Calibri" w:hAnsi="Arial Nova" w:cs="Calibri"/>
                <w:sz w:val="20"/>
                <w:szCs w:val="20"/>
              </w:rPr>
              <w:t>E</w:t>
            </w:r>
            <w:r w:rsidR="00FE5A58" w:rsidRPr="78E913DA">
              <w:rPr>
                <w:rFonts w:ascii="Arial Nova" w:eastAsia="Calibri" w:hAnsi="Arial Nova" w:cs="Calibri"/>
                <w:sz w:val="20"/>
                <w:szCs w:val="20"/>
              </w:rPr>
              <w:t>ast</w:t>
            </w:r>
            <w:r w:rsidR="00FE5A58" w:rsidRPr="0041005E">
              <w:rPr>
                <w:rFonts w:ascii="Arial Nova" w:eastAsia="Calibri" w:hAnsi="Arial Nova" w:cs="Calibri"/>
                <w:sz w:val="20"/>
                <w:szCs w:val="20"/>
              </w:rPr>
              <w:t xml:space="preserve"> </w:t>
            </w:r>
            <w:r w:rsidR="00E44CBC">
              <w:rPr>
                <w:rFonts w:ascii="Arial Nova" w:eastAsia="Calibri" w:hAnsi="Arial Nova" w:cs="Calibri"/>
                <w:sz w:val="20"/>
                <w:szCs w:val="20"/>
              </w:rPr>
              <w:t>Somerset's</w:t>
            </w:r>
            <w:r w:rsidRPr="0041005E">
              <w:rPr>
                <w:rFonts w:ascii="Arial Nova" w:eastAsia="Calibri" w:hAnsi="Arial Nova" w:cs="Calibri"/>
                <w:sz w:val="20"/>
                <w:szCs w:val="20"/>
              </w:rPr>
              <w:t xml:space="preserve"> financial accounts to members in a comprehensive way in the Annual General Meeting </w:t>
            </w:r>
          </w:p>
          <w:p w14:paraId="2C19AEC0" w14:textId="5B5D5F54" w:rsidR="00EF00FF" w:rsidRPr="0041005E" w:rsidRDefault="00EF00FF" w:rsidP="00EF00FF">
            <w:pPr>
              <w:numPr>
                <w:ilvl w:val="0"/>
                <w:numId w:val="2"/>
              </w:numPr>
              <w:spacing w:before="120"/>
              <w:rPr>
                <w:rFonts w:ascii="Arial Nova" w:eastAsia="Calibri" w:hAnsi="Arial Nova" w:cs="Calibri"/>
                <w:sz w:val="20"/>
                <w:szCs w:val="20"/>
              </w:rPr>
            </w:pPr>
            <w:r w:rsidRPr="0041005E">
              <w:rPr>
                <w:rFonts w:ascii="Arial Nova" w:eastAsia="Calibri" w:hAnsi="Arial Nova" w:cs="Calibri"/>
                <w:sz w:val="20"/>
                <w:szCs w:val="20"/>
              </w:rPr>
              <w:t>Ensure that there are appropriate investment and insurance policies implemented in A</w:t>
            </w:r>
            <w:r w:rsidR="002B46B9" w:rsidRPr="0041005E">
              <w:rPr>
                <w:rFonts w:ascii="Arial Nova" w:eastAsia="Calibri" w:hAnsi="Arial Nova" w:cs="Calibri"/>
                <w:sz w:val="20"/>
                <w:szCs w:val="20"/>
              </w:rPr>
              <w:t>ge UK Bath &amp; North East Somerset</w:t>
            </w:r>
            <w:r w:rsidRPr="0041005E">
              <w:rPr>
                <w:rFonts w:ascii="Arial Nova" w:eastAsia="Calibri" w:hAnsi="Arial Nova" w:cs="Calibri"/>
                <w:sz w:val="20"/>
                <w:szCs w:val="20"/>
              </w:rPr>
              <w:t xml:space="preserve">, which align with </w:t>
            </w:r>
            <w:hyperlink r:id="rId9" w:history="1">
              <w:r w:rsidRPr="0041005E">
                <w:rPr>
                  <w:rFonts w:ascii="Arial Nova" w:eastAsia="Calibri" w:hAnsi="Arial Nova" w:cs="Calibri"/>
                  <w:sz w:val="20"/>
                  <w:szCs w:val="20"/>
                </w:rPr>
                <w:t>Charity Commission Guidance</w:t>
              </w:r>
            </w:hyperlink>
            <w:r w:rsidRPr="0041005E">
              <w:rPr>
                <w:rFonts w:ascii="Arial Nova" w:eastAsia="Calibri" w:hAnsi="Arial Nova" w:cs="Calibri"/>
                <w:sz w:val="20"/>
                <w:szCs w:val="20"/>
              </w:rPr>
              <w:t xml:space="preserve"> </w:t>
            </w:r>
          </w:p>
          <w:p w14:paraId="7051D5E3" w14:textId="03E6B3EB" w:rsidR="00EF00FF" w:rsidRPr="0041005E" w:rsidRDefault="00EF00FF" w:rsidP="00EF00FF">
            <w:pPr>
              <w:numPr>
                <w:ilvl w:val="0"/>
                <w:numId w:val="2"/>
              </w:numPr>
              <w:spacing w:before="120"/>
              <w:rPr>
                <w:rFonts w:ascii="Arial Nova" w:eastAsia="Calibri" w:hAnsi="Arial Nova" w:cs="Calibri"/>
                <w:sz w:val="20"/>
                <w:szCs w:val="20"/>
              </w:rPr>
            </w:pPr>
            <w:r w:rsidRPr="0041005E">
              <w:rPr>
                <w:rFonts w:ascii="Arial Nova" w:eastAsia="Calibri" w:hAnsi="Arial Nova" w:cs="Calibri"/>
                <w:sz w:val="20"/>
                <w:szCs w:val="20"/>
              </w:rPr>
              <w:t xml:space="preserve">Assist day-to-day financial activities, evaluation, and reports where this is necessary e.g. supporting </w:t>
            </w:r>
            <w:r w:rsidR="002B46B9" w:rsidRPr="0041005E">
              <w:rPr>
                <w:rFonts w:ascii="Arial Nova" w:eastAsia="Calibri" w:hAnsi="Arial Nova" w:cs="Calibri"/>
                <w:sz w:val="20"/>
                <w:szCs w:val="20"/>
              </w:rPr>
              <w:t xml:space="preserve">the charity </w:t>
            </w:r>
            <w:r w:rsidRPr="0041005E">
              <w:rPr>
                <w:rFonts w:ascii="Arial Nova" w:eastAsia="Calibri" w:hAnsi="Arial Nova" w:cs="Calibri"/>
                <w:sz w:val="20"/>
                <w:szCs w:val="20"/>
              </w:rPr>
              <w:t>with financial modelling of new service opportunities.</w:t>
            </w:r>
          </w:p>
          <w:p w14:paraId="535F5F56" w14:textId="491E9E08" w:rsidR="0029316B" w:rsidRPr="0041005E" w:rsidRDefault="0029316B" w:rsidP="00EF00FF">
            <w:pPr>
              <w:pStyle w:val="ListParagraph"/>
              <w:rPr>
                <w:rFonts w:ascii="Arial Nova" w:hAnsi="Arial Nova" w:cstheme="majorHAnsi"/>
                <w:sz w:val="20"/>
                <w:szCs w:val="20"/>
              </w:rPr>
            </w:pPr>
          </w:p>
        </w:tc>
      </w:tr>
      <w:tr w:rsidR="0029316B" w:rsidRPr="0041005E" w14:paraId="381D95D2"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43765EB" w14:textId="37E92B91" w:rsidR="0029316B" w:rsidRPr="0041005E" w:rsidRDefault="00203344" w:rsidP="0086759E">
            <w:pPr>
              <w:pStyle w:val="NormalWeb"/>
              <w:rPr>
                <w:rFonts w:ascii="Arial Nova" w:hAnsi="Arial Nova" w:cstheme="majorHAnsi"/>
                <w:sz w:val="20"/>
                <w:szCs w:val="20"/>
              </w:rPr>
            </w:pPr>
            <w:r w:rsidRPr="0041005E">
              <w:rPr>
                <w:rStyle w:val="Strong"/>
                <w:rFonts w:ascii="Arial Nova" w:hAnsi="Arial Nova" w:cstheme="majorHAnsi"/>
                <w:sz w:val="20"/>
                <w:szCs w:val="20"/>
              </w:rPr>
              <w:lastRenderedPageBreak/>
              <w:t xml:space="preserve">COMPETENCIES - </w:t>
            </w:r>
            <w:r w:rsidRPr="0041005E">
              <w:rPr>
                <w:rStyle w:val="Emphasis"/>
                <w:rFonts w:ascii="Arial Nova" w:hAnsi="Arial Nova" w:cstheme="majorHAnsi"/>
                <w:sz w:val="20"/>
                <w:szCs w:val="20"/>
              </w:rPr>
              <w:t>Those competencies listed as essential will form part of the key criteria for selecting candidates for the role.</w:t>
            </w:r>
            <w:r w:rsidRPr="0041005E">
              <w:rPr>
                <w:rFonts w:ascii="Arial Nova" w:hAnsi="Arial Nova" w:cstheme="majorHAnsi"/>
                <w:sz w:val="20"/>
                <w:szCs w:val="20"/>
              </w:rPr>
              <w:t> </w:t>
            </w:r>
          </w:p>
          <w:p w14:paraId="117560A8" w14:textId="594322BB" w:rsidR="00094069" w:rsidRPr="0041005E" w:rsidRDefault="00094069" w:rsidP="00094069">
            <w:pPr>
              <w:pStyle w:val="NormalWeb"/>
              <w:rPr>
                <w:rFonts w:ascii="Arial Nova" w:hAnsi="Arial Nova" w:cstheme="majorHAnsi"/>
                <w:sz w:val="20"/>
                <w:szCs w:val="20"/>
              </w:rPr>
            </w:pPr>
            <w:r w:rsidRPr="0041005E">
              <w:rPr>
                <w:rFonts w:ascii="Arial Nova" w:hAnsi="Arial Nova" w:cstheme="majorHAnsi"/>
                <w:sz w:val="20"/>
                <w:szCs w:val="20"/>
              </w:rPr>
              <w:t>The organisational values of Age UK Bath &amp; North East Somerset are as follows:</w:t>
            </w:r>
          </w:p>
          <w:p w14:paraId="1461AA72" w14:textId="5447DB24" w:rsidR="00094069" w:rsidRPr="0041005E" w:rsidRDefault="00094069" w:rsidP="00094069">
            <w:pPr>
              <w:pStyle w:val="NormalWeb"/>
              <w:numPr>
                <w:ilvl w:val="0"/>
                <w:numId w:val="8"/>
              </w:numPr>
              <w:rPr>
                <w:rFonts w:ascii="Arial Nova" w:hAnsi="Arial Nova" w:cstheme="majorHAnsi"/>
                <w:b/>
                <w:bCs/>
                <w:sz w:val="20"/>
                <w:szCs w:val="20"/>
              </w:rPr>
            </w:pPr>
            <w:r w:rsidRPr="0041005E">
              <w:rPr>
                <w:rFonts w:ascii="Arial Nova" w:hAnsi="Arial Nova" w:cstheme="majorHAnsi"/>
                <w:b/>
                <w:bCs/>
                <w:sz w:val="20"/>
                <w:szCs w:val="20"/>
              </w:rPr>
              <w:t xml:space="preserve">Empowerment: </w:t>
            </w:r>
            <w:r w:rsidRPr="0041005E">
              <w:rPr>
                <w:rFonts w:ascii="Arial Nova" w:hAnsi="Arial Nova" w:cstheme="majorHAnsi"/>
                <w:sz w:val="20"/>
                <w:szCs w:val="20"/>
              </w:rPr>
              <w:t>We believe in empowering older people to live their lives on their own terms, with dignity, respect, and independence</w:t>
            </w:r>
            <w:r w:rsidRPr="0041005E">
              <w:rPr>
                <w:rFonts w:ascii="Arial Nova" w:hAnsi="Arial Nova" w:cstheme="majorHAnsi"/>
                <w:b/>
                <w:bCs/>
                <w:sz w:val="20"/>
                <w:szCs w:val="20"/>
              </w:rPr>
              <w:t>.</w:t>
            </w:r>
          </w:p>
          <w:p w14:paraId="519381FE" w14:textId="4FAE302E" w:rsidR="00094069" w:rsidRPr="0041005E" w:rsidRDefault="00094069" w:rsidP="00094069">
            <w:pPr>
              <w:pStyle w:val="NormalWeb"/>
              <w:numPr>
                <w:ilvl w:val="0"/>
                <w:numId w:val="8"/>
              </w:numPr>
              <w:rPr>
                <w:rFonts w:ascii="Arial Nova" w:hAnsi="Arial Nova" w:cstheme="majorHAnsi"/>
                <w:sz w:val="20"/>
                <w:szCs w:val="20"/>
              </w:rPr>
            </w:pPr>
            <w:r w:rsidRPr="0041005E">
              <w:rPr>
                <w:rFonts w:ascii="Arial Nova" w:hAnsi="Arial Nova" w:cstheme="majorHAnsi"/>
                <w:b/>
                <w:bCs/>
                <w:sz w:val="20"/>
                <w:szCs w:val="20"/>
              </w:rPr>
              <w:t xml:space="preserve">Inclusion: </w:t>
            </w:r>
            <w:r w:rsidRPr="0041005E">
              <w:rPr>
                <w:rFonts w:ascii="Arial Nova" w:hAnsi="Arial Nova" w:cstheme="majorHAnsi"/>
                <w:sz w:val="20"/>
                <w:szCs w:val="20"/>
              </w:rPr>
              <w:t>We are committed to working with older people to create a diverse and inclusive community, where everyone can participate and contribute. We challenge ageism wherever we find it, and work to promote positive images of ageing.</w:t>
            </w:r>
          </w:p>
          <w:p w14:paraId="3CB5B395" w14:textId="30075C68" w:rsidR="00094069" w:rsidRPr="0041005E" w:rsidRDefault="00094069" w:rsidP="00094069">
            <w:pPr>
              <w:pStyle w:val="NormalWeb"/>
              <w:numPr>
                <w:ilvl w:val="0"/>
                <w:numId w:val="8"/>
              </w:numPr>
              <w:rPr>
                <w:rFonts w:ascii="Arial Nova" w:hAnsi="Arial Nova" w:cstheme="majorHAnsi"/>
                <w:sz w:val="20"/>
                <w:szCs w:val="20"/>
              </w:rPr>
            </w:pPr>
            <w:r w:rsidRPr="0041005E">
              <w:rPr>
                <w:rFonts w:ascii="Arial Nova" w:hAnsi="Arial Nova" w:cstheme="majorHAnsi"/>
                <w:b/>
                <w:bCs/>
                <w:sz w:val="20"/>
                <w:szCs w:val="20"/>
              </w:rPr>
              <w:t xml:space="preserve">Collaboration: </w:t>
            </w:r>
            <w:r w:rsidRPr="0041005E">
              <w:rPr>
                <w:rFonts w:ascii="Arial Nova" w:hAnsi="Arial Nova" w:cstheme="majorHAnsi"/>
                <w:sz w:val="20"/>
                <w:szCs w:val="20"/>
              </w:rPr>
              <w:t>We are steadfast in our belief in working collaboratively with older people and other stakeholders, to create positive change and achieve our shared goals.</w:t>
            </w:r>
          </w:p>
          <w:p w14:paraId="0BBFE80C" w14:textId="0CABBBB9" w:rsidR="00094069" w:rsidRPr="0041005E" w:rsidRDefault="00094069" w:rsidP="00094069">
            <w:pPr>
              <w:pStyle w:val="NormalWeb"/>
              <w:numPr>
                <w:ilvl w:val="0"/>
                <w:numId w:val="8"/>
              </w:numPr>
              <w:rPr>
                <w:rFonts w:ascii="Arial Nova" w:hAnsi="Arial Nova" w:cstheme="majorHAnsi"/>
                <w:sz w:val="20"/>
                <w:szCs w:val="20"/>
              </w:rPr>
            </w:pPr>
            <w:r w:rsidRPr="0041005E">
              <w:rPr>
                <w:rFonts w:ascii="Arial Nova" w:hAnsi="Arial Nova" w:cstheme="majorHAnsi"/>
                <w:b/>
                <w:bCs/>
                <w:sz w:val="20"/>
                <w:szCs w:val="20"/>
              </w:rPr>
              <w:t xml:space="preserve">Quality: </w:t>
            </w:r>
            <w:r w:rsidRPr="0041005E">
              <w:rPr>
                <w:rFonts w:ascii="Arial Nova" w:hAnsi="Arial Nova" w:cstheme="majorHAnsi"/>
                <w:sz w:val="20"/>
                <w:szCs w:val="20"/>
              </w:rPr>
              <w:t>We are dedicated to delivering high-quality services that meet the identified needs and priorities of older people, and to continuously improving our practices and processes.</w:t>
            </w:r>
          </w:p>
          <w:p w14:paraId="34872E05" w14:textId="0C03864B" w:rsidR="00E5202C" w:rsidRPr="0041005E" w:rsidRDefault="00094069" w:rsidP="00A7194F">
            <w:pPr>
              <w:pStyle w:val="NormalWeb"/>
              <w:numPr>
                <w:ilvl w:val="0"/>
                <w:numId w:val="8"/>
              </w:numPr>
              <w:spacing w:before="0" w:beforeAutospacing="0"/>
              <w:rPr>
                <w:rFonts w:ascii="Arial Nova" w:hAnsi="Arial Nova" w:cstheme="majorHAnsi"/>
                <w:b/>
                <w:bCs/>
                <w:sz w:val="20"/>
                <w:szCs w:val="20"/>
              </w:rPr>
            </w:pPr>
            <w:r w:rsidRPr="0041005E">
              <w:rPr>
                <w:rFonts w:ascii="Arial Nova" w:hAnsi="Arial Nova" w:cstheme="majorHAnsi"/>
                <w:b/>
                <w:bCs/>
                <w:sz w:val="20"/>
                <w:szCs w:val="20"/>
              </w:rPr>
              <w:t xml:space="preserve">Accountability: </w:t>
            </w:r>
            <w:r w:rsidRPr="0041005E">
              <w:rPr>
                <w:rFonts w:ascii="Arial Nova" w:hAnsi="Arial Nova" w:cstheme="majorHAnsi"/>
                <w:sz w:val="20"/>
                <w:szCs w:val="20"/>
              </w:rPr>
              <w:t>We are accountable to the older people we serve, our community, our funders, and our stakeholders, and we are committed to being transparent and responsible in our actions.</w:t>
            </w:r>
          </w:p>
          <w:p w14:paraId="23DB88D8" w14:textId="03B792CB" w:rsidR="00E5202C" w:rsidRPr="0041005E" w:rsidRDefault="00E5202C" w:rsidP="00E5202C">
            <w:pPr>
              <w:pStyle w:val="NormalWeb"/>
              <w:spacing w:before="0" w:beforeAutospacing="0"/>
              <w:ind w:left="720"/>
              <w:rPr>
                <w:rFonts w:ascii="Arial Nova" w:hAnsi="Arial Nova" w:cstheme="majorHAnsi"/>
                <w:b/>
                <w:bCs/>
                <w:sz w:val="20"/>
                <w:szCs w:val="20"/>
              </w:rPr>
            </w:pPr>
          </w:p>
        </w:tc>
      </w:tr>
      <w:tr w:rsidR="0029316B" w:rsidRPr="0041005E" w14:paraId="1B6038C2" w14:textId="7777777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E0D536" w14:textId="5589C358" w:rsidR="0029316B" w:rsidRPr="0041005E" w:rsidRDefault="00203344">
            <w:pPr>
              <w:pStyle w:val="NormalWeb"/>
              <w:rPr>
                <w:rFonts w:ascii="Arial Nova" w:hAnsi="Arial Nova" w:cstheme="majorHAnsi"/>
                <w:sz w:val="20"/>
                <w:szCs w:val="20"/>
              </w:rPr>
            </w:pPr>
            <w:r w:rsidRPr="0041005E">
              <w:rPr>
                <w:rStyle w:val="Strong"/>
                <w:rFonts w:ascii="Arial Nova" w:hAnsi="Arial Nova" w:cstheme="majorHAnsi"/>
                <w:sz w:val="20"/>
                <w:szCs w:val="20"/>
              </w:rPr>
              <w:t>RELEVANT FUNCTIONAL/TECHNICAL SKILLS OR INDUSTRY EXPERIENCE</w:t>
            </w:r>
          </w:p>
        </w:tc>
      </w:tr>
      <w:tr w:rsidR="003F15FD" w:rsidRPr="0041005E" w14:paraId="26A9CA57" w14:textId="77777777" w:rsidTr="003F15FD">
        <w:trPr>
          <w:cantSplit/>
        </w:trPr>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6E3089" w14:textId="3479736C" w:rsidR="003F15FD" w:rsidRPr="0041005E" w:rsidRDefault="00431B9B">
            <w:pPr>
              <w:pStyle w:val="NormalWeb"/>
              <w:rPr>
                <w:rFonts w:ascii="Arial Nova" w:hAnsi="Arial Nova" w:cstheme="majorBidi"/>
                <w:b/>
                <w:sz w:val="20"/>
                <w:szCs w:val="20"/>
              </w:rPr>
            </w:pPr>
            <w:r w:rsidRPr="1B37BFAF">
              <w:rPr>
                <w:rFonts w:ascii="Arial Nova" w:hAnsi="Arial Nova" w:cstheme="majorBidi"/>
                <w:b/>
                <w:sz w:val="20"/>
                <w:szCs w:val="20"/>
              </w:rPr>
              <w:t xml:space="preserve">Essential </w:t>
            </w:r>
          </w:p>
        </w:tc>
        <w:tc>
          <w:tcPr>
            <w:tcW w:w="4984"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48CB3C" w14:textId="74B95870" w:rsidR="003F15FD" w:rsidRPr="0041005E" w:rsidRDefault="00431B9B">
            <w:pPr>
              <w:pStyle w:val="NormalWeb"/>
              <w:rPr>
                <w:rFonts w:ascii="Arial Nova" w:hAnsi="Arial Nova" w:cstheme="majorBidi"/>
                <w:b/>
                <w:sz w:val="20"/>
                <w:szCs w:val="20"/>
              </w:rPr>
            </w:pPr>
            <w:r w:rsidRPr="531615A0">
              <w:rPr>
                <w:rFonts w:ascii="Arial Nova" w:hAnsi="Arial Nova" w:cstheme="majorBidi"/>
                <w:b/>
                <w:sz w:val="20"/>
                <w:szCs w:val="20"/>
              </w:rPr>
              <w:t xml:space="preserve">Desirable </w:t>
            </w:r>
          </w:p>
        </w:tc>
      </w:tr>
      <w:tr w:rsidR="003F15FD" w:rsidRPr="0041005E" w14:paraId="4C2AC0AD" w14:textId="77777777" w:rsidTr="003F15FD">
        <w:trPr>
          <w:cantSplit/>
        </w:trPr>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4387F67" w14:textId="70807B89" w:rsidR="003F15FD" w:rsidRPr="0041005E" w:rsidRDefault="00C91184" w:rsidP="00C91184">
            <w:pPr>
              <w:rPr>
                <w:rFonts w:ascii="Arial Nova" w:hAnsi="Arial Nova" w:cstheme="majorHAnsi"/>
                <w:sz w:val="20"/>
                <w:szCs w:val="20"/>
              </w:rPr>
            </w:pPr>
            <w:r w:rsidRPr="0041005E">
              <w:rPr>
                <w:rFonts w:ascii="Arial Nova" w:hAnsi="Arial Nova" w:cstheme="majorHAnsi"/>
                <w:sz w:val="20"/>
                <w:szCs w:val="20"/>
              </w:rPr>
              <w:t>Financial</w:t>
            </w:r>
            <w:r w:rsidR="00431B9B" w:rsidRPr="0041005E">
              <w:rPr>
                <w:rFonts w:ascii="Arial Nova" w:hAnsi="Arial Nova" w:cstheme="majorHAnsi"/>
                <w:sz w:val="20"/>
                <w:szCs w:val="20"/>
              </w:rPr>
              <w:t xml:space="preserve"> qualification</w:t>
            </w:r>
            <w:r w:rsidRPr="0041005E">
              <w:rPr>
                <w:rFonts w:ascii="Arial Nova" w:hAnsi="Arial Nova" w:cstheme="majorHAnsi"/>
                <w:sz w:val="20"/>
                <w:szCs w:val="20"/>
              </w:rPr>
              <w:t>s &amp; experience</w:t>
            </w:r>
          </w:p>
        </w:tc>
        <w:tc>
          <w:tcPr>
            <w:tcW w:w="4984"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2273B671" w14:textId="0103EFBD" w:rsidR="003F15FD" w:rsidRPr="0041005E" w:rsidRDefault="004C1BDE">
            <w:pPr>
              <w:pStyle w:val="NormalWeb"/>
              <w:rPr>
                <w:rFonts w:ascii="Arial Nova" w:hAnsi="Arial Nova" w:cstheme="majorHAnsi"/>
                <w:sz w:val="20"/>
                <w:szCs w:val="20"/>
              </w:rPr>
            </w:pPr>
            <w:r w:rsidRPr="0041005E">
              <w:rPr>
                <w:rFonts w:ascii="Arial Nova" w:hAnsi="Arial Nova" w:cstheme="majorHAnsi"/>
                <w:sz w:val="20"/>
                <w:szCs w:val="20"/>
              </w:rPr>
              <w:t>Experience in charity finance, fundraising &amp; pension schemes.</w:t>
            </w:r>
          </w:p>
        </w:tc>
      </w:tr>
      <w:tr w:rsidR="00C91184" w:rsidRPr="0041005E" w14:paraId="7EF02FD2" w14:textId="77777777" w:rsidTr="003F15FD">
        <w:trPr>
          <w:cantSplit/>
        </w:trPr>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8E48470" w14:textId="77777777" w:rsidR="004C1BDE" w:rsidRPr="0041005E" w:rsidRDefault="004C1BDE" w:rsidP="004C1BDE">
            <w:pPr>
              <w:widowControl w:val="0"/>
              <w:spacing w:after="120"/>
              <w:rPr>
                <w:rFonts w:ascii="Arial Nova" w:hAnsi="Arial Nova"/>
                <w:sz w:val="20"/>
                <w:szCs w:val="20"/>
              </w:rPr>
            </w:pPr>
            <w:r w:rsidRPr="0041005E">
              <w:rPr>
                <w:rFonts w:ascii="Arial Nova" w:hAnsi="Arial Nova"/>
                <w:sz w:val="20"/>
                <w:szCs w:val="20"/>
              </w:rPr>
              <w:t>The skills to analyse proposals and examine their financial consequences</w:t>
            </w:r>
          </w:p>
          <w:p w14:paraId="4E042A2C" w14:textId="77777777" w:rsidR="00C91184" w:rsidRPr="0041005E" w:rsidRDefault="00C91184" w:rsidP="00C91184">
            <w:pPr>
              <w:rPr>
                <w:rFonts w:ascii="Arial Nova" w:hAnsi="Arial Nova" w:cstheme="majorHAnsi"/>
                <w:sz w:val="20"/>
                <w:szCs w:val="20"/>
              </w:rPr>
            </w:pPr>
          </w:p>
        </w:tc>
        <w:tc>
          <w:tcPr>
            <w:tcW w:w="4984"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10D2B82C" w14:textId="17826907" w:rsidR="00C91184" w:rsidRPr="0041005E" w:rsidRDefault="00C91184">
            <w:pPr>
              <w:pStyle w:val="NormalWeb"/>
              <w:rPr>
                <w:rFonts w:ascii="Arial Nova" w:hAnsi="Arial Nova" w:cstheme="majorHAnsi"/>
                <w:sz w:val="20"/>
                <w:szCs w:val="20"/>
              </w:rPr>
            </w:pPr>
          </w:p>
        </w:tc>
      </w:tr>
      <w:tr w:rsidR="00C91184" w:rsidRPr="0041005E" w14:paraId="7920E102" w14:textId="77777777" w:rsidTr="003F15FD">
        <w:trPr>
          <w:cantSplit/>
        </w:trPr>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F06AE3B" w14:textId="7D2BDF86" w:rsidR="00C91184" w:rsidRPr="0041005E" w:rsidRDefault="00A7194F" w:rsidP="00C91184">
            <w:pPr>
              <w:rPr>
                <w:rFonts w:ascii="Arial Nova" w:hAnsi="Arial Nova" w:cstheme="majorHAnsi"/>
                <w:sz w:val="20"/>
                <w:szCs w:val="20"/>
              </w:rPr>
            </w:pPr>
            <w:r w:rsidRPr="0041005E">
              <w:rPr>
                <w:rFonts w:ascii="Arial Nova" w:hAnsi="Arial Nova"/>
                <w:sz w:val="20"/>
                <w:szCs w:val="20"/>
              </w:rPr>
              <w:t>Being willing to suggest recommendations that may not be popular with the board.</w:t>
            </w:r>
          </w:p>
        </w:tc>
        <w:tc>
          <w:tcPr>
            <w:tcW w:w="4984"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E56F5CF" w14:textId="77777777" w:rsidR="00C91184" w:rsidRPr="0041005E" w:rsidRDefault="00C91184">
            <w:pPr>
              <w:pStyle w:val="NormalWeb"/>
              <w:rPr>
                <w:rFonts w:ascii="Arial Nova" w:hAnsi="Arial Nova" w:cstheme="majorHAnsi"/>
                <w:sz w:val="20"/>
                <w:szCs w:val="20"/>
              </w:rPr>
            </w:pPr>
          </w:p>
        </w:tc>
      </w:tr>
      <w:tr w:rsidR="00A7194F" w:rsidRPr="0041005E" w14:paraId="5E60BD95" w14:textId="77777777" w:rsidTr="003F15FD">
        <w:trPr>
          <w:cantSplit/>
        </w:trPr>
        <w:tc>
          <w:tcPr>
            <w:tcW w:w="4360"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47375A97" w14:textId="77777777" w:rsidR="00A7194F" w:rsidRPr="0041005E" w:rsidRDefault="00A7194F" w:rsidP="00A7194F">
            <w:pPr>
              <w:widowControl w:val="0"/>
              <w:spacing w:after="120"/>
              <w:rPr>
                <w:rFonts w:ascii="Arial Nova" w:hAnsi="Arial Nova"/>
                <w:sz w:val="20"/>
                <w:szCs w:val="20"/>
              </w:rPr>
            </w:pPr>
            <w:r w:rsidRPr="0041005E">
              <w:rPr>
                <w:rFonts w:ascii="Arial Nova" w:hAnsi="Arial Nova"/>
                <w:sz w:val="20"/>
                <w:szCs w:val="20"/>
              </w:rPr>
              <w:t xml:space="preserve">A willingness to be available to members of the Finance Group for advice and enquiries </w:t>
            </w:r>
          </w:p>
          <w:p w14:paraId="5627947A" w14:textId="77777777" w:rsidR="00A7194F" w:rsidRPr="0041005E" w:rsidRDefault="00A7194F" w:rsidP="00C91184">
            <w:pPr>
              <w:rPr>
                <w:rFonts w:ascii="Arial Nova" w:hAnsi="Arial Nova"/>
                <w:sz w:val="20"/>
                <w:szCs w:val="20"/>
              </w:rPr>
            </w:pPr>
          </w:p>
        </w:tc>
        <w:tc>
          <w:tcPr>
            <w:tcW w:w="4984" w:type="dxa"/>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14:paraId="4777EA35" w14:textId="77777777" w:rsidR="00A7194F" w:rsidRPr="0041005E" w:rsidRDefault="00A7194F">
            <w:pPr>
              <w:pStyle w:val="NormalWeb"/>
              <w:rPr>
                <w:rFonts w:ascii="Arial Nova" w:hAnsi="Arial Nova" w:cstheme="majorHAnsi"/>
                <w:sz w:val="20"/>
                <w:szCs w:val="20"/>
              </w:rPr>
            </w:pPr>
          </w:p>
        </w:tc>
      </w:tr>
    </w:tbl>
    <w:p w14:paraId="267F83B1" w14:textId="1CE80B2C" w:rsidR="00094069" w:rsidRPr="0041005E" w:rsidRDefault="00203344">
      <w:pPr>
        <w:pStyle w:val="NormalWeb"/>
        <w:rPr>
          <w:rFonts w:ascii="Arial Nova" w:hAnsi="Arial Nova" w:cstheme="majorHAnsi"/>
          <w:sz w:val="20"/>
          <w:szCs w:val="20"/>
        </w:rPr>
      </w:pPr>
      <w:r w:rsidRPr="0041005E">
        <w:rPr>
          <w:rFonts w:ascii="Arial Nova" w:hAnsi="Arial Nova" w:cstheme="majorHAnsi"/>
          <w:sz w:val="20"/>
          <w:szCs w:val="20"/>
        </w:rPr>
        <w:t>  </w:t>
      </w:r>
    </w:p>
    <w:sectPr w:rsidR="00094069" w:rsidRPr="0041005E" w:rsidSect="00CF157B">
      <w:pgSz w:w="12240" w:h="15840"/>
      <w:pgMar w:top="426" w:right="1440" w:bottom="142"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AA262F"/>
    <w:multiLevelType w:val="hybridMultilevel"/>
    <w:tmpl w:val="D9FE8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8A6B1B"/>
    <w:multiLevelType w:val="multilevel"/>
    <w:tmpl w:val="6A081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B1581"/>
    <w:multiLevelType w:val="hybridMultilevel"/>
    <w:tmpl w:val="7FAEA3DA"/>
    <w:lvl w:ilvl="0" w:tplc="05BC491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0A0E87"/>
    <w:multiLevelType w:val="multilevel"/>
    <w:tmpl w:val="E1029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7B70AF"/>
    <w:multiLevelType w:val="multilevel"/>
    <w:tmpl w:val="52E6D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F4F15"/>
    <w:multiLevelType w:val="multilevel"/>
    <w:tmpl w:val="27E86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1B3C30"/>
    <w:multiLevelType w:val="hybridMultilevel"/>
    <w:tmpl w:val="BFC0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04515E"/>
    <w:multiLevelType w:val="hybridMultilevel"/>
    <w:tmpl w:val="B49E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F2C10"/>
    <w:multiLevelType w:val="hybridMultilevel"/>
    <w:tmpl w:val="FCBEC844"/>
    <w:lvl w:ilvl="0" w:tplc="BC1C1AEA">
      <w:numFmt w:val="bullet"/>
      <w:lvlText w:val="-"/>
      <w:lvlJc w:val="left"/>
      <w:pPr>
        <w:ind w:left="720" w:hanging="360"/>
      </w:pPr>
      <w:rPr>
        <w:rFonts w:ascii="Calibri Light" w:eastAsiaTheme="minorEastAsia"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1F773E"/>
    <w:multiLevelType w:val="hybridMultilevel"/>
    <w:tmpl w:val="1A1E5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4147441">
    <w:abstractNumId w:val="5"/>
  </w:num>
  <w:num w:numId="2" w16cid:durableId="1165047048">
    <w:abstractNumId w:val="5"/>
  </w:num>
  <w:num w:numId="3" w16cid:durableId="316156793">
    <w:abstractNumId w:val="1"/>
  </w:num>
  <w:num w:numId="4" w16cid:durableId="114905334">
    <w:abstractNumId w:val="1"/>
  </w:num>
  <w:num w:numId="5" w16cid:durableId="2071996545">
    <w:abstractNumId w:val="4"/>
  </w:num>
  <w:num w:numId="6" w16cid:durableId="84308497">
    <w:abstractNumId w:val="4"/>
  </w:num>
  <w:num w:numId="7" w16cid:durableId="1030185640">
    <w:abstractNumId w:val="0"/>
  </w:num>
  <w:num w:numId="8" w16cid:durableId="1805653481">
    <w:abstractNumId w:val="6"/>
  </w:num>
  <w:num w:numId="9" w16cid:durableId="1105928796">
    <w:abstractNumId w:val="8"/>
  </w:num>
  <w:num w:numId="10" w16cid:durableId="1067730140">
    <w:abstractNumId w:val="2"/>
  </w:num>
  <w:num w:numId="11" w16cid:durableId="1590233794">
    <w:abstractNumId w:val="9"/>
  </w:num>
  <w:num w:numId="12" w16cid:durableId="1885480477">
    <w:abstractNumId w:val="3"/>
  </w:num>
  <w:num w:numId="13" w16cid:durableId="11632737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9"/>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921"/>
    <w:rsid w:val="0001379C"/>
    <w:rsid w:val="00013C02"/>
    <w:rsid w:val="0002185A"/>
    <w:rsid w:val="000340D4"/>
    <w:rsid w:val="00042667"/>
    <w:rsid w:val="00094069"/>
    <w:rsid w:val="00097A73"/>
    <w:rsid w:val="000B7B46"/>
    <w:rsid w:val="000C6425"/>
    <w:rsid w:val="000E62EF"/>
    <w:rsid w:val="00110CF9"/>
    <w:rsid w:val="00136F99"/>
    <w:rsid w:val="00140650"/>
    <w:rsid w:val="00172DA9"/>
    <w:rsid w:val="00195F43"/>
    <w:rsid w:val="001A3BBE"/>
    <w:rsid w:val="001B542A"/>
    <w:rsid w:val="001C3E35"/>
    <w:rsid w:val="001D40F5"/>
    <w:rsid w:val="00203344"/>
    <w:rsid w:val="00255567"/>
    <w:rsid w:val="002726A8"/>
    <w:rsid w:val="0029316B"/>
    <w:rsid w:val="0029581F"/>
    <w:rsid w:val="002B46B9"/>
    <w:rsid w:val="002C0534"/>
    <w:rsid w:val="002C4C95"/>
    <w:rsid w:val="002F32ED"/>
    <w:rsid w:val="00375786"/>
    <w:rsid w:val="003F15FD"/>
    <w:rsid w:val="0041005E"/>
    <w:rsid w:val="00431B9B"/>
    <w:rsid w:val="00487D51"/>
    <w:rsid w:val="004C1BDE"/>
    <w:rsid w:val="00523107"/>
    <w:rsid w:val="005617D6"/>
    <w:rsid w:val="0059129E"/>
    <w:rsid w:val="005C1C41"/>
    <w:rsid w:val="005D388D"/>
    <w:rsid w:val="00613B49"/>
    <w:rsid w:val="00667258"/>
    <w:rsid w:val="006A3375"/>
    <w:rsid w:val="006A36D9"/>
    <w:rsid w:val="006C5C99"/>
    <w:rsid w:val="00721116"/>
    <w:rsid w:val="0073590B"/>
    <w:rsid w:val="00761921"/>
    <w:rsid w:val="007D5204"/>
    <w:rsid w:val="007D7AA0"/>
    <w:rsid w:val="007E66B1"/>
    <w:rsid w:val="007E69CD"/>
    <w:rsid w:val="00804AA7"/>
    <w:rsid w:val="00814188"/>
    <w:rsid w:val="00842DBC"/>
    <w:rsid w:val="008618E7"/>
    <w:rsid w:val="0086759E"/>
    <w:rsid w:val="008679B1"/>
    <w:rsid w:val="008B5A11"/>
    <w:rsid w:val="008E475B"/>
    <w:rsid w:val="00902F1B"/>
    <w:rsid w:val="00917B55"/>
    <w:rsid w:val="009445EC"/>
    <w:rsid w:val="00A7194F"/>
    <w:rsid w:val="00A86C8A"/>
    <w:rsid w:val="00AA3D15"/>
    <w:rsid w:val="00AA3E49"/>
    <w:rsid w:val="00AA63BF"/>
    <w:rsid w:val="00AD66F9"/>
    <w:rsid w:val="00B25CF9"/>
    <w:rsid w:val="00B718B3"/>
    <w:rsid w:val="00B946B8"/>
    <w:rsid w:val="00BB016A"/>
    <w:rsid w:val="00C66032"/>
    <w:rsid w:val="00C7482B"/>
    <w:rsid w:val="00C91184"/>
    <w:rsid w:val="00C96B78"/>
    <w:rsid w:val="00CA17A9"/>
    <w:rsid w:val="00CE6FFA"/>
    <w:rsid w:val="00CF157B"/>
    <w:rsid w:val="00CF41A4"/>
    <w:rsid w:val="00CF6546"/>
    <w:rsid w:val="00D17B09"/>
    <w:rsid w:val="00D27BA1"/>
    <w:rsid w:val="00DC0AE1"/>
    <w:rsid w:val="00DC4C25"/>
    <w:rsid w:val="00E23F27"/>
    <w:rsid w:val="00E44CBC"/>
    <w:rsid w:val="00E5202C"/>
    <w:rsid w:val="00E61E0A"/>
    <w:rsid w:val="00E75671"/>
    <w:rsid w:val="00E803D0"/>
    <w:rsid w:val="00EA6D6A"/>
    <w:rsid w:val="00EE6679"/>
    <w:rsid w:val="00EF00FF"/>
    <w:rsid w:val="00EF0472"/>
    <w:rsid w:val="00EF5F55"/>
    <w:rsid w:val="00F17231"/>
    <w:rsid w:val="00F20AF2"/>
    <w:rsid w:val="00F357FD"/>
    <w:rsid w:val="00F4532E"/>
    <w:rsid w:val="00F557E5"/>
    <w:rsid w:val="00F75772"/>
    <w:rsid w:val="00F8480C"/>
    <w:rsid w:val="00FA2932"/>
    <w:rsid w:val="00FE5A58"/>
    <w:rsid w:val="1B37BFAF"/>
    <w:rsid w:val="4C344833"/>
    <w:rsid w:val="4E95054B"/>
    <w:rsid w:val="531615A0"/>
    <w:rsid w:val="777D3994"/>
    <w:rsid w:val="78E91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4A16A4"/>
  <w15:chartTrackingRefBased/>
  <w15:docId w15:val="{8248FE48-B43D-4D68-BB17-1077E1E4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F5496" w:themeColor="accent1" w:themeShade="BF"/>
      <w:sz w:val="32"/>
      <w:szCs w:val="32"/>
    </w:rPr>
  </w:style>
  <w:style w:type="paragraph" w:customStyle="1" w:styleId="msonormal0">
    <w:name w:val="msonormal"/>
    <w:basedOn w:val="Normal"/>
    <w:uiPriority w:val="99"/>
    <w:semiHidden/>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character" w:customStyle="1" w:styleId="inline-comment-marker">
    <w:name w:val="inline-comment-marker"/>
    <w:basedOn w:val="DefaultParagraphFont"/>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0E62EF"/>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5617D6"/>
    <w:rPr>
      <w:sz w:val="16"/>
      <w:szCs w:val="16"/>
    </w:rPr>
  </w:style>
  <w:style w:type="paragraph" w:styleId="CommentText">
    <w:name w:val="annotation text"/>
    <w:basedOn w:val="Normal"/>
    <w:link w:val="CommentTextChar"/>
    <w:uiPriority w:val="99"/>
    <w:unhideWhenUsed/>
    <w:rsid w:val="005617D6"/>
    <w:rPr>
      <w:sz w:val="20"/>
      <w:szCs w:val="20"/>
    </w:rPr>
  </w:style>
  <w:style w:type="character" w:customStyle="1" w:styleId="CommentTextChar">
    <w:name w:val="Comment Text Char"/>
    <w:basedOn w:val="DefaultParagraphFont"/>
    <w:link w:val="CommentText"/>
    <w:uiPriority w:val="99"/>
    <w:rsid w:val="005617D6"/>
    <w:rPr>
      <w:rFonts w:eastAsiaTheme="minorEastAsia"/>
    </w:rPr>
  </w:style>
  <w:style w:type="paragraph" w:styleId="CommentSubject">
    <w:name w:val="annotation subject"/>
    <w:basedOn w:val="CommentText"/>
    <w:next w:val="CommentText"/>
    <w:link w:val="CommentSubjectChar"/>
    <w:uiPriority w:val="99"/>
    <w:semiHidden/>
    <w:unhideWhenUsed/>
    <w:rsid w:val="005617D6"/>
    <w:rPr>
      <w:b/>
      <w:bCs/>
    </w:rPr>
  </w:style>
  <w:style w:type="character" w:customStyle="1" w:styleId="CommentSubjectChar">
    <w:name w:val="Comment Subject Char"/>
    <w:basedOn w:val="CommentTextChar"/>
    <w:link w:val="CommentSubject"/>
    <w:uiPriority w:val="99"/>
    <w:semiHidden/>
    <w:rsid w:val="005617D6"/>
    <w:rPr>
      <w:rFonts w:eastAsiaTheme="minorEastAs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53228879">
      <w:marLeft w:val="0"/>
      <w:marRight w:val="0"/>
      <w:marTop w:val="0"/>
      <w:marBottom w:val="0"/>
      <w:divBdr>
        <w:top w:val="none" w:sz="0" w:space="0" w:color="auto"/>
        <w:left w:val="none" w:sz="0" w:space="0" w:color="auto"/>
        <w:bottom w:val="none" w:sz="0" w:space="0" w:color="auto"/>
        <w:right w:val="none" w:sz="0" w:space="0" w:color="auto"/>
      </w:divBdr>
    </w:div>
    <w:div w:id="206163454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charity-commissio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3F07411863B54E91E98378B9124678" ma:contentTypeVersion="3" ma:contentTypeDescription="Create a new document." ma:contentTypeScope="" ma:versionID="7e756ff599da16e439fb68c8c0d8d196">
  <xsd:schema xmlns:xsd="http://www.w3.org/2001/XMLSchema" xmlns:xs="http://www.w3.org/2001/XMLSchema" xmlns:p="http://schemas.microsoft.com/office/2006/metadata/properties" xmlns:ns2="61d79e18-65ef-45b2-a2ec-a7267e2f26cf" targetNamespace="http://schemas.microsoft.com/office/2006/metadata/properties" ma:root="true" ma:fieldsID="72911179aae824691ac7d40f075c6865" ns2:_="">
    <xsd:import namespace="61d79e18-65ef-45b2-a2ec-a7267e2f26cf"/>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9e18-65ef-45b2-a2ec-a7267e2f2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9B973D-8A85-4FF1-A329-FE89BCB945BC}">
  <ds:schemaRefs>
    <ds:schemaRef ds:uri="http://schemas.microsoft.com/sharepoint/v3/contenttype/forms"/>
  </ds:schemaRefs>
</ds:datastoreItem>
</file>

<file path=customXml/itemProps2.xml><?xml version="1.0" encoding="utf-8"?>
<ds:datastoreItem xmlns:ds="http://schemas.openxmlformats.org/officeDocument/2006/customXml" ds:itemID="{0498C5D7-10DA-43A6-8A0D-EEAE2ADC4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9e18-65ef-45b2-a2ec-a7267e2f2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536FE-547C-421F-B038-1B6E30234F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715</Words>
  <Characters>4082</Characters>
  <Application>Microsoft Office Word</Application>
  <DocSecurity>0</DocSecurity>
  <Lines>83</Lines>
  <Paragraphs>40</Paragraphs>
  <ScaleCrop>false</ScaleCrop>
  <HeadingPairs>
    <vt:vector size="2" baseType="variant">
      <vt:variant>
        <vt:lpstr>Title</vt:lpstr>
      </vt:variant>
      <vt:variant>
        <vt:i4>1</vt:i4>
      </vt:variant>
    </vt:vector>
  </HeadingPairs>
  <TitlesOfParts>
    <vt:vector size="1" baseType="lpstr">
      <vt:lpstr>Head of Data</vt:lpstr>
    </vt:vector>
  </TitlesOfParts>
  <Company/>
  <LinksUpToDate>false</LinksUpToDate>
  <CharactersWithSpaces>4757</CharactersWithSpaces>
  <SharedDoc>false</SharedDoc>
  <HLinks>
    <vt:vector size="6" baseType="variant">
      <vt:variant>
        <vt:i4>7864362</vt:i4>
      </vt:variant>
      <vt:variant>
        <vt:i4>0</vt:i4>
      </vt:variant>
      <vt:variant>
        <vt:i4>0</vt:i4>
      </vt:variant>
      <vt:variant>
        <vt:i4>5</vt:i4>
      </vt:variant>
      <vt:variant>
        <vt:lpwstr>https://www.gov.uk/guidance/charity-commission-guidance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Data</dc:title>
  <dc:subject/>
  <dc:creator>Phil G</dc:creator>
  <cp:keywords/>
  <dc:description/>
  <cp:lastModifiedBy>Laura Martin</cp:lastModifiedBy>
  <cp:revision>3</cp:revision>
  <dcterms:created xsi:type="dcterms:W3CDTF">2024-04-23T13:39:00Z</dcterms:created>
  <dcterms:modified xsi:type="dcterms:W3CDTF">2024-04-24T11:21:00Z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0x0101007A3F07411863B54E91E98378B9124678</vt:lpwstr>
  </property>
  <property fmtid="{D5CDD505-2E9C-101B-9397-08002B2CF9AE}" pid="3" name="Order">
    <vt:r8>8700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GrammarlyDocumentId">
    <vt:lpwstr>69687cd0c550326c4a911f01c3322e7087480e855113300918e8bc2371d0eee5</vt:lpwstr>
  </property>
</Properties>
</file>