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2CA2" w14:textId="7C97615F" w:rsidR="002F7575" w:rsidRDefault="00633A58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57728" behindDoc="1" locked="0" layoutInCell="1" allowOverlap="0" wp14:anchorId="0001D6D1" wp14:editId="1CB59164">
            <wp:simplePos x="0" y="0"/>
            <wp:positionH relativeFrom="column">
              <wp:posOffset>-597535</wp:posOffset>
            </wp:positionH>
            <wp:positionV relativeFrom="paragraph">
              <wp:posOffset>-637540</wp:posOffset>
            </wp:positionV>
            <wp:extent cx="2520315" cy="10509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B05D6" w14:textId="77777777" w:rsidR="002F7575" w:rsidRDefault="002F7575">
      <w:pPr>
        <w:pStyle w:val="Heading2"/>
        <w:rPr>
          <w:rFonts w:ascii="Arial" w:hAnsi="Arial" w:cs="Arial"/>
          <w:sz w:val="22"/>
        </w:rPr>
      </w:pPr>
    </w:p>
    <w:p w14:paraId="50ABCB6B" w14:textId="77777777" w:rsidR="002F7575" w:rsidRDefault="002F7575">
      <w:pPr>
        <w:pStyle w:val="Heading2"/>
        <w:rPr>
          <w:rFonts w:ascii="Arial" w:hAnsi="Arial" w:cs="Arial"/>
          <w:sz w:val="22"/>
        </w:rPr>
      </w:pPr>
    </w:p>
    <w:p w14:paraId="7163E49B" w14:textId="77777777" w:rsidR="003C2B11" w:rsidRDefault="003C2B11">
      <w:pPr>
        <w:pStyle w:val="Heading2"/>
        <w:rPr>
          <w:rFonts w:ascii="Arial" w:hAnsi="Arial" w:cs="Arial"/>
          <w:sz w:val="22"/>
        </w:rPr>
      </w:pPr>
    </w:p>
    <w:p w14:paraId="2F8D3586" w14:textId="77777777" w:rsidR="003C2B11" w:rsidRDefault="003C2B11">
      <w:pPr>
        <w:pStyle w:val="Heading2"/>
        <w:rPr>
          <w:rFonts w:ascii="Arial" w:hAnsi="Arial" w:cs="Arial"/>
          <w:sz w:val="22"/>
        </w:rPr>
      </w:pPr>
    </w:p>
    <w:p w14:paraId="78851FD8" w14:textId="77777777" w:rsidR="003C2B11" w:rsidRDefault="003C2B11">
      <w:pPr>
        <w:pStyle w:val="Heading2"/>
        <w:rPr>
          <w:rFonts w:ascii="Arial" w:hAnsi="Arial" w:cs="Arial"/>
          <w:sz w:val="22"/>
        </w:rPr>
      </w:pPr>
    </w:p>
    <w:p w14:paraId="0BF8FC44" w14:textId="554633CD" w:rsidR="003C2B11" w:rsidRDefault="002F7575" w:rsidP="003C2B11">
      <w:pPr>
        <w:pStyle w:val="Heading2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Job Description</w:t>
      </w:r>
    </w:p>
    <w:p w14:paraId="15396136" w14:textId="77777777" w:rsidR="003C2B11" w:rsidRDefault="003C2B11">
      <w:pPr>
        <w:pStyle w:val="Heading2"/>
        <w:rPr>
          <w:rFonts w:ascii="Arial" w:hAnsi="Arial" w:cs="Arial"/>
          <w:sz w:val="22"/>
        </w:rPr>
      </w:pPr>
    </w:p>
    <w:p w14:paraId="5D868536" w14:textId="55D16C94" w:rsidR="002F7575" w:rsidRDefault="000022EC" w:rsidP="003C2B11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 from Hospital </w:t>
      </w:r>
      <w:r w:rsidR="0051247B">
        <w:rPr>
          <w:rFonts w:ascii="Arial" w:hAnsi="Arial" w:cs="Arial"/>
          <w:sz w:val="22"/>
        </w:rPr>
        <w:t xml:space="preserve">Wellbeing </w:t>
      </w:r>
      <w:r>
        <w:rPr>
          <w:rFonts w:ascii="Arial" w:hAnsi="Arial" w:cs="Arial"/>
          <w:sz w:val="22"/>
        </w:rPr>
        <w:t>C</w:t>
      </w:r>
      <w:r w:rsidR="0051247B">
        <w:rPr>
          <w:rFonts w:ascii="Arial" w:hAnsi="Arial" w:cs="Arial"/>
          <w:sz w:val="22"/>
        </w:rPr>
        <w:t>oordinator</w:t>
      </w:r>
    </w:p>
    <w:p w14:paraId="06CAAADC" w14:textId="77777777" w:rsidR="003C2B11" w:rsidRPr="003C2B11" w:rsidRDefault="003C2B11" w:rsidP="003C2B11"/>
    <w:p w14:paraId="0CB15AA9" w14:textId="77777777" w:rsidR="002F7575" w:rsidRDefault="002F757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560"/>
      </w:tblGrid>
      <w:tr w:rsidR="002F7575" w14:paraId="7D1EC74D" w14:textId="77777777">
        <w:tc>
          <w:tcPr>
            <w:tcW w:w="2088" w:type="dxa"/>
          </w:tcPr>
          <w:p w14:paraId="0AEFCA68" w14:textId="77777777" w:rsidR="002F7575" w:rsidRDefault="002F7575">
            <w:pPr>
              <w:rPr>
                <w:rFonts w:cs="Arial"/>
                <w:b/>
              </w:rPr>
            </w:pPr>
          </w:p>
          <w:p w14:paraId="2C34B66C" w14:textId="77777777" w:rsidR="002F7575" w:rsidRDefault="002F7575">
            <w:pPr>
              <w:rPr>
                <w:rFonts w:cs="Arial"/>
              </w:rPr>
            </w:pPr>
            <w:r>
              <w:rPr>
                <w:rFonts w:cs="Arial"/>
                <w:b/>
              </w:rPr>
              <w:t>Job Title:</w:t>
            </w:r>
          </w:p>
        </w:tc>
        <w:tc>
          <w:tcPr>
            <w:tcW w:w="7560" w:type="dxa"/>
          </w:tcPr>
          <w:p w14:paraId="7D472160" w14:textId="77777777" w:rsidR="002F7575" w:rsidRDefault="002F7575">
            <w:pPr>
              <w:rPr>
                <w:rFonts w:cs="Arial"/>
              </w:rPr>
            </w:pPr>
          </w:p>
          <w:p w14:paraId="2CD85F68" w14:textId="78C7A989" w:rsidR="002F7575" w:rsidRDefault="00F04269">
            <w:pPr>
              <w:pStyle w:val="Heading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Home</w:t>
            </w:r>
            <w:r w:rsidR="00AD3908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  <w:r w:rsidR="009E6DC8">
              <w:rPr>
                <w:rFonts w:ascii="Arial" w:hAnsi="Arial" w:cs="Arial"/>
                <w:b w:val="0"/>
                <w:bCs/>
                <w:sz w:val="22"/>
              </w:rPr>
              <w:t>from Hospital Wellbeing Coordinator</w:t>
            </w:r>
            <w:r w:rsidR="003C2B11">
              <w:rPr>
                <w:rFonts w:ascii="Arial" w:hAnsi="Arial" w:cs="Arial"/>
                <w:b w:val="0"/>
                <w:bCs/>
                <w:sz w:val="22"/>
              </w:rPr>
              <w:t xml:space="preserve"> </w:t>
            </w:r>
          </w:p>
          <w:p w14:paraId="03D0D241" w14:textId="77777777" w:rsidR="002F7575" w:rsidRDefault="002F7575"/>
        </w:tc>
      </w:tr>
      <w:tr w:rsidR="002F7575" w14:paraId="60C0D883" w14:textId="77777777">
        <w:tc>
          <w:tcPr>
            <w:tcW w:w="2088" w:type="dxa"/>
          </w:tcPr>
          <w:p w14:paraId="20D0BDF3" w14:textId="77777777" w:rsidR="002F7575" w:rsidRDefault="002F75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Salary:</w:t>
            </w:r>
          </w:p>
          <w:p w14:paraId="0313D931" w14:textId="77777777" w:rsidR="002F7575" w:rsidRDefault="002F7575">
            <w:pPr>
              <w:rPr>
                <w:rFonts w:cs="Arial"/>
                <w:b/>
              </w:rPr>
            </w:pPr>
          </w:p>
        </w:tc>
        <w:tc>
          <w:tcPr>
            <w:tcW w:w="7560" w:type="dxa"/>
          </w:tcPr>
          <w:p w14:paraId="2B7FCBF9" w14:textId="5F6264FC" w:rsidR="002F7575" w:rsidRDefault="009E6DC8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£20,930</w:t>
            </w:r>
            <w:r w:rsidR="00511BFE">
              <w:rPr>
                <w:rFonts w:cs="Arial"/>
                <w:bCs/>
                <w:iCs/>
              </w:rPr>
              <w:t xml:space="preserve"> </w:t>
            </w:r>
            <w:r w:rsidR="00F05DF1">
              <w:rPr>
                <w:rFonts w:cs="Arial"/>
                <w:bCs/>
                <w:iCs/>
              </w:rPr>
              <w:t>FTE</w:t>
            </w:r>
          </w:p>
        </w:tc>
      </w:tr>
      <w:tr w:rsidR="002F7575" w14:paraId="52F81557" w14:textId="77777777">
        <w:tc>
          <w:tcPr>
            <w:tcW w:w="2088" w:type="dxa"/>
          </w:tcPr>
          <w:p w14:paraId="613F0E40" w14:textId="77777777" w:rsidR="002F7575" w:rsidRDefault="002F75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Hours:</w:t>
            </w:r>
          </w:p>
          <w:p w14:paraId="4B12A655" w14:textId="77777777" w:rsidR="002F7575" w:rsidRDefault="002F7575">
            <w:pPr>
              <w:rPr>
                <w:rFonts w:cs="Arial"/>
                <w:b/>
                <w:bCs/>
              </w:rPr>
            </w:pPr>
          </w:p>
        </w:tc>
        <w:tc>
          <w:tcPr>
            <w:tcW w:w="7560" w:type="dxa"/>
          </w:tcPr>
          <w:p w14:paraId="2583F91A" w14:textId="79712AD0" w:rsidR="002F7575" w:rsidRDefault="00B040DB">
            <w:pPr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090443">
              <w:rPr>
                <w:rFonts w:cs="Arial"/>
              </w:rPr>
              <w:t xml:space="preserve"> </w:t>
            </w:r>
            <w:r w:rsidR="002F7575">
              <w:rPr>
                <w:rFonts w:cs="Arial"/>
              </w:rPr>
              <w:t>hours per week</w:t>
            </w:r>
            <w:r w:rsidR="00B447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(job share will be considered)</w:t>
            </w:r>
          </w:p>
        </w:tc>
      </w:tr>
      <w:tr w:rsidR="002F7575" w14:paraId="0E24E9E7" w14:textId="77777777" w:rsidTr="009E6DC8">
        <w:trPr>
          <w:trHeight w:val="391"/>
        </w:trPr>
        <w:tc>
          <w:tcPr>
            <w:tcW w:w="2088" w:type="dxa"/>
          </w:tcPr>
          <w:p w14:paraId="12577B9B" w14:textId="77777777" w:rsidR="002F7575" w:rsidRDefault="002F75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Days &amp; Times:</w:t>
            </w:r>
          </w:p>
          <w:p w14:paraId="412DAA59" w14:textId="77777777" w:rsidR="002F7575" w:rsidRDefault="002F7575">
            <w:pPr>
              <w:rPr>
                <w:rFonts w:cs="Arial"/>
              </w:rPr>
            </w:pPr>
          </w:p>
        </w:tc>
        <w:tc>
          <w:tcPr>
            <w:tcW w:w="7560" w:type="dxa"/>
          </w:tcPr>
          <w:p w14:paraId="0FECE549" w14:textId="62447369" w:rsidR="002F7575" w:rsidRDefault="00794ACF" w:rsidP="00794ACF">
            <w:pPr>
              <w:rPr>
                <w:rFonts w:cs="Arial"/>
              </w:rPr>
            </w:pPr>
            <w:r>
              <w:rPr>
                <w:rFonts w:cs="Arial"/>
              </w:rPr>
              <w:t xml:space="preserve">Monday </w:t>
            </w:r>
            <w:r w:rsidR="00511BFE">
              <w:rPr>
                <w:rFonts w:cs="Arial"/>
              </w:rPr>
              <w:t xml:space="preserve">to Friday </w:t>
            </w:r>
            <w:r w:rsidR="00B040DB">
              <w:rPr>
                <w:rFonts w:cs="Arial"/>
              </w:rPr>
              <w:t>9.30 a.m. – 5 p.m.</w:t>
            </w:r>
          </w:p>
        </w:tc>
      </w:tr>
      <w:tr w:rsidR="002F7575" w14:paraId="3EC383D5" w14:textId="77777777">
        <w:tc>
          <w:tcPr>
            <w:tcW w:w="2088" w:type="dxa"/>
          </w:tcPr>
          <w:p w14:paraId="392E083A" w14:textId="77777777" w:rsidR="002F7575" w:rsidRDefault="002F75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Responsible to:</w:t>
            </w:r>
          </w:p>
          <w:p w14:paraId="35FE7396" w14:textId="77777777" w:rsidR="002F7575" w:rsidRDefault="002F7575">
            <w:pPr>
              <w:rPr>
                <w:rFonts w:cs="Arial"/>
              </w:rPr>
            </w:pPr>
          </w:p>
        </w:tc>
        <w:tc>
          <w:tcPr>
            <w:tcW w:w="7560" w:type="dxa"/>
          </w:tcPr>
          <w:p w14:paraId="7DA50526" w14:textId="77777777" w:rsidR="002F7575" w:rsidRDefault="00794ACF" w:rsidP="00794ACF">
            <w:pPr>
              <w:rPr>
                <w:rFonts w:cs="Arial"/>
              </w:rPr>
            </w:pPr>
            <w:r>
              <w:rPr>
                <w:rFonts w:cs="Arial"/>
              </w:rPr>
              <w:t xml:space="preserve">Home </w:t>
            </w:r>
            <w:r w:rsidR="009E6DC8">
              <w:rPr>
                <w:rFonts w:cs="Arial"/>
              </w:rPr>
              <w:t>from Hospital Service Lead</w:t>
            </w:r>
          </w:p>
        </w:tc>
      </w:tr>
      <w:tr w:rsidR="002F7575" w14:paraId="686FB29C" w14:textId="77777777">
        <w:tc>
          <w:tcPr>
            <w:tcW w:w="2088" w:type="dxa"/>
          </w:tcPr>
          <w:p w14:paraId="6DA55420" w14:textId="77777777" w:rsidR="002F7575" w:rsidRDefault="002F75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Responsible for:</w:t>
            </w:r>
          </w:p>
        </w:tc>
        <w:tc>
          <w:tcPr>
            <w:tcW w:w="7560" w:type="dxa"/>
          </w:tcPr>
          <w:p w14:paraId="7A992FFB" w14:textId="77777777" w:rsidR="002F7575" w:rsidRDefault="0018251C">
            <w:r>
              <w:t>Not applicable</w:t>
            </w:r>
          </w:p>
          <w:p w14:paraId="61D2A0CD" w14:textId="77777777" w:rsidR="002F7575" w:rsidRDefault="002F7575"/>
        </w:tc>
      </w:tr>
      <w:tr w:rsidR="002F7575" w14:paraId="68CB77F9" w14:textId="77777777">
        <w:tc>
          <w:tcPr>
            <w:tcW w:w="2088" w:type="dxa"/>
          </w:tcPr>
          <w:p w14:paraId="2023F838" w14:textId="77777777" w:rsidR="002F7575" w:rsidRDefault="002F75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Main Location:</w:t>
            </w:r>
          </w:p>
        </w:tc>
        <w:tc>
          <w:tcPr>
            <w:tcW w:w="7560" w:type="dxa"/>
          </w:tcPr>
          <w:p w14:paraId="1EF64540" w14:textId="398C1E8C" w:rsidR="002F7575" w:rsidRDefault="009E6DC8" w:rsidP="00794AC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Community Wellbeing Hub</w:t>
            </w:r>
            <w:r w:rsidR="000022EC">
              <w:rPr>
                <w:rFonts w:cs="Arial"/>
              </w:rPr>
              <w:t xml:space="preserve">, </w:t>
            </w:r>
            <w:r w:rsidR="000022EC">
              <w:rPr>
                <w:rFonts w:cs="Arial"/>
              </w:rPr>
              <w:t>Peasedown St John,</w:t>
            </w:r>
          </w:p>
        </w:tc>
      </w:tr>
    </w:tbl>
    <w:p w14:paraId="60C66F7C" w14:textId="77777777" w:rsidR="002F7575" w:rsidRDefault="002F7575">
      <w:pPr>
        <w:pStyle w:val="Heading5"/>
        <w:rPr>
          <w:b/>
          <w:bCs/>
          <w:i w:val="0"/>
          <w:iCs/>
          <w:sz w:val="22"/>
        </w:rPr>
      </w:pPr>
    </w:p>
    <w:p w14:paraId="37AFD4B2" w14:textId="77777777" w:rsidR="002F7575" w:rsidRDefault="002F7575">
      <w:pPr>
        <w:pStyle w:val="Heading5"/>
        <w:rPr>
          <w:b/>
          <w:bCs/>
          <w:i w:val="0"/>
          <w:iCs/>
          <w:sz w:val="22"/>
        </w:rPr>
      </w:pPr>
      <w:r>
        <w:rPr>
          <w:b/>
          <w:bCs/>
          <w:i w:val="0"/>
          <w:iCs/>
          <w:sz w:val="22"/>
        </w:rPr>
        <w:t>A.</w:t>
      </w:r>
      <w:r>
        <w:rPr>
          <w:b/>
          <w:bCs/>
          <w:i w:val="0"/>
          <w:iCs/>
          <w:sz w:val="22"/>
        </w:rPr>
        <w:tab/>
        <w:t>Main Purpose of the Job:</w:t>
      </w:r>
    </w:p>
    <w:p w14:paraId="6F7F72AC" w14:textId="77777777" w:rsidR="002F7575" w:rsidRDefault="002F7575"/>
    <w:p w14:paraId="31EDC888" w14:textId="6C2031E6" w:rsidR="008E6C25" w:rsidRDefault="002F7575">
      <w:pPr>
        <w:ind w:left="720" w:hanging="720"/>
      </w:pPr>
      <w:r>
        <w:tab/>
      </w:r>
      <w:r w:rsidR="00E06388">
        <w:t xml:space="preserve">As part of </w:t>
      </w:r>
      <w:r w:rsidR="00EE546A">
        <w:t xml:space="preserve">the </w:t>
      </w:r>
      <w:r w:rsidR="008E6C25">
        <w:t xml:space="preserve">Age UK Bath &amp; North East Somerset </w:t>
      </w:r>
      <w:r w:rsidR="00E06388">
        <w:t xml:space="preserve">Home from Hospital &amp; Home Response </w:t>
      </w:r>
      <w:r w:rsidR="00D00D3B">
        <w:t>Te</w:t>
      </w:r>
      <w:r w:rsidR="00E06388">
        <w:t xml:space="preserve">am, </w:t>
      </w:r>
      <w:r w:rsidR="00F63D42">
        <w:t xml:space="preserve">you will be </w:t>
      </w:r>
      <w:r w:rsidR="00E06388">
        <w:t>based in the</w:t>
      </w:r>
      <w:r w:rsidR="00A23607">
        <w:t xml:space="preserve"> Community Wellbeing Hub at Peasedown St John</w:t>
      </w:r>
      <w:r w:rsidR="00F63D42">
        <w:t xml:space="preserve">. </w:t>
      </w:r>
      <w:r w:rsidR="008041C2">
        <w:t>Your</w:t>
      </w:r>
      <w:r w:rsidR="00F63D42">
        <w:t xml:space="preserve"> </w:t>
      </w:r>
      <w:r w:rsidR="008041C2">
        <w:t xml:space="preserve">primary role will be to </w:t>
      </w:r>
      <w:r w:rsidR="00EE546A">
        <w:t>carry</w:t>
      </w:r>
      <w:r w:rsidR="009E6DC8">
        <w:t xml:space="preserve"> out </w:t>
      </w:r>
      <w:r w:rsidR="008E6C25">
        <w:t>wellbeing</w:t>
      </w:r>
      <w:r w:rsidR="009E6DC8">
        <w:t xml:space="preserve"> phone calls to </w:t>
      </w:r>
      <w:r w:rsidR="008E6C25">
        <w:t>people discharged from hospital</w:t>
      </w:r>
      <w:r w:rsidR="009E6DC8">
        <w:t xml:space="preserve"> </w:t>
      </w:r>
      <w:r w:rsidR="00E06388">
        <w:t xml:space="preserve">on </w:t>
      </w:r>
      <w:r w:rsidR="008E6C25">
        <w:t>P</w:t>
      </w:r>
      <w:r w:rsidR="00E06388">
        <w:t xml:space="preserve">athway </w:t>
      </w:r>
      <w:r w:rsidR="008E6C25">
        <w:t>Z</w:t>
      </w:r>
      <w:r w:rsidR="00E06388">
        <w:t>ero</w:t>
      </w:r>
      <w:r w:rsidR="00EE546A">
        <w:t xml:space="preserve"> </w:t>
      </w:r>
      <w:r w:rsidR="009E6DC8">
        <w:t>from the R</w:t>
      </w:r>
      <w:r w:rsidR="00D00D3B">
        <w:t>oyal United Hospital</w:t>
      </w:r>
      <w:r w:rsidR="00794ACF">
        <w:t xml:space="preserve">. </w:t>
      </w:r>
    </w:p>
    <w:p w14:paraId="5D44B98F" w14:textId="77777777" w:rsidR="008E6C25" w:rsidRDefault="008E6C25" w:rsidP="008E6C25">
      <w:pPr>
        <w:ind w:left="720"/>
      </w:pPr>
    </w:p>
    <w:p w14:paraId="0BA1E3D6" w14:textId="77777777" w:rsidR="008E6C25" w:rsidRDefault="00C311BD" w:rsidP="008E6C25">
      <w:pPr>
        <w:ind w:left="720"/>
      </w:pPr>
      <w:r>
        <w:t>I</w:t>
      </w:r>
      <w:r w:rsidR="008E6C25">
        <w:t>n</w:t>
      </w:r>
      <w:r>
        <w:t xml:space="preserve"> addition to this, y</w:t>
      </w:r>
      <w:r w:rsidR="00E06388">
        <w:t>ou will</w:t>
      </w:r>
      <w:r w:rsidR="008041C2">
        <w:t xml:space="preserve"> </w:t>
      </w:r>
      <w:r w:rsidR="00A23607">
        <w:t xml:space="preserve">provide administrative support to the Home from Hospital Team reporting directly to the Home from Hospital Service Lead. </w:t>
      </w:r>
    </w:p>
    <w:p w14:paraId="212C9A55" w14:textId="77777777" w:rsidR="008E6C25" w:rsidRDefault="008E6C25" w:rsidP="008E6C25">
      <w:pPr>
        <w:ind w:left="720"/>
      </w:pPr>
    </w:p>
    <w:p w14:paraId="075F31AA" w14:textId="47296966" w:rsidR="002F7575" w:rsidRDefault="00794ACF" w:rsidP="008E6C25">
      <w:pPr>
        <w:ind w:left="720"/>
      </w:pPr>
      <w:r>
        <w:t xml:space="preserve">As part of the </w:t>
      </w:r>
      <w:r w:rsidR="00A23607">
        <w:t>team,</w:t>
      </w:r>
      <w:r>
        <w:t xml:space="preserve"> you will contribute to</w:t>
      </w:r>
      <w:r w:rsidR="00C902C3">
        <w:t xml:space="preserve"> the smooth running of </w:t>
      </w:r>
      <w:r w:rsidR="009E6DC8">
        <w:t>the service</w:t>
      </w:r>
      <w:r w:rsidR="00E06388">
        <w:t xml:space="preserve"> </w:t>
      </w:r>
      <w:r w:rsidR="00861C1F">
        <w:t xml:space="preserve">working across the department </w:t>
      </w:r>
      <w:r w:rsidR="00E06388">
        <w:t>sharing</w:t>
      </w:r>
      <w:r w:rsidR="00861C1F">
        <w:t xml:space="preserve"> workloads</w:t>
      </w:r>
      <w:r w:rsidR="008E6C25">
        <w:t>,</w:t>
      </w:r>
      <w:r w:rsidR="00861C1F">
        <w:t xml:space="preserve"> </w:t>
      </w:r>
      <w:r w:rsidR="0018251C">
        <w:t xml:space="preserve">as </w:t>
      </w:r>
      <w:r w:rsidR="00861C1F">
        <w:t>necessary.</w:t>
      </w:r>
    </w:p>
    <w:p w14:paraId="6A00FFED" w14:textId="77777777" w:rsidR="002F7575" w:rsidRDefault="002F7575">
      <w:pPr>
        <w:ind w:left="720" w:hanging="720"/>
      </w:pPr>
    </w:p>
    <w:p w14:paraId="436717A4" w14:textId="77777777" w:rsidR="002F7575" w:rsidRDefault="002F7575">
      <w:pPr>
        <w:pStyle w:val="Heading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B.</w:t>
      </w:r>
      <w:r>
        <w:rPr>
          <w:rFonts w:ascii="Arial" w:hAnsi="Arial" w:cs="Arial"/>
          <w:sz w:val="22"/>
        </w:rPr>
        <w:tab/>
        <w:t>Key Tasks:</w:t>
      </w:r>
    </w:p>
    <w:p w14:paraId="6502C1AC" w14:textId="77777777" w:rsidR="002F7575" w:rsidRDefault="002F7575"/>
    <w:p w14:paraId="35CCCE2F" w14:textId="77777777" w:rsidR="00005B23" w:rsidRDefault="0018251C" w:rsidP="00B37BDC">
      <w:pPr>
        <w:pStyle w:val="BodyTextIndent3"/>
        <w:ind w:firstLine="0"/>
        <w:rPr>
          <w:b/>
          <w:bCs/>
        </w:rPr>
      </w:pPr>
      <w:r>
        <w:rPr>
          <w:b/>
          <w:bCs/>
        </w:rPr>
        <w:t xml:space="preserve">Providing support to the </w:t>
      </w:r>
      <w:r w:rsidR="00246C02" w:rsidRPr="00246C02">
        <w:rPr>
          <w:b/>
          <w:bCs/>
        </w:rPr>
        <w:t xml:space="preserve">Home </w:t>
      </w:r>
      <w:r w:rsidR="00E06388">
        <w:rPr>
          <w:b/>
          <w:bCs/>
        </w:rPr>
        <w:t xml:space="preserve">from Hospital </w:t>
      </w:r>
      <w:r w:rsidR="00005B23">
        <w:rPr>
          <w:b/>
          <w:bCs/>
        </w:rPr>
        <w:t>S</w:t>
      </w:r>
      <w:r w:rsidR="00E06388">
        <w:rPr>
          <w:b/>
          <w:bCs/>
        </w:rPr>
        <w:t xml:space="preserve">ervice </w:t>
      </w:r>
      <w:r w:rsidR="00005B23">
        <w:rPr>
          <w:b/>
          <w:bCs/>
        </w:rPr>
        <w:t>L</w:t>
      </w:r>
      <w:r w:rsidR="00E06388">
        <w:rPr>
          <w:b/>
          <w:bCs/>
        </w:rPr>
        <w:t>ead</w:t>
      </w:r>
      <w:r>
        <w:rPr>
          <w:b/>
          <w:bCs/>
        </w:rPr>
        <w:t>.</w:t>
      </w:r>
    </w:p>
    <w:p w14:paraId="7F54CD2B" w14:textId="77777777" w:rsidR="0049254A" w:rsidRDefault="0049254A" w:rsidP="00B37BDC">
      <w:pPr>
        <w:pStyle w:val="BodyTextIndent3"/>
        <w:ind w:firstLine="0"/>
        <w:rPr>
          <w:b/>
          <w:bCs/>
        </w:rPr>
      </w:pPr>
    </w:p>
    <w:p w14:paraId="0D0EADBB" w14:textId="10D2BACC" w:rsidR="002F7575" w:rsidRDefault="0018251C" w:rsidP="00B37BDC">
      <w:pPr>
        <w:pStyle w:val="BodyTextIndent3"/>
        <w:ind w:firstLine="0"/>
        <w:rPr>
          <w:b/>
          <w:bCs/>
        </w:rPr>
      </w:pPr>
      <w:r>
        <w:rPr>
          <w:b/>
          <w:bCs/>
        </w:rPr>
        <w:t xml:space="preserve">The </w:t>
      </w:r>
      <w:r w:rsidR="008C4313">
        <w:rPr>
          <w:b/>
          <w:bCs/>
        </w:rPr>
        <w:t>duties will include</w:t>
      </w:r>
      <w:r>
        <w:rPr>
          <w:b/>
          <w:bCs/>
        </w:rPr>
        <w:t>:</w:t>
      </w:r>
    </w:p>
    <w:p w14:paraId="072B8B72" w14:textId="77777777" w:rsidR="00E06388" w:rsidRDefault="00E06388" w:rsidP="00B37BDC">
      <w:pPr>
        <w:pStyle w:val="BodyTextIndent3"/>
        <w:ind w:firstLine="0"/>
        <w:rPr>
          <w:b/>
          <w:bCs/>
        </w:rPr>
      </w:pPr>
    </w:p>
    <w:p w14:paraId="2C9143D8" w14:textId="28B21F60" w:rsidR="00E06388" w:rsidRPr="008041C2" w:rsidRDefault="00E06388" w:rsidP="00EF48E2">
      <w:pPr>
        <w:pStyle w:val="BodyTextIndent3"/>
        <w:numPr>
          <w:ilvl w:val="0"/>
          <w:numId w:val="35"/>
        </w:numPr>
      </w:pPr>
      <w:r w:rsidRPr="008041C2">
        <w:t>Call</w:t>
      </w:r>
      <w:r w:rsidR="0049254A">
        <w:t>ing</w:t>
      </w:r>
      <w:r w:rsidRPr="008041C2">
        <w:t xml:space="preserve"> </w:t>
      </w:r>
      <w:r w:rsidR="008E6C25">
        <w:t>people</w:t>
      </w:r>
      <w:r w:rsidRPr="008041C2">
        <w:t xml:space="preserve"> </w:t>
      </w:r>
      <w:r w:rsidR="005C4242" w:rsidRPr="008041C2">
        <w:t>aged 50 plus on discharge from the RUH who have no other health and social care support</w:t>
      </w:r>
      <w:r w:rsidR="008E6C25">
        <w:t xml:space="preserve"> needs</w:t>
      </w:r>
      <w:r w:rsidR="005C4242" w:rsidRPr="008041C2">
        <w:t xml:space="preserve">. The call will be made within three days of them </w:t>
      </w:r>
      <w:r w:rsidR="00F63D42" w:rsidRPr="008041C2">
        <w:t>arriving</w:t>
      </w:r>
      <w:r w:rsidR="005C4242" w:rsidRPr="008041C2">
        <w:t xml:space="preserve"> home. The aim of the call is to check on the</w:t>
      </w:r>
      <w:r w:rsidR="00F63D42" w:rsidRPr="008041C2">
        <w:t xml:space="preserve"> person</w:t>
      </w:r>
      <w:r w:rsidR="00350625">
        <w:t>’</w:t>
      </w:r>
      <w:r w:rsidR="00F63D42" w:rsidRPr="008041C2">
        <w:t>s</w:t>
      </w:r>
      <w:r w:rsidR="005C4242" w:rsidRPr="008041C2">
        <w:t xml:space="preserve"> general </w:t>
      </w:r>
      <w:r w:rsidR="00F63D42" w:rsidRPr="008041C2">
        <w:t xml:space="preserve">wellbeing, </w:t>
      </w:r>
      <w:r w:rsidR="005C4242" w:rsidRPr="008041C2">
        <w:t xml:space="preserve">to offer support from our </w:t>
      </w:r>
      <w:r w:rsidR="000022EC">
        <w:t>H</w:t>
      </w:r>
      <w:r w:rsidR="005C4242" w:rsidRPr="008041C2">
        <w:t xml:space="preserve">ome from </w:t>
      </w:r>
      <w:r w:rsidR="000022EC">
        <w:t>H</w:t>
      </w:r>
      <w:r w:rsidR="005C4242" w:rsidRPr="008041C2">
        <w:t xml:space="preserve">ospital service </w:t>
      </w:r>
      <w:r w:rsidR="00F63D42" w:rsidRPr="008041C2">
        <w:t xml:space="preserve">and refer </w:t>
      </w:r>
      <w:r w:rsidR="005C4242" w:rsidRPr="008041C2">
        <w:t xml:space="preserve">or signpost to </w:t>
      </w:r>
      <w:r w:rsidR="008E6C25">
        <w:t>voluntary sector organisations, community organisations</w:t>
      </w:r>
      <w:r w:rsidR="00F63D42" w:rsidRPr="008041C2">
        <w:t xml:space="preserve"> and Community Wellbeing Hub teams</w:t>
      </w:r>
      <w:r w:rsidR="005C4242" w:rsidRPr="008041C2">
        <w:t>.</w:t>
      </w:r>
    </w:p>
    <w:p w14:paraId="5BE48E7B" w14:textId="77777777" w:rsidR="0018251C" w:rsidRDefault="0018251C" w:rsidP="00EB7273">
      <w:pPr>
        <w:ind w:left="360"/>
        <w:rPr>
          <w:rFonts w:cs="Arial"/>
        </w:rPr>
      </w:pPr>
    </w:p>
    <w:p w14:paraId="6A3AFCCB" w14:textId="3D1CB183" w:rsidR="008041C2" w:rsidRDefault="00BA6F24" w:rsidP="00EF48E2">
      <w:pPr>
        <w:pStyle w:val="BodyTextIndent3"/>
        <w:numPr>
          <w:ilvl w:val="0"/>
          <w:numId w:val="35"/>
        </w:numPr>
      </w:pPr>
      <w:r>
        <w:t>Work</w:t>
      </w:r>
      <w:r w:rsidR="00F63D42">
        <w:t xml:space="preserve">ing as part of the </w:t>
      </w:r>
      <w:r>
        <w:t xml:space="preserve">Home from Hospital and Home Response </w:t>
      </w:r>
      <w:r w:rsidR="00F63D42">
        <w:t xml:space="preserve">Team, </w:t>
      </w:r>
      <w:r w:rsidR="00D00D3B">
        <w:t xml:space="preserve">you will work closely </w:t>
      </w:r>
      <w:r w:rsidR="00F63D42">
        <w:t xml:space="preserve">with the </w:t>
      </w:r>
      <w:r w:rsidR="00DC1C74">
        <w:t>hospital-based</w:t>
      </w:r>
      <w:r w:rsidR="00F63D42">
        <w:t xml:space="preserve"> </w:t>
      </w:r>
      <w:r w:rsidR="00DC1C74">
        <w:t>C</w:t>
      </w:r>
      <w:r w:rsidR="00F63D42">
        <w:t xml:space="preserve">oordinator and </w:t>
      </w:r>
      <w:r w:rsidR="00DC1C74">
        <w:t>S</w:t>
      </w:r>
      <w:r w:rsidR="00F63D42">
        <w:t xml:space="preserve">ervice </w:t>
      </w:r>
      <w:r w:rsidR="00DC1C74">
        <w:t>L</w:t>
      </w:r>
      <w:r w:rsidR="00F63D42">
        <w:t>ead t</w:t>
      </w:r>
      <w:r>
        <w:t xml:space="preserve">o provide continuity of care for </w:t>
      </w:r>
      <w:r w:rsidR="0049254A">
        <w:t>people as they return home after a hospital stay</w:t>
      </w:r>
      <w:r w:rsidR="00DC1C74">
        <w:t>.</w:t>
      </w:r>
      <w:r w:rsidR="008041C2" w:rsidRPr="008041C2">
        <w:t xml:space="preserve"> </w:t>
      </w:r>
    </w:p>
    <w:p w14:paraId="7400D81A" w14:textId="77777777" w:rsidR="00D00D3B" w:rsidRDefault="00D00D3B" w:rsidP="00D00D3B">
      <w:pPr>
        <w:pStyle w:val="BodyTextIndent3"/>
        <w:ind w:firstLine="0"/>
      </w:pPr>
    </w:p>
    <w:p w14:paraId="5F6F4DE9" w14:textId="03F2CF8E" w:rsidR="00130EF2" w:rsidRPr="008041C2" w:rsidRDefault="008041C2" w:rsidP="00EF48E2">
      <w:pPr>
        <w:pStyle w:val="BodyTextIndent3"/>
        <w:numPr>
          <w:ilvl w:val="0"/>
          <w:numId w:val="35"/>
        </w:numPr>
      </w:pPr>
      <w:r>
        <w:lastRenderedPageBreak/>
        <w:t xml:space="preserve">Effectively communicating with </w:t>
      </w:r>
      <w:r w:rsidR="0049254A">
        <w:t>people,</w:t>
      </w:r>
      <w:r>
        <w:t xml:space="preserve"> their </w:t>
      </w:r>
      <w:r w:rsidR="0049254A">
        <w:t>f</w:t>
      </w:r>
      <w:r>
        <w:t>amilies/</w:t>
      </w:r>
      <w:r w:rsidR="0049254A">
        <w:t>c</w:t>
      </w:r>
      <w:r>
        <w:t xml:space="preserve">arers and </w:t>
      </w:r>
      <w:r w:rsidR="0049254A">
        <w:t>care &amp; health</w:t>
      </w:r>
      <w:r>
        <w:t xml:space="preserve"> </w:t>
      </w:r>
      <w:r w:rsidR="0049254A">
        <w:t>p</w:t>
      </w:r>
      <w:r>
        <w:t>rofessional</w:t>
      </w:r>
      <w:r w:rsidR="00005B23">
        <w:t>s</w:t>
      </w:r>
      <w:r>
        <w:t>, you will take referrals for the</w:t>
      </w:r>
      <w:r w:rsidR="009907B0">
        <w:t xml:space="preserve"> H</w:t>
      </w:r>
      <w:r>
        <w:t xml:space="preserve">ome from </w:t>
      </w:r>
      <w:r w:rsidR="009907B0">
        <w:t>H</w:t>
      </w:r>
      <w:r>
        <w:t xml:space="preserve">ospital and </w:t>
      </w:r>
      <w:r w:rsidR="009907B0">
        <w:t>H</w:t>
      </w:r>
      <w:r>
        <w:t xml:space="preserve">ome </w:t>
      </w:r>
      <w:r w:rsidR="009907B0">
        <w:t>R</w:t>
      </w:r>
      <w:r>
        <w:t xml:space="preserve">esponse service </w:t>
      </w:r>
      <w:r w:rsidR="00130EF2" w:rsidRPr="008041C2">
        <w:t>allocat</w:t>
      </w:r>
      <w:r w:rsidR="00DC1C74" w:rsidRPr="008041C2">
        <w:t>ing</w:t>
      </w:r>
      <w:r w:rsidR="00130EF2" w:rsidRPr="008041C2">
        <w:t xml:space="preserve"> </w:t>
      </w:r>
      <w:r w:rsidR="00DC1C74" w:rsidRPr="008041C2">
        <w:t xml:space="preserve">work </w:t>
      </w:r>
      <w:r w:rsidR="00130EF2" w:rsidRPr="008041C2">
        <w:t xml:space="preserve">to </w:t>
      </w:r>
      <w:r w:rsidR="0049254A">
        <w:t>our</w:t>
      </w:r>
      <w:r w:rsidR="00DC1C74" w:rsidRPr="008041C2">
        <w:t xml:space="preserve"> </w:t>
      </w:r>
      <w:r w:rsidR="0049254A">
        <w:t>W</w:t>
      </w:r>
      <w:r w:rsidR="00DC1C74" w:rsidRPr="008041C2">
        <w:t xml:space="preserve">ellbeing </w:t>
      </w:r>
      <w:r w:rsidR="00130EF2" w:rsidRPr="008041C2">
        <w:t>Support Workers</w:t>
      </w:r>
      <w:r w:rsidR="0049254A">
        <w:t>,</w:t>
      </w:r>
      <w:r>
        <w:t xml:space="preserve"> as required</w:t>
      </w:r>
    </w:p>
    <w:p w14:paraId="4C0CD636" w14:textId="77777777" w:rsidR="00130EF2" w:rsidRDefault="00130EF2" w:rsidP="00130EF2">
      <w:pPr>
        <w:pStyle w:val="ListParagraph"/>
      </w:pPr>
    </w:p>
    <w:p w14:paraId="2382A50B" w14:textId="0C254AF5" w:rsidR="00FA3FD5" w:rsidRDefault="00C311BD" w:rsidP="00EF48E2">
      <w:pPr>
        <w:pStyle w:val="BodyTextIndent3"/>
        <w:numPr>
          <w:ilvl w:val="0"/>
          <w:numId w:val="35"/>
        </w:numPr>
      </w:pPr>
      <w:r>
        <w:t>P</w:t>
      </w:r>
      <w:r w:rsidR="00DC1C74">
        <w:t>rovid</w:t>
      </w:r>
      <w:r w:rsidR="00D00D3B">
        <w:t>ing</w:t>
      </w:r>
      <w:r w:rsidR="00DC1C74">
        <w:t xml:space="preserve"> daily support for </w:t>
      </w:r>
      <w:r w:rsidR="0049254A">
        <w:t>our</w:t>
      </w:r>
      <w:r w:rsidR="00DC1C74">
        <w:t xml:space="preserve"> Wellbeing </w:t>
      </w:r>
      <w:r w:rsidR="0049254A">
        <w:t>S</w:t>
      </w:r>
      <w:r w:rsidR="00DC1C74">
        <w:t xml:space="preserve">upport </w:t>
      </w:r>
      <w:r w:rsidR="0049254A">
        <w:t>W</w:t>
      </w:r>
      <w:r w:rsidR="00DC1C74">
        <w:t>orkers by phone or email</w:t>
      </w:r>
      <w:r w:rsidR="00D00D3B">
        <w:t xml:space="preserve">, you will ensure they are well supported within their role. You will be expected to </w:t>
      </w:r>
      <w:r w:rsidR="00DC1C74">
        <w:t>f</w:t>
      </w:r>
      <w:r w:rsidR="00130EF2">
        <w:t>acil</w:t>
      </w:r>
      <w:r w:rsidR="00D00D3B">
        <w:t>itate</w:t>
      </w:r>
      <w:r w:rsidR="00130EF2">
        <w:t xml:space="preserve"> a </w:t>
      </w:r>
      <w:r w:rsidR="00D00D3B">
        <w:t xml:space="preserve">small </w:t>
      </w:r>
      <w:r w:rsidR="00130EF2">
        <w:t xml:space="preserve">group of designated Support Workers in </w:t>
      </w:r>
      <w:r w:rsidR="00FB12A0">
        <w:t>regular video meetings to support reflective practice</w:t>
      </w:r>
      <w:r w:rsidR="00D00D3B">
        <w:t>.</w:t>
      </w:r>
    </w:p>
    <w:p w14:paraId="66025F26" w14:textId="77777777" w:rsidR="00DC1C74" w:rsidRDefault="00DC1C74" w:rsidP="00DC1C74">
      <w:pPr>
        <w:pStyle w:val="BodyTextIndent3"/>
        <w:ind w:left="0" w:firstLine="0"/>
      </w:pPr>
    </w:p>
    <w:p w14:paraId="040931F0" w14:textId="062A7467" w:rsidR="002F7575" w:rsidRDefault="00FB12A0" w:rsidP="00EF48E2">
      <w:pPr>
        <w:pStyle w:val="BodyTextIndent3"/>
        <w:numPr>
          <w:ilvl w:val="0"/>
          <w:numId w:val="35"/>
        </w:numPr>
      </w:pPr>
      <w:r>
        <w:t>Continually updat</w:t>
      </w:r>
      <w:r w:rsidR="00D00D3B">
        <w:t>ing</w:t>
      </w:r>
      <w:r>
        <w:t xml:space="preserve"> our </w:t>
      </w:r>
      <w:r w:rsidR="0049254A">
        <w:t>Customer Relationship Management system</w:t>
      </w:r>
      <w:r>
        <w:t xml:space="preserve"> </w:t>
      </w:r>
      <w:r w:rsidR="008C4313">
        <w:t xml:space="preserve">with </w:t>
      </w:r>
      <w:r w:rsidR="0049254A">
        <w:t>relevant</w:t>
      </w:r>
      <w:r w:rsidR="008C4313">
        <w:t xml:space="preserve"> information</w:t>
      </w:r>
      <w:r>
        <w:t xml:space="preserve"> and </w:t>
      </w:r>
      <w:r w:rsidR="0049254A">
        <w:t xml:space="preserve">managing </w:t>
      </w:r>
      <w:r w:rsidR="00BA6F24">
        <w:t xml:space="preserve">the </w:t>
      </w:r>
      <w:r w:rsidR="0049254A">
        <w:t>W</w:t>
      </w:r>
      <w:r w:rsidR="00DC1C74">
        <w:t xml:space="preserve">ellbeing </w:t>
      </w:r>
      <w:r w:rsidR="0049254A">
        <w:t>S</w:t>
      </w:r>
      <w:r>
        <w:t xml:space="preserve">upport </w:t>
      </w:r>
      <w:r w:rsidR="0049254A">
        <w:t>W</w:t>
      </w:r>
      <w:r w:rsidR="00DC1C74">
        <w:t>orker</w:t>
      </w:r>
      <w:r>
        <w:t xml:space="preserve"> rostering</w:t>
      </w:r>
      <w:r w:rsidR="00DC1C74">
        <w:t xml:space="preserve"> system</w:t>
      </w:r>
      <w:r w:rsidR="0049254A">
        <w:t>. Y</w:t>
      </w:r>
      <w:r w:rsidR="00005B23">
        <w:t>ou will</w:t>
      </w:r>
      <w:r w:rsidR="0049254A">
        <w:t xml:space="preserve"> </w:t>
      </w:r>
      <w:r w:rsidR="00511BFE">
        <w:t>be expected</w:t>
      </w:r>
      <w:r w:rsidR="00005B23">
        <w:t xml:space="preserve"> </w:t>
      </w:r>
      <w:r w:rsidR="0049254A">
        <w:t>to</w:t>
      </w:r>
      <w:r w:rsidR="00005B23">
        <w:t xml:space="preserve"> keep accurate record</w:t>
      </w:r>
      <w:r w:rsidR="00C311BD">
        <w:t xml:space="preserve">s </w:t>
      </w:r>
      <w:r w:rsidR="00005B23">
        <w:t xml:space="preserve">of the </w:t>
      </w:r>
      <w:r w:rsidR="0049254A">
        <w:t>support</w:t>
      </w:r>
      <w:r w:rsidR="00005B23">
        <w:t xml:space="preserve"> we provide to meet the reporting requirements by </w:t>
      </w:r>
      <w:r w:rsidR="0049254A">
        <w:t>our</w:t>
      </w:r>
      <w:r w:rsidR="00005B23">
        <w:t xml:space="preserve"> </w:t>
      </w:r>
      <w:r w:rsidR="0049254A">
        <w:t>S</w:t>
      </w:r>
      <w:r w:rsidR="00005B23">
        <w:t xml:space="preserve">ervice </w:t>
      </w:r>
      <w:r w:rsidR="0049254A">
        <w:t>C</w:t>
      </w:r>
      <w:r w:rsidR="00C311BD">
        <w:t>ommissioners and ensure we meet GDPR regulations</w:t>
      </w:r>
      <w:r w:rsidR="0049254A">
        <w:t xml:space="preserve"> standards</w:t>
      </w:r>
      <w:r w:rsidR="00C311BD">
        <w:t>.</w:t>
      </w:r>
    </w:p>
    <w:p w14:paraId="61A9E533" w14:textId="77777777" w:rsidR="00C03D0D" w:rsidRDefault="00C03D0D" w:rsidP="00FA3FD5">
      <w:pPr>
        <w:pStyle w:val="ListParagraph"/>
      </w:pPr>
    </w:p>
    <w:p w14:paraId="4DCAC8B1" w14:textId="77777777" w:rsidR="002F7575" w:rsidRDefault="002F7575">
      <w:pPr>
        <w:jc w:val="both"/>
        <w:rPr>
          <w:b/>
          <w:bCs/>
        </w:rPr>
      </w:pPr>
      <w:r>
        <w:rPr>
          <w:b/>
          <w:bCs/>
        </w:rPr>
        <w:t>C.</w:t>
      </w:r>
      <w:r>
        <w:rPr>
          <w:b/>
          <w:bCs/>
        </w:rPr>
        <w:tab/>
        <w:t>Other:</w:t>
      </w:r>
    </w:p>
    <w:p w14:paraId="77820F1B" w14:textId="77777777" w:rsidR="002F7575" w:rsidRDefault="002F7575">
      <w:pPr>
        <w:jc w:val="both"/>
        <w:rPr>
          <w:b/>
          <w:bCs/>
        </w:rPr>
      </w:pPr>
    </w:p>
    <w:p w14:paraId="538A72B9" w14:textId="08EC8737" w:rsidR="002F7575" w:rsidRDefault="002F7575" w:rsidP="00EF48E2">
      <w:pPr>
        <w:numPr>
          <w:ilvl w:val="0"/>
          <w:numId w:val="36"/>
        </w:numPr>
        <w:jc w:val="both"/>
      </w:pPr>
      <w:r>
        <w:t>To maintain own professional expertise, including attending training as necessary, and be subject to an annual appraisal.</w:t>
      </w:r>
    </w:p>
    <w:p w14:paraId="015FFD0D" w14:textId="77777777" w:rsidR="002F7575" w:rsidRDefault="002F7575">
      <w:pPr>
        <w:jc w:val="both"/>
      </w:pPr>
    </w:p>
    <w:p w14:paraId="5A7B8708" w14:textId="2A50CB46" w:rsidR="002F7575" w:rsidRDefault="002F7575" w:rsidP="00EF48E2">
      <w:pPr>
        <w:numPr>
          <w:ilvl w:val="0"/>
          <w:numId w:val="36"/>
        </w:numPr>
        <w:jc w:val="both"/>
      </w:pPr>
      <w:r>
        <w:t>To attend staff meetings, away days and other similar staff events.</w:t>
      </w:r>
    </w:p>
    <w:p w14:paraId="4FF8174C" w14:textId="77777777" w:rsidR="002F7575" w:rsidRDefault="002F7575" w:rsidP="00861C1F">
      <w:pPr>
        <w:jc w:val="both"/>
      </w:pPr>
    </w:p>
    <w:p w14:paraId="7BA2984C" w14:textId="77777777" w:rsidR="002F7575" w:rsidRDefault="002F7575">
      <w:pPr>
        <w:rPr>
          <w:b/>
        </w:rPr>
      </w:pPr>
    </w:p>
    <w:p w14:paraId="7E407119" w14:textId="77777777" w:rsidR="00633A58" w:rsidRDefault="007C584E" w:rsidP="00633A58">
      <w:pPr>
        <w:jc w:val="both"/>
        <w:rPr>
          <w:rFonts w:cs="Arial"/>
          <w:b/>
          <w:szCs w:val="22"/>
        </w:rPr>
      </w:pPr>
      <w:r w:rsidRPr="007C584E">
        <w:rPr>
          <w:rFonts w:cs="Arial"/>
          <w:b/>
          <w:szCs w:val="22"/>
        </w:rPr>
        <w:t>D.</w:t>
      </w:r>
      <w:r w:rsidRPr="007C584E">
        <w:rPr>
          <w:rFonts w:cs="Arial"/>
          <w:b/>
          <w:szCs w:val="22"/>
        </w:rPr>
        <w:tab/>
        <w:t>General:</w:t>
      </w:r>
    </w:p>
    <w:p w14:paraId="700878C7" w14:textId="77777777" w:rsidR="00633A58" w:rsidRDefault="00633A58" w:rsidP="00633A58">
      <w:pPr>
        <w:jc w:val="both"/>
        <w:rPr>
          <w:rFonts w:cs="Arial"/>
          <w:b/>
          <w:szCs w:val="22"/>
        </w:rPr>
      </w:pPr>
    </w:p>
    <w:p w14:paraId="4BA46D71" w14:textId="726EC023" w:rsidR="007C584E" w:rsidRPr="00EF48E2" w:rsidRDefault="007C584E" w:rsidP="00633A58">
      <w:pPr>
        <w:numPr>
          <w:ilvl w:val="0"/>
          <w:numId w:val="44"/>
        </w:numPr>
        <w:jc w:val="both"/>
        <w:rPr>
          <w:rFonts w:cs="Arial"/>
          <w:b/>
          <w:szCs w:val="22"/>
        </w:rPr>
      </w:pPr>
      <w:r w:rsidRPr="007C584E">
        <w:rPr>
          <w:rFonts w:cs="Arial"/>
          <w:szCs w:val="22"/>
        </w:rPr>
        <w:t xml:space="preserve">It is in the nature of the work that tasks and responsibilities are in many circumstances unpredictable and varied.  All employees are therefore expected to work in a flexible way and if </w:t>
      </w:r>
      <w:r w:rsidR="00861C1F" w:rsidRPr="007C584E">
        <w:rPr>
          <w:rFonts w:cs="Arial"/>
          <w:szCs w:val="22"/>
        </w:rPr>
        <w:t>necessary,</w:t>
      </w:r>
      <w:r w:rsidRPr="007C584E">
        <w:rPr>
          <w:rFonts w:cs="Arial"/>
          <w:szCs w:val="22"/>
        </w:rPr>
        <w:t xml:space="preserve"> to take on tasks which are not detailed in their job description.  </w:t>
      </w:r>
    </w:p>
    <w:p w14:paraId="7E075AD8" w14:textId="77777777" w:rsidR="007C584E" w:rsidRPr="007C584E" w:rsidRDefault="007C584E" w:rsidP="007C584E">
      <w:pPr>
        <w:rPr>
          <w:rFonts w:cs="Arial"/>
          <w:szCs w:val="22"/>
        </w:rPr>
      </w:pPr>
    </w:p>
    <w:p w14:paraId="7B3505A7" w14:textId="69B1FC25" w:rsidR="007C584E" w:rsidRPr="007C584E" w:rsidRDefault="007C584E" w:rsidP="00EF48E2">
      <w:pPr>
        <w:numPr>
          <w:ilvl w:val="0"/>
          <w:numId w:val="39"/>
        </w:numPr>
        <w:rPr>
          <w:rFonts w:cs="Arial"/>
          <w:szCs w:val="22"/>
        </w:rPr>
      </w:pPr>
      <w:r w:rsidRPr="007C584E">
        <w:rPr>
          <w:rFonts w:cs="Arial"/>
          <w:szCs w:val="22"/>
        </w:rPr>
        <w:t>Some meetings and other events may be held out of normal office hours and may involve travel away from the local area.</w:t>
      </w:r>
    </w:p>
    <w:p w14:paraId="39B2D212" w14:textId="77777777" w:rsidR="007C584E" w:rsidRPr="007C584E" w:rsidRDefault="007C584E" w:rsidP="007C584E">
      <w:pPr>
        <w:keepNext/>
        <w:spacing w:before="240" w:after="60"/>
        <w:outlineLvl w:val="1"/>
        <w:rPr>
          <w:rFonts w:cs="Arial"/>
          <w:b/>
          <w:bCs/>
          <w:i/>
          <w:iCs/>
          <w:szCs w:val="22"/>
        </w:rPr>
      </w:pPr>
      <w:r w:rsidRPr="007C584E">
        <w:rPr>
          <w:rFonts w:cs="Arial"/>
          <w:b/>
          <w:bCs/>
          <w:iCs/>
          <w:szCs w:val="22"/>
        </w:rPr>
        <w:t>E.</w:t>
      </w:r>
      <w:r w:rsidRPr="007C584E">
        <w:rPr>
          <w:rFonts w:cs="Arial"/>
          <w:b/>
          <w:bCs/>
          <w:i/>
          <w:iCs/>
          <w:szCs w:val="22"/>
        </w:rPr>
        <w:tab/>
      </w:r>
      <w:r w:rsidRPr="007C584E">
        <w:rPr>
          <w:rFonts w:cs="Arial"/>
          <w:b/>
          <w:bCs/>
          <w:iCs/>
          <w:szCs w:val="22"/>
        </w:rPr>
        <w:t>Standard Clauses</w:t>
      </w:r>
      <w:r w:rsidRPr="007C584E">
        <w:rPr>
          <w:rFonts w:cs="Arial"/>
          <w:b/>
          <w:bCs/>
          <w:i/>
          <w:iCs/>
          <w:szCs w:val="22"/>
        </w:rPr>
        <w:t>:</w:t>
      </w:r>
    </w:p>
    <w:p w14:paraId="1C31C107" w14:textId="77777777" w:rsidR="007C584E" w:rsidRPr="007C584E" w:rsidRDefault="007C584E" w:rsidP="007C584E">
      <w:pPr>
        <w:rPr>
          <w:rFonts w:cs="Arial"/>
          <w:szCs w:val="22"/>
        </w:rPr>
      </w:pPr>
    </w:p>
    <w:p w14:paraId="3BC6DDC5" w14:textId="6B33A480" w:rsidR="007C584E" w:rsidRPr="007C584E" w:rsidRDefault="007C584E" w:rsidP="009E1197">
      <w:pPr>
        <w:ind w:left="3600" w:hanging="2880"/>
        <w:jc w:val="both"/>
        <w:rPr>
          <w:rFonts w:cs="Arial"/>
          <w:szCs w:val="22"/>
        </w:rPr>
      </w:pPr>
      <w:r w:rsidRPr="007C584E">
        <w:rPr>
          <w:rFonts w:cs="Arial"/>
          <w:b/>
          <w:bCs/>
          <w:szCs w:val="22"/>
          <w:lang w:val="x-none"/>
        </w:rPr>
        <w:t>Equal Opportunities</w:t>
      </w:r>
      <w:r w:rsidRPr="007C584E">
        <w:rPr>
          <w:rFonts w:cs="Arial"/>
          <w:bCs/>
          <w:szCs w:val="22"/>
        </w:rPr>
        <w:t>:</w:t>
      </w:r>
      <w:r w:rsidRPr="007C584E">
        <w:rPr>
          <w:rFonts w:cs="Arial"/>
          <w:bCs/>
          <w:szCs w:val="22"/>
        </w:rPr>
        <w:tab/>
      </w:r>
      <w:r w:rsidRPr="007C584E">
        <w:rPr>
          <w:rFonts w:cs="Arial"/>
          <w:szCs w:val="22"/>
        </w:rPr>
        <w:t>The postholder will be expected to adhere to the organisation’s Equal Opportunities Policy in all aspects of their work.</w:t>
      </w:r>
    </w:p>
    <w:p w14:paraId="57369932" w14:textId="77777777" w:rsidR="007C584E" w:rsidRPr="007C584E" w:rsidRDefault="007C584E" w:rsidP="007C584E">
      <w:pPr>
        <w:jc w:val="both"/>
        <w:rPr>
          <w:rFonts w:cs="Arial"/>
          <w:szCs w:val="22"/>
        </w:rPr>
      </w:pPr>
    </w:p>
    <w:p w14:paraId="649FE9B4" w14:textId="77777777" w:rsidR="007C584E" w:rsidRPr="007C584E" w:rsidRDefault="007C584E" w:rsidP="009E1197">
      <w:pPr>
        <w:ind w:left="3600" w:hanging="2880"/>
        <w:jc w:val="both"/>
        <w:rPr>
          <w:rFonts w:cs="Arial"/>
          <w:szCs w:val="22"/>
        </w:rPr>
      </w:pPr>
      <w:r w:rsidRPr="007C584E">
        <w:rPr>
          <w:rFonts w:cs="Arial"/>
          <w:b/>
          <w:bCs/>
          <w:szCs w:val="22"/>
          <w:lang w:val="x-none"/>
        </w:rPr>
        <w:t>Confidentiality</w:t>
      </w:r>
      <w:r w:rsidRPr="007C584E">
        <w:rPr>
          <w:rFonts w:cs="Arial"/>
          <w:bCs/>
          <w:szCs w:val="22"/>
        </w:rPr>
        <w:t>:</w:t>
      </w:r>
      <w:r w:rsidRPr="007C584E">
        <w:rPr>
          <w:rFonts w:cs="Arial"/>
          <w:bCs/>
          <w:szCs w:val="22"/>
        </w:rPr>
        <w:tab/>
      </w:r>
      <w:r w:rsidRPr="007C584E">
        <w:rPr>
          <w:rFonts w:cs="Arial"/>
          <w:szCs w:val="22"/>
        </w:rPr>
        <w:t>The postholder will be expected to adhere to the organisation’s Confidentiality Policy at all times.</w:t>
      </w:r>
    </w:p>
    <w:p w14:paraId="65D596B9" w14:textId="77777777" w:rsidR="007C584E" w:rsidRPr="007C584E" w:rsidRDefault="007C584E" w:rsidP="007C584E">
      <w:pPr>
        <w:rPr>
          <w:rFonts w:cs="Arial"/>
          <w:szCs w:val="22"/>
        </w:rPr>
      </w:pPr>
    </w:p>
    <w:p w14:paraId="6179E5BC" w14:textId="733D3E32" w:rsidR="009E1197" w:rsidRPr="007C584E" w:rsidRDefault="007C584E" w:rsidP="009E1197">
      <w:pPr>
        <w:ind w:left="720"/>
        <w:rPr>
          <w:rFonts w:cs="Arial"/>
          <w:szCs w:val="22"/>
        </w:rPr>
      </w:pPr>
      <w:r w:rsidRPr="007C584E">
        <w:rPr>
          <w:rFonts w:cs="Arial"/>
          <w:b/>
          <w:bCs/>
          <w:szCs w:val="22"/>
          <w:lang w:val="x-none"/>
        </w:rPr>
        <w:t>Health &amp; Safety at Work:</w:t>
      </w:r>
      <w:r w:rsidR="009E1197">
        <w:rPr>
          <w:rFonts w:cs="Arial"/>
          <w:szCs w:val="22"/>
        </w:rPr>
        <w:tab/>
      </w:r>
      <w:r w:rsidRPr="007C584E">
        <w:rPr>
          <w:rFonts w:cs="Arial"/>
          <w:szCs w:val="22"/>
        </w:rPr>
        <w:t xml:space="preserve">The postholder will be required to abide by the organisation’s </w:t>
      </w:r>
    </w:p>
    <w:p w14:paraId="740D0F94" w14:textId="77777777" w:rsidR="009E1197" w:rsidRDefault="007C584E" w:rsidP="009E1197">
      <w:pPr>
        <w:ind w:left="720"/>
        <w:rPr>
          <w:rFonts w:cs="Arial"/>
          <w:szCs w:val="22"/>
        </w:rPr>
      </w:pPr>
      <w:r w:rsidRPr="007C584E">
        <w:rPr>
          <w:rFonts w:cs="Arial"/>
          <w:szCs w:val="22"/>
        </w:rPr>
        <w:tab/>
      </w:r>
      <w:r w:rsidRPr="007C584E">
        <w:rPr>
          <w:rFonts w:cs="Arial"/>
          <w:szCs w:val="22"/>
        </w:rPr>
        <w:tab/>
      </w:r>
      <w:r w:rsidRPr="007C584E">
        <w:rPr>
          <w:rFonts w:cs="Arial"/>
          <w:szCs w:val="22"/>
        </w:rPr>
        <w:tab/>
      </w:r>
      <w:r w:rsidRPr="007C584E">
        <w:rPr>
          <w:rFonts w:cs="Arial"/>
          <w:szCs w:val="22"/>
        </w:rPr>
        <w:tab/>
        <w:t xml:space="preserve">Health &amp; Safety Policy and the requirements of the Health </w:t>
      </w:r>
    </w:p>
    <w:p w14:paraId="112ADBB3" w14:textId="136411DD" w:rsidR="007C584E" w:rsidRPr="007C584E" w:rsidRDefault="009E1197" w:rsidP="009E119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a</w:t>
      </w:r>
      <w:r w:rsidR="007C584E" w:rsidRPr="007C584E">
        <w:rPr>
          <w:rFonts w:cs="Arial"/>
          <w:szCs w:val="22"/>
        </w:rPr>
        <w:t>nd</w:t>
      </w:r>
      <w:r>
        <w:rPr>
          <w:rFonts w:cs="Arial"/>
          <w:szCs w:val="22"/>
        </w:rPr>
        <w:t xml:space="preserve"> </w:t>
      </w:r>
      <w:r w:rsidR="007C584E" w:rsidRPr="007C584E">
        <w:rPr>
          <w:rFonts w:cs="Arial"/>
          <w:szCs w:val="22"/>
        </w:rPr>
        <w:t xml:space="preserve">Safety at Work Act.  </w:t>
      </w:r>
    </w:p>
    <w:p w14:paraId="343B2F48" w14:textId="77777777" w:rsidR="007C584E" w:rsidRPr="007C584E" w:rsidRDefault="007C584E" w:rsidP="007C584E">
      <w:pPr>
        <w:rPr>
          <w:rFonts w:cs="Arial"/>
          <w:szCs w:val="22"/>
        </w:rPr>
      </w:pPr>
    </w:p>
    <w:p w14:paraId="5D919B0C" w14:textId="77777777" w:rsidR="007C584E" w:rsidRPr="007C584E" w:rsidRDefault="007C584E" w:rsidP="009E1197">
      <w:pPr>
        <w:ind w:left="3600" w:hanging="2880"/>
        <w:rPr>
          <w:rFonts w:cs="Arial"/>
          <w:b/>
          <w:bCs/>
          <w:szCs w:val="22"/>
        </w:rPr>
      </w:pPr>
      <w:r w:rsidRPr="007C584E">
        <w:rPr>
          <w:rFonts w:cs="Arial"/>
          <w:b/>
          <w:bCs/>
          <w:szCs w:val="22"/>
        </w:rPr>
        <w:t>DBS</w:t>
      </w:r>
      <w:r w:rsidRPr="007C584E">
        <w:rPr>
          <w:rFonts w:cs="Arial"/>
          <w:b/>
          <w:bCs/>
          <w:szCs w:val="22"/>
          <w:lang w:val="x-none"/>
        </w:rPr>
        <w:t xml:space="preserve"> Check</w:t>
      </w:r>
      <w:r w:rsidRPr="007C584E">
        <w:rPr>
          <w:rFonts w:cs="Arial"/>
          <w:b/>
          <w:bCs/>
          <w:szCs w:val="22"/>
        </w:rPr>
        <w:t>:</w:t>
      </w:r>
      <w:r>
        <w:rPr>
          <w:rFonts w:cs="Arial"/>
          <w:b/>
          <w:bCs/>
          <w:szCs w:val="22"/>
        </w:rPr>
        <w:tab/>
      </w:r>
      <w:r w:rsidRPr="007C584E">
        <w:rPr>
          <w:rFonts w:cs="Arial"/>
          <w:szCs w:val="22"/>
        </w:rPr>
        <w:t xml:space="preserve">Confirmation of appointment to this post will be subject to a satisfactory DBS check.   </w:t>
      </w:r>
    </w:p>
    <w:p w14:paraId="35F5F68C" w14:textId="77777777" w:rsidR="002F7575" w:rsidRPr="007C584E" w:rsidRDefault="002F7575">
      <w:pPr>
        <w:pStyle w:val="BodyText"/>
        <w:widowControl/>
        <w:ind w:left="2880"/>
        <w:rPr>
          <w:rFonts w:ascii="Arial" w:hAnsi="Arial" w:cs="Arial"/>
          <w:sz w:val="22"/>
          <w:szCs w:val="22"/>
        </w:rPr>
      </w:pPr>
    </w:p>
    <w:p w14:paraId="380034DF" w14:textId="0F87EB88" w:rsidR="002F7575" w:rsidRPr="007C584E" w:rsidRDefault="009E1197">
      <w:pPr>
        <w:pStyle w:val="Body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2F7575" w:rsidRPr="007C584E">
        <w:rPr>
          <w:rFonts w:ascii="Arial" w:hAnsi="Arial" w:cs="Arial"/>
          <w:b/>
          <w:bCs/>
          <w:sz w:val="22"/>
          <w:szCs w:val="22"/>
        </w:rPr>
        <w:t>Person Specification</w:t>
      </w:r>
      <w:r w:rsidR="002F7575" w:rsidRPr="007C584E">
        <w:rPr>
          <w:rFonts w:ascii="Arial" w:hAnsi="Arial" w:cs="Arial"/>
          <w:sz w:val="22"/>
          <w:szCs w:val="22"/>
        </w:rPr>
        <w:t>:</w:t>
      </w:r>
      <w:r w:rsidR="002F7575" w:rsidRPr="007C584E">
        <w:rPr>
          <w:rFonts w:ascii="Arial" w:hAnsi="Arial" w:cs="Arial"/>
          <w:sz w:val="22"/>
          <w:szCs w:val="22"/>
        </w:rPr>
        <w:tab/>
        <w:t>See attached.</w:t>
      </w:r>
    </w:p>
    <w:p w14:paraId="7AF92AF2" w14:textId="77777777" w:rsidR="002F7575" w:rsidRDefault="002F7575">
      <w:pPr>
        <w:pStyle w:val="BodyText"/>
        <w:widowControl/>
        <w:ind w:left="2880"/>
        <w:rPr>
          <w:rFonts w:ascii="Arial" w:hAnsi="Arial" w:cs="Arial"/>
          <w:sz w:val="22"/>
        </w:rPr>
      </w:pPr>
    </w:p>
    <w:p w14:paraId="43F1813F" w14:textId="77777777" w:rsidR="002F7575" w:rsidRDefault="002F7575">
      <w:pPr>
        <w:pStyle w:val="BodyText"/>
        <w:widowControl/>
        <w:ind w:left="2880"/>
        <w:rPr>
          <w:rFonts w:ascii="Arial" w:hAnsi="Arial" w:cs="Arial"/>
          <w:sz w:val="22"/>
        </w:rPr>
      </w:pPr>
    </w:p>
    <w:p w14:paraId="22F82721" w14:textId="77777777" w:rsidR="002F7575" w:rsidRDefault="00C03D0D" w:rsidP="00C03D0D">
      <w:pPr>
        <w:pStyle w:val="BodyText"/>
        <w:widowControl/>
        <w:ind w:left="28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501DD47" w14:textId="77777777" w:rsidR="002F7575" w:rsidRDefault="002F7575">
      <w:pPr>
        <w:pStyle w:val="Heading1"/>
        <w:widowControl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sz w:val="22"/>
        </w:rPr>
        <w:lastRenderedPageBreak/>
        <w:t xml:space="preserve">Person Specification </w:t>
      </w:r>
    </w:p>
    <w:p w14:paraId="5392C0C9" w14:textId="77777777" w:rsidR="002F7575" w:rsidRDefault="002F7575">
      <w:pPr>
        <w:tabs>
          <w:tab w:val="left" w:pos="7710"/>
        </w:tabs>
        <w:rPr>
          <w:rFonts w:cs="Arial"/>
        </w:rPr>
      </w:pPr>
      <w:r>
        <w:rPr>
          <w:rFonts w:cs="Arial"/>
        </w:rPr>
        <w:tab/>
      </w:r>
    </w:p>
    <w:p w14:paraId="3FFAD09C" w14:textId="75F60057" w:rsidR="002F7575" w:rsidRDefault="002F7575">
      <w:pPr>
        <w:jc w:val="both"/>
        <w:rPr>
          <w:rFonts w:cs="Arial"/>
        </w:rPr>
      </w:pPr>
      <w:r>
        <w:rPr>
          <w:rFonts w:cs="Arial"/>
        </w:rPr>
        <w:t>The following criteria will be assessed from information provided on your completed application form</w:t>
      </w:r>
      <w:r w:rsidR="00EF48E2">
        <w:rPr>
          <w:rFonts w:cs="Arial"/>
        </w:rPr>
        <w:t>/</w:t>
      </w:r>
      <w:r>
        <w:rPr>
          <w:rFonts w:cs="Arial"/>
        </w:rPr>
        <w:t>at interview</w:t>
      </w:r>
      <w:r w:rsidR="00EF48E2">
        <w:rPr>
          <w:rFonts w:cs="Arial"/>
        </w:rPr>
        <w:t>/</w:t>
      </w:r>
      <w:r>
        <w:rPr>
          <w:rFonts w:cs="Arial"/>
        </w:rPr>
        <w:t xml:space="preserve">by your referee: </w:t>
      </w:r>
    </w:p>
    <w:p w14:paraId="1421D89A" w14:textId="77777777" w:rsidR="004964A3" w:rsidRDefault="004964A3">
      <w:pPr>
        <w:jc w:val="both"/>
        <w:rPr>
          <w:rFonts w:cs="Arial"/>
        </w:rPr>
      </w:pPr>
    </w:p>
    <w:p w14:paraId="717F3CF2" w14:textId="77777777" w:rsidR="002F7575" w:rsidRDefault="002F7575">
      <w:pPr>
        <w:jc w:val="both"/>
        <w:rPr>
          <w:rFonts w:cs="Arial"/>
        </w:rPr>
      </w:pPr>
    </w:p>
    <w:tbl>
      <w:tblPr>
        <w:tblW w:w="9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4500"/>
        <w:gridCol w:w="3420"/>
      </w:tblGrid>
      <w:tr w:rsidR="004964A3" w14:paraId="52C63095" w14:textId="77777777" w:rsidTr="004964A3">
        <w:trPr>
          <w:jc w:val="center"/>
        </w:trPr>
        <w:tc>
          <w:tcPr>
            <w:tcW w:w="1287" w:type="dxa"/>
            <w:tcBorders>
              <w:bottom w:val="single" w:sz="6" w:space="0" w:color="auto"/>
            </w:tcBorders>
          </w:tcPr>
          <w:p w14:paraId="3952082D" w14:textId="77777777" w:rsidR="004964A3" w:rsidRDefault="004964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Criteria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14:paraId="1B106E5B" w14:textId="77777777" w:rsidR="004964A3" w:rsidRDefault="004964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Essential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14:paraId="606661E3" w14:textId="77777777" w:rsidR="004964A3" w:rsidRDefault="004964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Desirable</w:t>
            </w:r>
          </w:p>
        </w:tc>
      </w:tr>
      <w:tr w:rsidR="004964A3" w14:paraId="19E63EBB" w14:textId="77777777" w:rsidTr="004964A3">
        <w:trPr>
          <w:jc w:val="center"/>
        </w:trPr>
        <w:tc>
          <w:tcPr>
            <w:tcW w:w="1287" w:type="dxa"/>
            <w:tcBorders>
              <w:top w:val="single" w:sz="4" w:space="0" w:color="auto"/>
              <w:bottom w:val="single" w:sz="6" w:space="0" w:color="auto"/>
            </w:tcBorders>
          </w:tcPr>
          <w:p w14:paraId="1842AC48" w14:textId="77777777" w:rsidR="004964A3" w:rsidRDefault="004964A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Education &amp; Training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</w:tcPr>
          <w:p w14:paraId="50D80C10" w14:textId="77777777" w:rsidR="004964A3" w:rsidRDefault="004964A3">
            <w:pPr>
              <w:pStyle w:val="BodyTextIndent2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Good standard of education</w:t>
            </w:r>
          </w:p>
          <w:p w14:paraId="0B53ADB6" w14:textId="77777777" w:rsidR="004964A3" w:rsidRDefault="004964A3">
            <w:pPr>
              <w:pStyle w:val="BodyTextIndent2"/>
              <w:ind w:left="0"/>
              <w:rPr>
                <w:rFonts w:cs="Arial"/>
                <w:szCs w:val="22"/>
              </w:rPr>
            </w:pPr>
          </w:p>
          <w:p w14:paraId="243BE82D" w14:textId="77777777" w:rsidR="004964A3" w:rsidRDefault="004964A3">
            <w:pPr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6" w:space="0" w:color="auto"/>
            </w:tcBorders>
          </w:tcPr>
          <w:p w14:paraId="2946BDA5" w14:textId="77777777" w:rsidR="004964A3" w:rsidRDefault="004964A3">
            <w:pPr>
              <w:rPr>
                <w:rFonts w:cs="Arial"/>
                <w:szCs w:val="22"/>
              </w:rPr>
            </w:pPr>
          </w:p>
        </w:tc>
      </w:tr>
      <w:tr w:rsidR="004964A3" w14:paraId="074C098F" w14:textId="77777777" w:rsidTr="004964A3">
        <w:trPr>
          <w:jc w:val="center"/>
        </w:trPr>
        <w:tc>
          <w:tcPr>
            <w:tcW w:w="1287" w:type="dxa"/>
            <w:tcBorders>
              <w:top w:val="single" w:sz="4" w:space="0" w:color="auto"/>
              <w:bottom w:val="single" w:sz="6" w:space="0" w:color="auto"/>
            </w:tcBorders>
          </w:tcPr>
          <w:p w14:paraId="310152F8" w14:textId="77777777" w:rsidR="004964A3" w:rsidRDefault="004964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</w:tcBorders>
          </w:tcPr>
          <w:p w14:paraId="1AD8AF11" w14:textId="77777777" w:rsidR="004964A3" w:rsidRDefault="004964A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Previous administration experience</w:t>
            </w:r>
          </w:p>
          <w:p w14:paraId="05C0D0C8" w14:textId="77777777" w:rsidR="004964A3" w:rsidRDefault="004964A3">
            <w:pPr>
              <w:rPr>
                <w:rFonts w:cs="Arial"/>
                <w:szCs w:val="22"/>
              </w:rPr>
            </w:pPr>
          </w:p>
          <w:p w14:paraId="51164592" w14:textId="77777777" w:rsidR="004964A3" w:rsidRDefault="004964A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Knowledge and understanding of confidentiality issues</w:t>
            </w:r>
          </w:p>
          <w:p w14:paraId="5E77E5BA" w14:textId="77777777" w:rsidR="00C03D0D" w:rsidRDefault="00C03D0D">
            <w:pPr>
              <w:rPr>
                <w:rFonts w:cs="Arial"/>
                <w:szCs w:val="22"/>
              </w:rPr>
            </w:pPr>
          </w:p>
          <w:p w14:paraId="38B4FBCB" w14:textId="3A8D3AD3" w:rsidR="00C03D0D" w:rsidRDefault="00C03D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Working knowledge of </w:t>
            </w:r>
            <w:r w:rsidR="0049254A">
              <w:rPr>
                <w:rFonts w:cs="Arial"/>
                <w:szCs w:val="22"/>
              </w:rPr>
              <w:t>care &amp; health</w:t>
            </w:r>
            <w:r>
              <w:rPr>
                <w:rFonts w:cs="Arial"/>
                <w:szCs w:val="22"/>
              </w:rPr>
              <w:t xml:space="preserve"> services</w:t>
            </w:r>
          </w:p>
          <w:p w14:paraId="122C71D1" w14:textId="77777777" w:rsidR="00C03D0D" w:rsidRDefault="00C03D0D">
            <w:pPr>
              <w:rPr>
                <w:rFonts w:cs="Arial"/>
                <w:szCs w:val="22"/>
              </w:rPr>
            </w:pPr>
          </w:p>
          <w:p w14:paraId="4E1714F3" w14:textId="77777777" w:rsidR="004964A3" w:rsidRDefault="004964A3">
            <w:pPr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6" w:space="0" w:color="auto"/>
            </w:tcBorders>
          </w:tcPr>
          <w:p w14:paraId="668B86B1" w14:textId="5A2620C0" w:rsidR="00713E54" w:rsidRDefault="00C03D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Previous experience of working with </w:t>
            </w:r>
            <w:r w:rsidR="00713E54">
              <w:rPr>
                <w:rFonts w:cs="Arial"/>
                <w:szCs w:val="22"/>
              </w:rPr>
              <w:t>people</w:t>
            </w:r>
            <w:r w:rsidR="0049254A">
              <w:rPr>
                <w:rFonts w:cs="Arial"/>
                <w:szCs w:val="22"/>
              </w:rPr>
              <w:t xml:space="preserve"> in later life</w:t>
            </w:r>
            <w:r w:rsidR="00713E54">
              <w:rPr>
                <w:rFonts w:cs="Arial"/>
                <w:szCs w:val="22"/>
              </w:rPr>
              <w:t>.</w:t>
            </w:r>
          </w:p>
          <w:p w14:paraId="11BB1B08" w14:textId="77777777" w:rsidR="00713E54" w:rsidRDefault="00713E54">
            <w:pPr>
              <w:rPr>
                <w:rFonts w:cs="Arial"/>
                <w:szCs w:val="22"/>
              </w:rPr>
            </w:pPr>
          </w:p>
          <w:p w14:paraId="334E6056" w14:textId="70487386" w:rsidR="004964A3" w:rsidRDefault="00713E5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Awareness of Mental Health and Wellbeing issues for </w:t>
            </w:r>
            <w:r w:rsidR="0049254A">
              <w:rPr>
                <w:rFonts w:cs="Arial"/>
                <w:szCs w:val="22"/>
              </w:rPr>
              <w:t>people in later life</w:t>
            </w:r>
          </w:p>
          <w:p w14:paraId="60D2852D" w14:textId="77777777" w:rsidR="004964A3" w:rsidRDefault="004964A3">
            <w:pPr>
              <w:pStyle w:val="BodyTextIndent2"/>
              <w:ind w:left="0"/>
              <w:rPr>
                <w:rFonts w:cs="Arial"/>
                <w:szCs w:val="22"/>
              </w:rPr>
            </w:pPr>
          </w:p>
        </w:tc>
      </w:tr>
      <w:tr w:rsidR="004964A3" w14:paraId="61CF2C9F" w14:textId="77777777" w:rsidTr="004964A3">
        <w:trPr>
          <w:cantSplit/>
          <w:jc w:val="center"/>
        </w:trPr>
        <w:tc>
          <w:tcPr>
            <w:tcW w:w="1287" w:type="dxa"/>
          </w:tcPr>
          <w:p w14:paraId="0B17703E" w14:textId="77777777" w:rsidR="004964A3" w:rsidRDefault="004964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D39C455" w14:textId="7F23D37A" w:rsidR="004964A3" w:rsidRDefault="004964A3">
            <w:pPr>
              <w:pStyle w:val="BodyTextIndent2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Ability to </w:t>
            </w:r>
            <w:r w:rsidR="00713E54">
              <w:rPr>
                <w:szCs w:val="22"/>
              </w:rPr>
              <w:t>empathise</w:t>
            </w:r>
            <w:r>
              <w:rPr>
                <w:szCs w:val="22"/>
              </w:rPr>
              <w:t xml:space="preserve"> and </w:t>
            </w:r>
            <w:r w:rsidR="00713E54">
              <w:rPr>
                <w:szCs w:val="22"/>
              </w:rPr>
              <w:t xml:space="preserve">deal </w:t>
            </w:r>
            <w:r>
              <w:rPr>
                <w:szCs w:val="22"/>
              </w:rPr>
              <w:t xml:space="preserve">sensitively with </w:t>
            </w:r>
            <w:r w:rsidR="00713E54">
              <w:rPr>
                <w:szCs w:val="22"/>
              </w:rPr>
              <w:t>others</w:t>
            </w:r>
            <w:r>
              <w:rPr>
                <w:szCs w:val="22"/>
              </w:rPr>
              <w:t xml:space="preserve">, particularly </w:t>
            </w:r>
            <w:r w:rsidR="00F04269">
              <w:rPr>
                <w:szCs w:val="22"/>
              </w:rPr>
              <w:t>people</w:t>
            </w:r>
            <w:r w:rsidR="0049254A">
              <w:rPr>
                <w:szCs w:val="22"/>
              </w:rPr>
              <w:t xml:space="preserve"> in later life</w:t>
            </w:r>
            <w:r w:rsidR="00713E54">
              <w:rPr>
                <w:szCs w:val="22"/>
              </w:rPr>
              <w:t xml:space="preserve"> and their families</w:t>
            </w:r>
          </w:p>
          <w:p w14:paraId="4C2DA122" w14:textId="77777777" w:rsidR="00713E54" w:rsidRDefault="00713E54">
            <w:pPr>
              <w:pStyle w:val="BodyTextIndent2"/>
              <w:ind w:left="0"/>
              <w:rPr>
                <w:szCs w:val="22"/>
              </w:rPr>
            </w:pPr>
          </w:p>
          <w:p w14:paraId="0D8B6E4B" w14:textId="77777777" w:rsidR="004964A3" w:rsidRDefault="00713E54">
            <w:pPr>
              <w:pStyle w:val="BodyTextIndent2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Excellent</w:t>
            </w:r>
            <w:r w:rsidR="004964A3">
              <w:rPr>
                <w:rFonts w:cs="Arial"/>
                <w:szCs w:val="22"/>
              </w:rPr>
              <w:t xml:space="preserve"> verbal communication skills </w:t>
            </w:r>
            <w:r w:rsidR="00E9765F">
              <w:rPr>
                <w:rFonts w:cs="Arial"/>
                <w:szCs w:val="22"/>
              </w:rPr>
              <w:t>and the confidence to communicate with people on all levels.</w:t>
            </w:r>
          </w:p>
          <w:p w14:paraId="3912FE06" w14:textId="77777777" w:rsidR="004964A3" w:rsidRDefault="004964A3">
            <w:pPr>
              <w:pStyle w:val="BodyTextIndent2"/>
              <w:ind w:left="0"/>
              <w:rPr>
                <w:rFonts w:cs="Arial"/>
                <w:szCs w:val="22"/>
              </w:rPr>
            </w:pPr>
          </w:p>
          <w:p w14:paraId="28A810A9" w14:textId="5A34D3F8" w:rsidR="004964A3" w:rsidRDefault="00713E54">
            <w:pPr>
              <w:pStyle w:val="BodyTextIndent2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Proficient </w:t>
            </w:r>
            <w:r w:rsidR="0049254A">
              <w:rPr>
                <w:rFonts w:cs="Arial"/>
                <w:szCs w:val="22"/>
              </w:rPr>
              <w:t>digital</w:t>
            </w:r>
            <w:r>
              <w:rPr>
                <w:rFonts w:cs="Arial"/>
                <w:szCs w:val="22"/>
              </w:rPr>
              <w:t xml:space="preserve"> skills including the use of </w:t>
            </w:r>
            <w:r w:rsidR="004964A3">
              <w:rPr>
                <w:rFonts w:cs="Arial"/>
                <w:szCs w:val="22"/>
              </w:rPr>
              <w:t>MS Word</w:t>
            </w:r>
            <w:r w:rsidR="009C1D6E">
              <w:rPr>
                <w:rFonts w:cs="Arial"/>
                <w:szCs w:val="22"/>
              </w:rPr>
              <w:t xml:space="preserve">, </w:t>
            </w:r>
            <w:r w:rsidR="004964A3">
              <w:rPr>
                <w:rFonts w:cs="Arial"/>
                <w:szCs w:val="22"/>
              </w:rPr>
              <w:t>MS Excel</w:t>
            </w:r>
            <w:r>
              <w:rPr>
                <w:rFonts w:cs="Arial"/>
                <w:szCs w:val="22"/>
              </w:rPr>
              <w:t xml:space="preserve">, </w:t>
            </w:r>
            <w:r w:rsidR="0049254A">
              <w:rPr>
                <w:rFonts w:cs="Arial"/>
                <w:szCs w:val="22"/>
              </w:rPr>
              <w:t>D</w:t>
            </w:r>
            <w:r w:rsidR="009C1D6E">
              <w:rPr>
                <w:rFonts w:cs="Arial"/>
                <w:szCs w:val="22"/>
              </w:rPr>
              <w:t>atabase</w:t>
            </w:r>
            <w:r>
              <w:rPr>
                <w:rFonts w:cs="Arial"/>
                <w:szCs w:val="22"/>
              </w:rPr>
              <w:t xml:space="preserve">s and </w:t>
            </w:r>
            <w:r w:rsidR="0049254A">
              <w:rPr>
                <w:rFonts w:cs="Arial"/>
                <w:szCs w:val="22"/>
              </w:rPr>
              <w:t>F</w:t>
            </w:r>
            <w:r>
              <w:rPr>
                <w:rFonts w:cs="Arial"/>
                <w:szCs w:val="22"/>
              </w:rPr>
              <w:t xml:space="preserve">ile </w:t>
            </w:r>
            <w:r w:rsidR="0049254A">
              <w:rPr>
                <w:rFonts w:cs="Arial"/>
                <w:szCs w:val="22"/>
              </w:rPr>
              <w:t>M</w:t>
            </w:r>
            <w:r>
              <w:rPr>
                <w:rFonts w:cs="Arial"/>
                <w:szCs w:val="22"/>
              </w:rPr>
              <w:t>anagement</w:t>
            </w:r>
          </w:p>
          <w:p w14:paraId="5293ED20" w14:textId="77777777" w:rsidR="004964A3" w:rsidRDefault="004964A3">
            <w:pPr>
              <w:pStyle w:val="BodyTextIndent2"/>
              <w:ind w:left="0"/>
              <w:rPr>
                <w:rFonts w:cs="Arial"/>
                <w:szCs w:val="22"/>
              </w:rPr>
            </w:pPr>
          </w:p>
          <w:p w14:paraId="0FFCB447" w14:textId="77777777" w:rsidR="004964A3" w:rsidRDefault="004964A3">
            <w:pPr>
              <w:pStyle w:val="BodyTextIndent2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Self-directive and able to prioritise workload</w:t>
            </w:r>
          </w:p>
          <w:p w14:paraId="6C9CBE7D" w14:textId="77777777" w:rsidR="00B94D4F" w:rsidRDefault="00B94D4F">
            <w:pPr>
              <w:pStyle w:val="BodyTextIndent2"/>
              <w:ind w:left="0"/>
              <w:rPr>
                <w:rFonts w:cs="Arial"/>
                <w:szCs w:val="22"/>
              </w:rPr>
            </w:pPr>
          </w:p>
          <w:p w14:paraId="5444B22D" w14:textId="77777777" w:rsidR="00B94D4F" w:rsidRDefault="00B94D4F">
            <w:pPr>
              <w:pStyle w:val="BodyTextIndent2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 as an effective team player</w:t>
            </w:r>
          </w:p>
          <w:p w14:paraId="6A74506C" w14:textId="77777777" w:rsidR="004964A3" w:rsidRDefault="004964A3">
            <w:pPr>
              <w:pStyle w:val="BodyTextIndent2"/>
              <w:ind w:left="0"/>
              <w:rPr>
                <w:szCs w:val="22"/>
              </w:rPr>
            </w:pPr>
          </w:p>
          <w:p w14:paraId="0B3E248A" w14:textId="77777777" w:rsidR="00B94D4F" w:rsidRDefault="00B94D4F" w:rsidP="00B94D4F">
            <w:pPr>
              <w:pStyle w:val="BodyTextIndent2"/>
              <w:ind w:left="0"/>
              <w:rPr>
                <w:rFonts w:cs="Arial"/>
                <w:szCs w:val="22"/>
              </w:rPr>
            </w:pPr>
            <w:r w:rsidRPr="00713E54">
              <w:rPr>
                <w:rFonts w:cs="Arial"/>
                <w:szCs w:val="22"/>
              </w:rPr>
              <w:t>Strong organisational skills</w:t>
            </w:r>
          </w:p>
          <w:p w14:paraId="6A0C8BC9" w14:textId="77777777" w:rsidR="00B94D4F" w:rsidRDefault="00B94D4F">
            <w:pPr>
              <w:pStyle w:val="BodyTextIndent2"/>
              <w:ind w:left="0"/>
              <w:rPr>
                <w:szCs w:val="22"/>
              </w:rPr>
            </w:pPr>
          </w:p>
          <w:p w14:paraId="7E5B8D0F" w14:textId="77777777" w:rsidR="00B94D4F" w:rsidRDefault="00B94D4F">
            <w:pPr>
              <w:pStyle w:val="BodyTextIndent2"/>
              <w:ind w:left="0"/>
              <w:rPr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93F7FFF" w14:textId="11A64FC7" w:rsidR="00B94D4F" w:rsidRDefault="00E9765F" w:rsidP="00B94D4F">
            <w:pPr>
              <w:pStyle w:val="BodyTextIndent2"/>
              <w:ind w:left="0"/>
              <w:rPr>
                <w:szCs w:val="22"/>
              </w:rPr>
            </w:pPr>
            <w:r>
              <w:rPr>
                <w:szCs w:val="22"/>
              </w:rPr>
              <w:t>Experience</w:t>
            </w:r>
            <w:r w:rsidR="00B94D4F">
              <w:rPr>
                <w:szCs w:val="22"/>
              </w:rPr>
              <w:t xml:space="preserve"> liais</w:t>
            </w:r>
            <w:r>
              <w:rPr>
                <w:szCs w:val="22"/>
              </w:rPr>
              <w:t>ing</w:t>
            </w:r>
            <w:r w:rsidR="00B94D4F">
              <w:rPr>
                <w:szCs w:val="22"/>
              </w:rPr>
              <w:t xml:space="preserve"> with </w:t>
            </w:r>
            <w:r w:rsidR="0049254A">
              <w:rPr>
                <w:szCs w:val="22"/>
              </w:rPr>
              <w:t>care &amp; health</w:t>
            </w:r>
            <w:r w:rsidR="00B94D4F">
              <w:rPr>
                <w:szCs w:val="22"/>
              </w:rPr>
              <w:t xml:space="preserve"> professionals </w:t>
            </w:r>
          </w:p>
          <w:p w14:paraId="341E23BE" w14:textId="77777777" w:rsidR="004964A3" w:rsidRDefault="004964A3">
            <w:pPr>
              <w:rPr>
                <w:rFonts w:cs="Arial"/>
                <w:szCs w:val="22"/>
              </w:rPr>
            </w:pPr>
          </w:p>
          <w:p w14:paraId="034DFC28" w14:textId="77777777" w:rsidR="004964A3" w:rsidRDefault="004964A3">
            <w:pPr>
              <w:rPr>
                <w:rFonts w:cs="Arial"/>
                <w:szCs w:val="22"/>
              </w:rPr>
            </w:pPr>
          </w:p>
        </w:tc>
      </w:tr>
    </w:tbl>
    <w:p w14:paraId="63EFC267" w14:textId="77777777" w:rsidR="002F7575" w:rsidRDefault="002F7575">
      <w:pPr>
        <w:jc w:val="both"/>
        <w:rPr>
          <w:rFonts w:cs="Arial"/>
        </w:rPr>
      </w:pPr>
    </w:p>
    <w:sectPr w:rsidR="002F7575">
      <w:headerReference w:type="default" r:id="rId8"/>
      <w:footerReference w:type="default" r:id="rId9"/>
      <w:pgSz w:w="11909" w:h="16834"/>
      <w:pgMar w:top="1296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2361" w14:textId="77777777" w:rsidR="00B35BA2" w:rsidRDefault="00B35BA2">
      <w:r>
        <w:separator/>
      </w:r>
    </w:p>
  </w:endnote>
  <w:endnote w:type="continuationSeparator" w:id="0">
    <w:p w14:paraId="0FE307CC" w14:textId="77777777" w:rsidR="00B35BA2" w:rsidRDefault="00B3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660E" w14:textId="77777777" w:rsidR="004D4CF3" w:rsidRDefault="004D4CF3">
    <w:pPr>
      <w:pStyle w:val="Footer"/>
      <w:rPr>
        <w:rFonts w:ascii="Arial" w:hAnsi="Arial" w:cs="Arial"/>
        <w:sz w:val="16"/>
        <w:lang w:val="en-US"/>
      </w:rPr>
    </w:pPr>
  </w:p>
  <w:p w14:paraId="2C2B0533" w14:textId="77777777" w:rsidR="004D4CF3" w:rsidRDefault="004D4CF3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1D73" w14:textId="77777777" w:rsidR="00B35BA2" w:rsidRDefault="00B35BA2">
      <w:r>
        <w:separator/>
      </w:r>
    </w:p>
  </w:footnote>
  <w:footnote w:type="continuationSeparator" w:id="0">
    <w:p w14:paraId="262438EF" w14:textId="77777777" w:rsidR="00B35BA2" w:rsidRDefault="00B3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4790" w14:textId="77777777" w:rsidR="004D4CF3" w:rsidRDefault="004D4CF3">
    <w:pPr>
      <w:pStyle w:val="Title"/>
    </w:pPr>
  </w:p>
  <w:p w14:paraId="600434A7" w14:textId="77777777" w:rsidR="004D4CF3" w:rsidRDefault="004D4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7B0"/>
    <w:multiLevelType w:val="hybridMultilevel"/>
    <w:tmpl w:val="508A16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E069B"/>
    <w:multiLevelType w:val="hybridMultilevel"/>
    <w:tmpl w:val="56568F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D646D"/>
    <w:multiLevelType w:val="hybridMultilevel"/>
    <w:tmpl w:val="B17C5D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1DF1"/>
    <w:multiLevelType w:val="hybridMultilevel"/>
    <w:tmpl w:val="E16814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D3E40"/>
    <w:multiLevelType w:val="hybridMultilevel"/>
    <w:tmpl w:val="A43C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87278"/>
    <w:multiLevelType w:val="hybridMultilevel"/>
    <w:tmpl w:val="60984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D6BF8"/>
    <w:multiLevelType w:val="hybridMultilevel"/>
    <w:tmpl w:val="51B02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952D3"/>
    <w:multiLevelType w:val="hybridMultilevel"/>
    <w:tmpl w:val="5300A7FC"/>
    <w:lvl w:ilvl="0" w:tplc="282A1D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16810"/>
    <w:multiLevelType w:val="hybridMultilevel"/>
    <w:tmpl w:val="050E4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5567F"/>
    <w:multiLevelType w:val="hybridMultilevel"/>
    <w:tmpl w:val="FA088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64E2C"/>
    <w:multiLevelType w:val="multilevel"/>
    <w:tmpl w:val="6C08DA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28A2F73"/>
    <w:multiLevelType w:val="hybridMultilevel"/>
    <w:tmpl w:val="C7F45C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44913"/>
    <w:multiLevelType w:val="hybridMultilevel"/>
    <w:tmpl w:val="4FE0AC6A"/>
    <w:lvl w:ilvl="0" w:tplc="7FF66ED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31ACF"/>
    <w:multiLevelType w:val="hybridMultilevel"/>
    <w:tmpl w:val="6DA6D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416D5"/>
    <w:multiLevelType w:val="hybridMultilevel"/>
    <w:tmpl w:val="D966D612"/>
    <w:lvl w:ilvl="0" w:tplc="199032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B671CE"/>
    <w:multiLevelType w:val="hybridMultilevel"/>
    <w:tmpl w:val="620AB1A6"/>
    <w:lvl w:ilvl="0" w:tplc="97C4B5BE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31DA"/>
    <w:multiLevelType w:val="hybridMultilevel"/>
    <w:tmpl w:val="7D2C9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C178F"/>
    <w:multiLevelType w:val="hybridMultilevel"/>
    <w:tmpl w:val="E32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71BA9"/>
    <w:multiLevelType w:val="hybridMultilevel"/>
    <w:tmpl w:val="D5304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C777B"/>
    <w:multiLevelType w:val="hybridMultilevel"/>
    <w:tmpl w:val="090C5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4505B8"/>
    <w:multiLevelType w:val="hybridMultilevel"/>
    <w:tmpl w:val="467E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51FC2"/>
    <w:multiLevelType w:val="hybridMultilevel"/>
    <w:tmpl w:val="33FCA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21059E"/>
    <w:multiLevelType w:val="hybridMultilevel"/>
    <w:tmpl w:val="66705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C6DC7"/>
    <w:multiLevelType w:val="hybridMultilevel"/>
    <w:tmpl w:val="8C7C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44632"/>
    <w:multiLevelType w:val="hybridMultilevel"/>
    <w:tmpl w:val="18389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E2321"/>
    <w:multiLevelType w:val="hybridMultilevel"/>
    <w:tmpl w:val="2FFC5E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EF0623"/>
    <w:multiLevelType w:val="hybridMultilevel"/>
    <w:tmpl w:val="A5E833B6"/>
    <w:lvl w:ilvl="0" w:tplc="736A35B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130DE"/>
    <w:multiLevelType w:val="hybridMultilevel"/>
    <w:tmpl w:val="E4FA0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65313"/>
    <w:multiLevelType w:val="hybridMultilevel"/>
    <w:tmpl w:val="B22A6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EE4C43"/>
    <w:multiLevelType w:val="hybridMultilevel"/>
    <w:tmpl w:val="5FA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636C7"/>
    <w:multiLevelType w:val="hybridMultilevel"/>
    <w:tmpl w:val="4DA41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E1042"/>
    <w:multiLevelType w:val="hybridMultilevel"/>
    <w:tmpl w:val="F2789C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1E63CF"/>
    <w:multiLevelType w:val="hybridMultilevel"/>
    <w:tmpl w:val="B1E2D4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3A2F1A"/>
    <w:multiLevelType w:val="hybridMultilevel"/>
    <w:tmpl w:val="4F96A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B4742"/>
    <w:multiLevelType w:val="hybridMultilevel"/>
    <w:tmpl w:val="FB28BBFC"/>
    <w:lvl w:ilvl="0" w:tplc="F7D44CF0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8C098C"/>
    <w:multiLevelType w:val="hybridMultilevel"/>
    <w:tmpl w:val="AFDE8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33FE7"/>
    <w:multiLevelType w:val="hybridMultilevel"/>
    <w:tmpl w:val="92B6C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605C9"/>
    <w:multiLevelType w:val="hybridMultilevel"/>
    <w:tmpl w:val="7004D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2B61BB"/>
    <w:multiLevelType w:val="hybridMultilevel"/>
    <w:tmpl w:val="2A4AE3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AD2D61"/>
    <w:multiLevelType w:val="hybridMultilevel"/>
    <w:tmpl w:val="44A8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F2DA1"/>
    <w:multiLevelType w:val="hybridMultilevel"/>
    <w:tmpl w:val="4BCC495E"/>
    <w:lvl w:ilvl="0" w:tplc="F564AA2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E5CF5"/>
    <w:multiLevelType w:val="hybridMultilevel"/>
    <w:tmpl w:val="FB24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2E11AA"/>
    <w:multiLevelType w:val="hybridMultilevel"/>
    <w:tmpl w:val="986E6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55D32"/>
    <w:multiLevelType w:val="hybridMultilevel"/>
    <w:tmpl w:val="0B4A7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809423">
    <w:abstractNumId w:val="8"/>
  </w:num>
  <w:num w:numId="2" w16cid:durableId="664286277">
    <w:abstractNumId w:val="13"/>
  </w:num>
  <w:num w:numId="3" w16cid:durableId="1875727943">
    <w:abstractNumId w:val="15"/>
  </w:num>
  <w:num w:numId="4" w16cid:durableId="780493873">
    <w:abstractNumId w:val="1"/>
  </w:num>
  <w:num w:numId="5" w16cid:durableId="2136948017">
    <w:abstractNumId w:val="38"/>
  </w:num>
  <w:num w:numId="6" w16cid:durableId="1071465780">
    <w:abstractNumId w:val="16"/>
  </w:num>
  <w:num w:numId="7" w16cid:durableId="699628782">
    <w:abstractNumId w:val="3"/>
  </w:num>
  <w:num w:numId="8" w16cid:durableId="118886230">
    <w:abstractNumId w:val="30"/>
  </w:num>
  <w:num w:numId="9" w16cid:durableId="2074114617">
    <w:abstractNumId w:val="36"/>
  </w:num>
  <w:num w:numId="10" w16cid:durableId="536478266">
    <w:abstractNumId w:val="19"/>
  </w:num>
  <w:num w:numId="11" w16cid:durableId="408232848">
    <w:abstractNumId w:val="27"/>
  </w:num>
  <w:num w:numId="12" w16cid:durableId="222647629">
    <w:abstractNumId w:val="42"/>
  </w:num>
  <w:num w:numId="13" w16cid:durableId="777794404">
    <w:abstractNumId w:val="41"/>
  </w:num>
  <w:num w:numId="14" w16cid:durableId="1065757339">
    <w:abstractNumId w:val="22"/>
  </w:num>
  <w:num w:numId="15" w16cid:durableId="1175992538">
    <w:abstractNumId w:val="33"/>
  </w:num>
  <w:num w:numId="16" w16cid:durableId="1322385951">
    <w:abstractNumId w:val="18"/>
  </w:num>
  <w:num w:numId="17" w16cid:durableId="545608145">
    <w:abstractNumId w:val="43"/>
  </w:num>
  <w:num w:numId="18" w16cid:durableId="2045474252">
    <w:abstractNumId w:val="9"/>
  </w:num>
  <w:num w:numId="19" w16cid:durableId="1699550209">
    <w:abstractNumId w:val="31"/>
  </w:num>
  <w:num w:numId="20" w16cid:durableId="525021587">
    <w:abstractNumId w:val="10"/>
  </w:num>
  <w:num w:numId="21" w16cid:durableId="376589186">
    <w:abstractNumId w:val="26"/>
  </w:num>
  <w:num w:numId="22" w16cid:durableId="117187497">
    <w:abstractNumId w:val="34"/>
  </w:num>
  <w:num w:numId="23" w16cid:durableId="1213662932">
    <w:abstractNumId w:val="7"/>
  </w:num>
  <w:num w:numId="24" w16cid:durableId="271088800">
    <w:abstractNumId w:val="40"/>
  </w:num>
  <w:num w:numId="25" w16cid:durableId="1504855713">
    <w:abstractNumId w:val="14"/>
  </w:num>
  <w:num w:numId="26" w16cid:durableId="1453524406">
    <w:abstractNumId w:val="2"/>
  </w:num>
  <w:num w:numId="27" w16cid:durableId="1335498896">
    <w:abstractNumId w:val="5"/>
  </w:num>
  <w:num w:numId="28" w16cid:durableId="331955039">
    <w:abstractNumId w:val="6"/>
  </w:num>
  <w:num w:numId="29" w16cid:durableId="1528635833">
    <w:abstractNumId w:val="24"/>
  </w:num>
  <w:num w:numId="30" w16cid:durableId="1765807519">
    <w:abstractNumId w:val="35"/>
  </w:num>
  <w:num w:numId="31" w16cid:durableId="503865791">
    <w:abstractNumId w:val="12"/>
  </w:num>
  <w:num w:numId="32" w16cid:durableId="696005027">
    <w:abstractNumId w:val="32"/>
  </w:num>
  <w:num w:numId="33" w16cid:durableId="2075227949">
    <w:abstractNumId w:val="29"/>
  </w:num>
  <w:num w:numId="34" w16cid:durableId="174152391">
    <w:abstractNumId w:val="23"/>
  </w:num>
  <w:num w:numId="35" w16cid:durableId="1003314786">
    <w:abstractNumId w:val="11"/>
  </w:num>
  <w:num w:numId="36" w16cid:durableId="1757241196">
    <w:abstractNumId w:val="37"/>
  </w:num>
  <w:num w:numId="37" w16cid:durableId="1992637756">
    <w:abstractNumId w:val="39"/>
  </w:num>
  <w:num w:numId="38" w16cid:durableId="1173764624">
    <w:abstractNumId w:val="20"/>
  </w:num>
  <w:num w:numId="39" w16cid:durableId="152379622">
    <w:abstractNumId w:val="25"/>
  </w:num>
  <w:num w:numId="40" w16cid:durableId="615598860">
    <w:abstractNumId w:val="28"/>
  </w:num>
  <w:num w:numId="41" w16cid:durableId="1600478659">
    <w:abstractNumId w:val="17"/>
  </w:num>
  <w:num w:numId="42" w16cid:durableId="627859861">
    <w:abstractNumId w:val="21"/>
  </w:num>
  <w:num w:numId="43" w16cid:durableId="1888714086">
    <w:abstractNumId w:val="4"/>
  </w:num>
  <w:num w:numId="44" w16cid:durableId="66532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92"/>
    <w:rsid w:val="000022EC"/>
    <w:rsid w:val="000042E3"/>
    <w:rsid w:val="00005B23"/>
    <w:rsid w:val="0002784E"/>
    <w:rsid w:val="00074D2B"/>
    <w:rsid w:val="00090443"/>
    <w:rsid w:val="000A6514"/>
    <w:rsid w:val="00130EF2"/>
    <w:rsid w:val="0018251C"/>
    <w:rsid w:val="001D13AC"/>
    <w:rsid w:val="001E4F38"/>
    <w:rsid w:val="00246C02"/>
    <w:rsid w:val="00252EB9"/>
    <w:rsid w:val="00270BEB"/>
    <w:rsid w:val="0029377D"/>
    <w:rsid w:val="002A3835"/>
    <w:rsid w:val="002D0798"/>
    <w:rsid w:val="002F7575"/>
    <w:rsid w:val="0030237C"/>
    <w:rsid w:val="00350625"/>
    <w:rsid w:val="003C2B11"/>
    <w:rsid w:val="003E0E3A"/>
    <w:rsid w:val="004026BE"/>
    <w:rsid w:val="00451B6C"/>
    <w:rsid w:val="00454DB5"/>
    <w:rsid w:val="00490713"/>
    <w:rsid w:val="0049254A"/>
    <w:rsid w:val="004964A3"/>
    <w:rsid w:val="004A321F"/>
    <w:rsid w:val="004D4CF3"/>
    <w:rsid w:val="004F31CF"/>
    <w:rsid w:val="00511BFE"/>
    <w:rsid w:val="0051247B"/>
    <w:rsid w:val="005C4242"/>
    <w:rsid w:val="005E1BA1"/>
    <w:rsid w:val="006217C3"/>
    <w:rsid w:val="00623EF5"/>
    <w:rsid w:val="00633A58"/>
    <w:rsid w:val="00670D27"/>
    <w:rsid w:val="00673FC6"/>
    <w:rsid w:val="006B2C54"/>
    <w:rsid w:val="00713E54"/>
    <w:rsid w:val="007830D2"/>
    <w:rsid w:val="00794ACF"/>
    <w:rsid w:val="00794BA6"/>
    <w:rsid w:val="007C584E"/>
    <w:rsid w:val="008041C2"/>
    <w:rsid w:val="00846476"/>
    <w:rsid w:val="008609DF"/>
    <w:rsid w:val="00861C1F"/>
    <w:rsid w:val="008945DF"/>
    <w:rsid w:val="008C174F"/>
    <w:rsid w:val="008C4313"/>
    <w:rsid w:val="008E07DA"/>
    <w:rsid w:val="008E6C25"/>
    <w:rsid w:val="008F7F8E"/>
    <w:rsid w:val="00913E64"/>
    <w:rsid w:val="009907B0"/>
    <w:rsid w:val="009C1D6E"/>
    <w:rsid w:val="009D716D"/>
    <w:rsid w:val="009E1197"/>
    <w:rsid w:val="009E6DC8"/>
    <w:rsid w:val="00A23607"/>
    <w:rsid w:val="00A6646A"/>
    <w:rsid w:val="00AC0DB3"/>
    <w:rsid w:val="00AD3908"/>
    <w:rsid w:val="00AD4092"/>
    <w:rsid w:val="00B040DB"/>
    <w:rsid w:val="00B2544F"/>
    <w:rsid w:val="00B35BA2"/>
    <w:rsid w:val="00B37BDC"/>
    <w:rsid w:val="00B447E6"/>
    <w:rsid w:val="00B515D1"/>
    <w:rsid w:val="00B94D4F"/>
    <w:rsid w:val="00BA6F24"/>
    <w:rsid w:val="00BD2CB1"/>
    <w:rsid w:val="00C03D0D"/>
    <w:rsid w:val="00C311BD"/>
    <w:rsid w:val="00C902C3"/>
    <w:rsid w:val="00C90911"/>
    <w:rsid w:val="00D00D3B"/>
    <w:rsid w:val="00D73B1E"/>
    <w:rsid w:val="00D87723"/>
    <w:rsid w:val="00DC1C74"/>
    <w:rsid w:val="00DF00D8"/>
    <w:rsid w:val="00E06388"/>
    <w:rsid w:val="00E63D61"/>
    <w:rsid w:val="00E9765F"/>
    <w:rsid w:val="00EB7273"/>
    <w:rsid w:val="00EE546A"/>
    <w:rsid w:val="00EF48E2"/>
    <w:rsid w:val="00F04269"/>
    <w:rsid w:val="00F05DF1"/>
    <w:rsid w:val="00F06559"/>
    <w:rsid w:val="00F24C4F"/>
    <w:rsid w:val="00F63D42"/>
    <w:rsid w:val="00F85089"/>
    <w:rsid w:val="00FA3FD5"/>
    <w:rsid w:val="00FB12A0"/>
    <w:rsid w:val="00F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F5F38"/>
  <w15:chartTrackingRefBased/>
  <w15:docId w15:val="{56E01B03-2C6E-49A2-BE82-E1EB13A6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2160" w:hanging="2160"/>
      <w:textAlignment w:val="baseline"/>
      <w:outlineLvl w:val="2"/>
    </w:pPr>
    <w:rPr>
      <w:rFonts w:ascii="Times New Roman" w:hAnsi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cs="Arial"/>
      <w:i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pPr>
      <w:numPr>
        <w:ilvl w:val="12"/>
      </w:numPr>
      <w:overflowPunct w:val="0"/>
      <w:autoSpaceDE w:val="0"/>
      <w:autoSpaceDN w:val="0"/>
      <w:adjustRightInd w:val="0"/>
      <w:ind w:hanging="13"/>
      <w:textAlignment w:val="baseline"/>
    </w:pPr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</w:rPr>
  </w:style>
  <w:style w:type="paragraph" w:styleId="BodyText2">
    <w:name w:val="Body Text 2"/>
    <w:basedOn w:val="Normal"/>
    <w:rPr>
      <w:b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rPr>
      <w:rFonts w:cs="Arial"/>
      <w:i/>
      <w:iCs/>
      <w:szCs w:val="20"/>
    </w:rPr>
  </w:style>
  <w:style w:type="paragraph" w:styleId="BodyTextIndent2">
    <w:name w:val="Body Text Indent 2"/>
    <w:basedOn w:val="Normal"/>
    <w:pPr>
      <w:ind w:left="720"/>
    </w:pPr>
  </w:style>
  <w:style w:type="paragraph" w:styleId="Title">
    <w:name w:val="Title"/>
    <w:basedOn w:val="Normal"/>
    <w:qFormat/>
    <w:pPr>
      <w:tabs>
        <w:tab w:val="left" w:pos="10620"/>
      </w:tabs>
      <w:jc w:val="center"/>
    </w:pPr>
    <w:rPr>
      <w:rFonts w:cs="Arial"/>
      <w:b/>
      <w:bCs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A3FD5"/>
    <w:pPr>
      <w:ind w:left="720"/>
    </w:pPr>
  </w:style>
  <w:style w:type="paragraph" w:styleId="BalloonText">
    <w:name w:val="Balloon Text"/>
    <w:basedOn w:val="Normal"/>
    <w:link w:val="BalloonTextChar"/>
    <w:rsid w:val="00621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17C3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rsid w:val="008E6C25"/>
    <w:rPr>
      <w:sz w:val="20"/>
      <w:szCs w:val="20"/>
    </w:rPr>
  </w:style>
  <w:style w:type="character" w:customStyle="1" w:styleId="FootnoteTextChar">
    <w:name w:val="Footnote Text Char"/>
    <w:link w:val="FootnoteText"/>
    <w:rsid w:val="008E6C25"/>
    <w:rPr>
      <w:rFonts w:ascii="Arial" w:hAnsi="Arial"/>
      <w:lang w:eastAsia="en-US"/>
    </w:rPr>
  </w:style>
  <w:style w:type="character" w:styleId="FootnoteReference">
    <w:name w:val="footnote reference"/>
    <w:rsid w:val="008E6C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RNHRD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RNHRD</dc:creator>
  <cp:keywords/>
  <dc:description/>
  <cp:lastModifiedBy>Janice Book</cp:lastModifiedBy>
  <cp:revision>3</cp:revision>
  <cp:lastPrinted>2019-01-08T10:54:00Z</cp:lastPrinted>
  <dcterms:created xsi:type="dcterms:W3CDTF">2022-04-28T11:11:00Z</dcterms:created>
  <dcterms:modified xsi:type="dcterms:W3CDTF">2022-04-28T11:12:00Z</dcterms:modified>
</cp:coreProperties>
</file>