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5FE6" w14:textId="747CDBA8" w:rsidR="005D13D3" w:rsidRPr="00082481" w:rsidRDefault="009825BC" w:rsidP="008971E9">
      <w:pPr>
        <w:spacing w:line="240" w:lineRule="auto"/>
        <w:rPr>
          <w:sz w:val="22"/>
          <w:szCs w:val="22"/>
        </w:rPr>
      </w:pPr>
      <w:r w:rsidRPr="00082481">
        <w:rPr>
          <w:rFonts w:cs="Arial"/>
          <w:b/>
          <w:bCs/>
          <w:noProof/>
          <w:color w:val="FF33CC"/>
          <w:sz w:val="22"/>
          <w:szCs w:val="22"/>
          <w:lang w:val="en-GB" w:eastAsia="en-GB"/>
        </w:rPr>
        <w:drawing>
          <wp:anchor distT="0" distB="0" distL="114300" distR="114300" simplePos="0" relativeHeight="251661312" behindDoc="1" locked="0" layoutInCell="1" allowOverlap="1" wp14:anchorId="20976AF0" wp14:editId="5C30C291">
            <wp:simplePos x="0" y="0"/>
            <wp:positionH relativeFrom="column">
              <wp:posOffset>3689350</wp:posOffset>
            </wp:positionH>
            <wp:positionV relativeFrom="paragraph">
              <wp:posOffset>-742950</wp:posOffset>
            </wp:positionV>
            <wp:extent cx="2790825" cy="1476375"/>
            <wp:effectExtent l="0" t="0" r="9525" b="9525"/>
            <wp:wrapNone/>
            <wp:docPr id="2" name="Picture 1" descr="\\acserver1\Age Concern\ORGANISATION\GENERAL OFFICE\LOGOS\Age UK Bromley &amp; Greenwich\Age UK Bromley  Greenwich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erver1\Age Concern\ORGANISATION\GENERAL OFFICE\LOGOS\Age UK Bromley &amp; Greenwich\Age UK Bromley  Greenwich Logo CMYK UC.jpg"/>
                    <pic:cNvPicPr>
                      <a:picLocks noChangeAspect="1" noChangeArrowheads="1"/>
                    </pic:cNvPicPr>
                  </pic:nvPicPr>
                  <pic:blipFill>
                    <a:blip r:embed="rId10" cstate="print"/>
                    <a:srcRect/>
                    <a:stretch>
                      <a:fillRect/>
                    </a:stretch>
                  </pic:blipFill>
                  <pic:spPr bwMode="auto">
                    <a:xfrm>
                      <a:off x="0" y="0"/>
                      <a:ext cx="2790825" cy="1476375"/>
                    </a:xfrm>
                    <a:prstGeom prst="rect">
                      <a:avLst/>
                    </a:prstGeom>
                    <a:noFill/>
                    <a:ln w="9525">
                      <a:noFill/>
                      <a:miter lim="800000"/>
                      <a:headEnd/>
                      <a:tailEnd/>
                    </a:ln>
                  </pic:spPr>
                </pic:pic>
              </a:graphicData>
            </a:graphic>
            <wp14:sizeRelH relativeFrom="margin">
              <wp14:pctWidth>0</wp14:pctWidth>
            </wp14:sizeRelH>
          </wp:anchor>
        </w:drawing>
      </w:r>
      <w:r w:rsidR="000615BD" w:rsidRPr="00082481">
        <w:rPr>
          <w:noProof/>
          <w:sz w:val="22"/>
          <w:szCs w:val="22"/>
          <w:lang w:val="en-GB" w:eastAsia="en-GB"/>
        </w:rPr>
        <mc:AlternateContent>
          <mc:Choice Requires="wps">
            <w:drawing>
              <wp:anchor distT="0" distB="0" distL="114300" distR="114300" simplePos="0" relativeHeight="251663360" behindDoc="0" locked="1" layoutInCell="1" allowOverlap="1" wp14:anchorId="4B39C6D8" wp14:editId="03CA9B8F">
                <wp:simplePos x="0" y="0"/>
                <wp:positionH relativeFrom="page">
                  <wp:posOffset>304800</wp:posOffset>
                </wp:positionH>
                <wp:positionV relativeFrom="page">
                  <wp:posOffset>621665</wp:posOffset>
                </wp:positionV>
                <wp:extent cx="7056000" cy="2413635"/>
                <wp:effectExtent l="0" t="0" r="12065"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000" cy="2413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9BC5F" w14:textId="77777777" w:rsidR="005401B6" w:rsidRDefault="005401B6" w:rsidP="000615BD">
                            <w:pPr>
                              <w:spacing w:after="0"/>
                              <w:rPr>
                                <w:b/>
                                <w:color w:val="2D2F84"/>
                                <w:sz w:val="64"/>
                                <w:szCs w:val="64"/>
                              </w:rPr>
                            </w:pPr>
                          </w:p>
                          <w:p w14:paraId="5A2C57A2" w14:textId="77777777" w:rsidR="005401B6" w:rsidRDefault="005401B6" w:rsidP="000615BD">
                            <w:pPr>
                              <w:spacing w:after="0"/>
                              <w:rPr>
                                <w:b/>
                                <w:color w:val="2D2F84"/>
                                <w:sz w:val="64"/>
                                <w:szCs w:val="64"/>
                              </w:rPr>
                            </w:pPr>
                          </w:p>
                          <w:p w14:paraId="722ADADC" w14:textId="4C888785" w:rsidR="005401B6" w:rsidRDefault="005401B6" w:rsidP="00CF78CA">
                            <w:pPr>
                              <w:spacing w:after="0"/>
                              <w:jc w:val="center"/>
                              <w:rPr>
                                <w:b/>
                                <w:color w:val="2D2F84"/>
                                <w:sz w:val="64"/>
                                <w:szCs w:val="64"/>
                              </w:rPr>
                            </w:pPr>
                            <w:r>
                              <w:rPr>
                                <w:b/>
                                <w:color w:val="2D2F84"/>
                                <w:sz w:val="64"/>
                                <w:szCs w:val="64"/>
                              </w:rPr>
                              <w:t>Job</w:t>
                            </w:r>
                            <w:r w:rsidRPr="004348A9">
                              <w:rPr>
                                <w:b/>
                                <w:color w:val="2D2F84"/>
                                <w:sz w:val="64"/>
                                <w:szCs w:val="64"/>
                              </w:rPr>
                              <w:t xml:space="preserve"> pack</w:t>
                            </w:r>
                          </w:p>
                          <w:p w14:paraId="711B112C" w14:textId="1423D541" w:rsidR="005401B6" w:rsidRPr="00E96F41" w:rsidRDefault="00E96F41" w:rsidP="00E96F41">
                            <w:pPr>
                              <w:spacing w:after="0"/>
                              <w:jc w:val="center"/>
                              <w:rPr>
                                <w:b/>
                                <w:color w:val="2D2F84"/>
                                <w:sz w:val="64"/>
                                <w:szCs w:val="64"/>
                              </w:rPr>
                            </w:pPr>
                            <w:r w:rsidRPr="00E96F41">
                              <w:rPr>
                                <w:b/>
                                <w:color w:val="2D2F84"/>
                                <w:sz w:val="64"/>
                                <w:szCs w:val="64"/>
                              </w:rPr>
                              <w:t xml:space="preserve">Befriending &amp; Peer Support Lead </w:t>
                            </w:r>
                          </w:p>
                          <w:p w14:paraId="366EAA83" w14:textId="77777777" w:rsidR="005401B6" w:rsidRPr="004348A9" w:rsidRDefault="005401B6" w:rsidP="000615BD">
                            <w:pPr>
                              <w:autoSpaceDE w:val="0"/>
                              <w:autoSpaceDN w:val="0"/>
                              <w:adjustRightInd w:val="0"/>
                              <w:spacing w:line="240" w:lineRule="auto"/>
                              <w:rPr>
                                <w:rFonts w:cs="Arial"/>
                                <w:b/>
                                <w:bCs/>
                                <w:color w:val="2D2F84"/>
                                <w:sz w:val="36"/>
                                <w:szCs w:val="36"/>
                                <w:lang w:val="en-GB" w:eastAsia="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9C6D8" id="_x0000_t202" coordsize="21600,21600" o:spt="202" path="m,l,21600r21600,l21600,xe">
                <v:stroke joinstyle="miter"/>
                <v:path gradientshapeok="t" o:connecttype="rect"/>
              </v:shapetype>
              <v:shape id="Text Box 6" o:spid="_x0000_s1026" type="#_x0000_t202" style="position:absolute;margin-left:24pt;margin-top:48.95pt;width:555.6pt;height:190.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" filled="f" stroked="f">
                <v:textbox inset="0,0,0,0">
                  <w:txbxContent>
                    <w:p w14:paraId="1629BC5F" w14:textId="77777777" w:rsidR="005401B6" w:rsidRDefault="005401B6" w:rsidP="000615BD">
                      <w:pPr>
                        <w:spacing w:after="0"/>
                        <w:rPr>
                          <w:b/>
                          <w:color w:val="2D2F84"/>
                          <w:sz w:val="64"/>
                          <w:szCs w:val="64"/>
                        </w:rPr>
                      </w:pPr>
                    </w:p>
                    <w:p w14:paraId="5A2C57A2" w14:textId="77777777" w:rsidR="005401B6" w:rsidRDefault="005401B6" w:rsidP="000615BD">
                      <w:pPr>
                        <w:spacing w:after="0"/>
                        <w:rPr>
                          <w:b/>
                          <w:color w:val="2D2F84"/>
                          <w:sz w:val="64"/>
                          <w:szCs w:val="64"/>
                        </w:rPr>
                      </w:pPr>
                    </w:p>
                    <w:p w14:paraId="722ADADC" w14:textId="4C888785" w:rsidR="005401B6" w:rsidRDefault="005401B6" w:rsidP="00CF78CA">
                      <w:pPr>
                        <w:spacing w:after="0"/>
                        <w:jc w:val="center"/>
                        <w:rPr>
                          <w:b/>
                          <w:color w:val="2D2F84"/>
                          <w:sz w:val="64"/>
                          <w:szCs w:val="64"/>
                        </w:rPr>
                      </w:pPr>
                      <w:r>
                        <w:rPr>
                          <w:b/>
                          <w:color w:val="2D2F84"/>
                          <w:sz w:val="64"/>
                          <w:szCs w:val="64"/>
                        </w:rPr>
                        <w:t>Job</w:t>
                      </w:r>
                      <w:r w:rsidRPr="004348A9">
                        <w:rPr>
                          <w:b/>
                          <w:color w:val="2D2F84"/>
                          <w:sz w:val="64"/>
                          <w:szCs w:val="64"/>
                        </w:rPr>
                        <w:t xml:space="preserve"> pack</w:t>
                      </w:r>
                    </w:p>
                    <w:p w14:paraId="711B112C" w14:textId="1423D541" w:rsidR="005401B6" w:rsidRPr="00E96F41" w:rsidRDefault="00E96F41" w:rsidP="00E96F41">
                      <w:pPr>
                        <w:spacing w:after="0"/>
                        <w:jc w:val="center"/>
                        <w:rPr>
                          <w:b/>
                          <w:color w:val="2D2F84"/>
                          <w:sz w:val="64"/>
                          <w:szCs w:val="64"/>
                        </w:rPr>
                      </w:pPr>
                      <w:r w:rsidRPr="00E96F41">
                        <w:rPr>
                          <w:b/>
                          <w:color w:val="2D2F84"/>
                          <w:sz w:val="64"/>
                          <w:szCs w:val="64"/>
                        </w:rPr>
                        <w:t xml:space="preserve">Befriending &amp; Peer Support Lead </w:t>
                      </w:r>
                    </w:p>
                    <w:p w14:paraId="366EAA83" w14:textId="77777777" w:rsidR="005401B6" w:rsidRPr="004348A9" w:rsidRDefault="005401B6" w:rsidP="000615BD">
                      <w:pPr>
                        <w:autoSpaceDE w:val="0"/>
                        <w:autoSpaceDN w:val="0"/>
                        <w:adjustRightInd w:val="0"/>
                        <w:spacing w:line="240" w:lineRule="auto"/>
                        <w:rPr>
                          <w:rFonts w:cs="Arial"/>
                          <w:b/>
                          <w:bCs/>
                          <w:color w:val="2D2F84"/>
                          <w:sz w:val="36"/>
                          <w:szCs w:val="36"/>
                          <w:lang w:val="en-GB" w:eastAsia="en-GB"/>
                        </w:rPr>
                      </w:pPr>
                    </w:p>
                  </w:txbxContent>
                </v:textbox>
                <w10:wrap anchorx="page" anchory="page"/>
                <w10:anchorlock/>
              </v:shape>
            </w:pict>
          </mc:Fallback>
        </mc:AlternateContent>
      </w:r>
      <w:r w:rsidR="000615BD" w:rsidRPr="00082481">
        <w:rPr>
          <w:noProof/>
          <w:sz w:val="22"/>
          <w:szCs w:val="22"/>
          <w:lang w:val="en-GB" w:eastAsia="en-GB"/>
        </w:rPr>
        <w:drawing>
          <wp:anchor distT="0" distB="0" distL="114300" distR="114300" simplePos="0" relativeHeight="251659264" behindDoc="1" locked="1" layoutInCell="0" allowOverlap="1" wp14:anchorId="2B98F9E8" wp14:editId="26B812D3">
            <wp:simplePos x="0" y="0"/>
            <wp:positionH relativeFrom="page">
              <wp:posOffset>198755</wp:posOffset>
            </wp:positionH>
            <wp:positionV relativeFrom="page">
              <wp:posOffset>3114675</wp:posOffset>
            </wp:positionV>
            <wp:extent cx="7200900" cy="7195820"/>
            <wp:effectExtent l="0" t="0" r="0" b="5080"/>
            <wp:wrapNone/>
            <wp:docPr id="3" name="Picture 285" descr="Welcome cover imag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Welcome cover images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900" cy="7195820"/>
                    </a:xfrm>
                    <a:prstGeom prst="rect">
                      <a:avLst/>
                    </a:prstGeom>
                    <a:noFill/>
                  </pic:spPr>
                </pic:pic>
              </a:graphicData>
            </a:graphic>
            <wp14:sizeRelH relativeFrom="margin">
              <wp14:pctWidth>0</wp14:pctWidth>
            </wp14:sizeRelH>
            <wp14:sizeRelV relativeFrom="margin">
              <wp14:pctHeight>0</wp14:pctHeight>
            </wp14:sizeRelV>
          </wp:anchor>
        </w:drawing>
      </w:r>
    </w:p>
    <w:p w14:paraId="463DD6CB" w14:textId="77777777" w:rsidR="005D13D3" w:rsidRPr="00082481" w:rsidRDefault="005D13D3" w:rsidP="008971E9">
      <w:pPr>
        <w:spacing w:line="240" w:lineRule="auto"/>
        <w:rPr>
          <w:sz w:val="22"/>
          <w:szCs w:val="22"/>
        </w:rPr>
      </w:pPr>
    </w:p>
    <w:p w14:paraId="4D65F439" w14:textId="77777777" w:rsidR="005D13D3" w:rsidRPr="00082481" w:rsidRDefault="005D13D3" w:rsidP="008971E9">
      <w:pPr>
        <w:spacing w:line="240" w:lineRule="auto"/>
        <w:rPr>
          <w:sz w:val="22"/>
          <w:szCs w:val="22"/>
        </w:rPr>
      </w:pPr>
    </w:p>
    <w:p w14:paraId="5B571DAD" w14:textId="77777777" w:rsidR="005D13D3" w:rsidRPr="00082481" w:rsidRDefault="005D13D3" w:rsidP="008971E9">
      <w:pPr>
        <w:spacing w:line="240" w:lineRule="auto"/>
        <w:rPr>
          <w:sz w:val="22"/>
          <w:szCs w:val="22"/>
        </w:rPr>
      </w:pPr>
    </w:p>
    <w:p w14:paraId="381A5010" w14:textId="77777777" w:rsidR="00B509DF" w:rsidRPr="00082481" w:rsidRDefault="00B509DF" w:rsidP="008971E9">
      <w:pPr>
        <w:spacing w:line="240" w:lineRule="auto"/>
        <w:rPr>
          <w:sz w:val="22"/>
          <w:szCs w:val="22"/>
        </w:rPr>
      </w:pPr>
      <w:r w:rsidRPr="00082481">
        <w:rPr>
          <w:sz w:val="22"/>
          <w:szCs w:val="22"/>
        </w:rPr>
        <w:br w:type="page"/>
      </w:r>
    </w:p>
    <w:p w14:paraId="647E43F6" w14:textId="77777777" w:rsidR="00B509DF" w:rsidRPr="00082481" w:rsidRDefault="00B509DF" w:rsidP="008971E9">
      <w:pPr>
        <w:spacing w:line="240" w:lineRule="auto"/>
        <w:jc w:val="both"/>
        <w:rPr>
          <w:rFonts w:cs="Arial"/>
          <w:sz w:val="22"/>
          <w:szCs w:val="22"/>
        </w:rPr>
      </w:pPr>
    </w:p>
    <w:p w14:paraId="7B7FDB0C" w14:textId="7049727D" w:rsidR="00B509DF" w:rsidRPr="00082481" w:rsidRDefault="00B509DF" w:rsidP="008971E9">
      <w:pPr>
        <w:spacing w:line="240" w:lineRule="auto"/>
        <w:jc w:val="both"/>
        <w:rPr>
          <w:rFonts w:cs="Arial"/>
          <w:sz w:val="22"/>
          <w:szCs w:val="22"/>
        </w:rPr>
      </w:pPr>
    </w:p>
    <w:p w14:paraId="12014755" w14:textId="301002D3" w:rsidR="00B509DF" w:rsidRPr="00082481" w:rsidRDefault="00E462C3" w:rsidP="008971E9">
      <w:pPr>
        <w:spacing w:line="240" w:lineRule="auto"/>
        <w:jc w:val="both"/>
        <w:rPr>
          <w:rFonts w:cs="Arial"/>
          <w:sz w:val="22"/>
          <w:szCs w:val="22"/>
        </w:rPr>
      </w:pPr>
      <w:r>
        <w:rPr>
          <w:rFonts w:cs="Arial"/>
          <w:sz w:val="22"/>
          <w:szCs w:val="22"/>
        </w:rPr>
        <w:t>Sept</w:t>
      </w:r>
      <w:r w:rsidR="00082481" w:rsidRPr="00082481">
        <w:rPr>
          <w:rFonts w:cs="Arial"/>
          <w:sz w:val="22"/>
          <w:szCs w:val="22"/>
        </w:rPr>
        <w:t xml:space="preserve"> 2022</w:t>
      </w:r>
    </w:p>
    <w:p w14:paraId="44339E6C" w14:textId="026683CB" w:rsidR="00B509DF" w:rsidRPr="00082481" w:rsidRDefault="00B509DF" w:rsidP="008971E9">
      <w:pPr>
        <w:spacing w:line="240" w:lineRule="auto"/>
        <w:jc w:val="both"/>
        <w:rPr>
          <w:rFonts w:cs="Arial"/>
          <w:sz w:val="22"/>
          <w:szCs w:val="22"/>
        </w:rPr>
      </w:pPr>
      <w:r w:rsidRPr="00082481">
        <w:rPr>
          <w:rFonts w:cs="Arial"/>
          <w:sz w:val="22"/>
          <w:szCs w:val="22"/>
        </w:rPr>
        <w:t>Dear Applicant</w:t>
      </w:r>
    </w:p>
    <w:p w14:paraId="0B518149" w14:textId="0A069D1C" w:rsidR="00DA3F0E" w:rsidRPr="00082481" w:rsidRDefault="00B509DF" w:rsidP="008971E9">
      <w:pPr>
        <w:pStyle w:val="Heading1"/>
        <w:spacing w:before="120" w:after="120"/>
        <w:jc w:val="both"/>
        <w:rPr>
          <w:rFonts w:ascii="Arial" w:hAnsi="Arial" w:cs="Arial"/>
          <w:noProof/>
          <w:sz w:val="22"/>
          <w:szCs w:val="22"/>
          <w:lang w:eastAsia="en-GB"/>
        </w:rPr>
      </w:pPr>
      <w:r w:rsidRPr="00082481">
        <w:rPr>
          <w:rFonts w:ascii="Arial" w:hAnsi="Arial" w:cs="Arial"/>
          <w:sz w:val="22"/>
          <w:szCs w:val="22"/>
        </w:rPr>
        <w:t xml:space="preserve">Re: </w:t>
      </w:r>
      <w:r w:rsidR="00E96F41" w:rsidRPr="00082481">
        <w:rPr>
          <w:rFonts w:ascii="Arial" w:hAnsi="Arial" w:cs="Arial"/>
          <w:noProof/>
          <w:sz w:val="22"/>
          <w:szCs w:val="22"/>
          <w:lang w:eastAsia="en-GB"/>
        </w:rPr>
        <w:t xml:space="preserve">Befriending &amp; Peer Support Lead </w:t>
      </w:r>
    </w:p>
    <w:p w14:paraId="50D97E26" w14:textId="77777777" w:rsidR="00B509DF" w:rsidRPr="00082481" w:rsidRDefault="00B509DF" w:rsidP="008971E9">
      <w:pPr>
        <w:pStyle w:val="Heading1"/>
        <w:spacing w:before="120" w:after="120"/>
        <w:jc w:val="both"/>
        <w:rPr>
          <w:rFonts w:ascii="Arial" w:hAnsi="Arial" w:cs="Arial"/>
          <w:b w:val="0"/>
          <w:sz w:val="22"/>
          <w:szCs w:val="22"/>
        </w:rPr>
      </w:pPr>
      <w:r w:rsidRPr="00082481">
        <w:rPr>
          <w:rFonts w:ascii="Arial" w:hAnsi="Arial" w:cs="Arial"/>
          <w:b w:val="0"/>
          <w:sz w:val="22"/>
          <w:szCs w:val="22"/>
        </w:rPr>
        <w:t>Thank you for your enquiry in response to our advertisement for the above position. I have pleasure in enclosing the following:</w:t>
      </w:r>
    </w:p>
    <w:p w14:paraId="3FA4603E" w14:textId="77777777" w:rsidR="00B509DF" w:rsidRPr="00082481" w:rsidRDefault="00B509DF" w:rsidP="008971E9">
      <w:pPr>
        <w:pStyle w:val="ListParagraph"/>
        <w:numPr>
          <w:ilvl w:val="0"/>
          <w:numId w:val="1"/>
        </w:numPr>
        <w:jc w:val="both"/>
        <w:rPr>
          <w:rFonts w:ascii="Arial" w:hAnsi="Arial" w:cs="Arial"/>
          <w:sz w:val="22"/>
          <w:szCs w:val="22"/>
        </w:rPr>
      </w:pPr>
      <w:r w:rsidRPr="00082481">
        <w:rPr>
          <w:rFonts w:ascii="Arial" w:hAnsi="Arial" w:cs="Arial"/>
          <w:sz w:val="22"/>
          <w:szCs w:val="22"/>
        </w:rPr>
        <w:t>Job description and Person Specification</w:t>
      </w:r>
    </w:p>
    <w:p w14:paraId="111D8BD6" w14:textId="77777777" w:rsidR="00137C04" w:rsidRPr="00082481" w:rsidRDefault="00137C04" w:rsidP="008971E9">
      <w:pPr>
        <w:pStyle w:val="ListParagraph"/>
        <w:numPr>
          <w:ilvl w:val="0"/>
          <w:numId w:val="1"/>
        </w:numPr>
        <w:rPr>
          <w:rFonts w:ascii="Arial" w:hAnsi="Arial" w:cs="Arial"/>
          <w:sz w:val="22"/>
          <w:szCs w:val="22"/>
        </w:rPr>
      </w:pPr>
      <w:r w:rsidRPr="00082481">
        <w:rPr>
          <w:rFonts w:ascii="Arial" w:hAnsi="Arial" w:cs="Arial"/>
          <w:sz w:val="22"/>
          <w:szCs w:val="22"/>
        </w:rPr>
        <w:t>Background information about Age UK Bromley &amp; Greenwich</w:t>
      </w:r>
    </w:p>
    <w:p w14:paraId="21B6C556" w14:textId="36343A29" w:rsidR="00920907" w:rsidRPr="00920907" w:rsidRDefault="00920907" w:rsidP="00920907">
      <w:pPr>
        <w:pStyle w:val="Heading1"/>
        <w:spacing w:before="120" w:after="120"/>
        <w:jc w:val="both"/>
        <w:rPr>
          <w:rFonts w:ascii="Arial" w:hAnsi="Arial" w:cs="Arial"/>
          <w:bCs w:val="0"/>
          <w:sz w:val="22"/>
          <w:szCs w:val="22"/>
        </w:rPr>
      </w:pPr>
      <w:r w:rsidRPr="00920907">
        <w:rPr>
          <w:rFonts w:ascii="Arial" w:hAnsi="Arial" w:cs="Arial"/>
          <w:b w:val="0"/>
          <w:sz w:val="22"/>
          <w:szCs w:val="22"/>
        </w:rPr>
        <w:t xml:space="preserve">I look forward to receiving your </w:t>
      </w:r>
      <w:r w:rsidR="002924AF">
        <w:rPr>
          <w:rFonts w:ascii="Arial" w:hAnsi="Arial" w:cs="Arial"/>
          <w:b w:val="0"/>
          <w:sz w:val="22"/>
          <w:szCs w:val="22"/>
        </w:rPr>
        <w:t>application</w:t>
      </w:r>
      <w:r w:rsidRPr="00920907">
        <w:rPr>
          <w:rFonts w:ascii="Arial" w:hAnsi="Arial" w:cs="Arial"/>
          <w:b w:val="0"/>
          <w:sz w:val="22"/>
          <w:szCs w:val="22"/>
        </w:rPr>
        <w:t xml:space="preserve"> no later than </w:t>
      </w:r>
      <w:r w:rsidR="00BA4A8C" w:rsidRPr="008464BA">
        <w:rPr>
          <w:rFonts w:ascii="Arial" w:hAnsi="Arial" w:cs="Arial"/>
          <w:bCs w:val="0"/>
          <w:sz w:val="22"/>
          <w:szCs w:val="22"/>
        </w:rPr>
        <w:t>Monday 17</w:t>
      </w:r>
      <w:r w:rsidR="00BA4A8C" w:rsidRPr="008464BA">
        <w:rPr>
          <w:rFonts w:ascii="Arial" w:hAnsi="Arial" w:cs="Arial"/>
          <w:bCs w:val="0"/>
          <w:sz w:val="22"/>
          <w:szCs w:val="22"/>
          <w:vertAlign w:val="superscript"/>
        </w:rPr>
        <w:t>th</w:t>
      </w:r>
      <w:r w:rsidR="008464BA" w:rsidRPr="008464BA">
        <w:rPr>
          <w:rFonts w:ascii="Arial" w:hAnsi="Arial" w:cs="Arial"/>
          <w:bCs w:val="0"/>
          <w:sz w:val="22"/>
          <w:szCs w:val="22"/>
        </w:rPr>
        <w:t xml:space="preserve"> October</w:t>
      </w:r>
      <w:r w:rsidR="008464BA">
        <w:rPr>
          <w:rFonts w:ascii="Arial" w:hAnsi="Arial" w:cs="Arial"/>
          <w:bCs w:val="0"/>
          <w:sz w:val="22"/>
          <w:szCs w:val="22"/>
        </w:rPr>
        <w:t xml:space="preserve"> </w:t>
      </w:r>
      <w:r w:rsidRPr="008464BA">
        <w:rPr>
          <w:rFonts w:ascii="Arial" w:hAnsi="Arial" w:cs="Arial"/>
          <w:bCs w:val="0"/>
          <w:sz w:val="22"/>
          <w:szCs w:val="22"/>
        </w:rPr>
        <w:t>2022</w:t>
      </w:r>
      <w:r w:rsidR="008464BA">
        <w:rPr>
          <w:rFonts w:ascii="Arial" w:hAnsi="Arial" w:cs="Arial"/>
          <w:bCs w:val="0"/>
          <w:sz w:val="22"/>
          <w:szCs w:val="22"/>
        </w:rPr>
        <w:t xml:space="preserve"> </w:t>
      </w:r>
      <w:r w:rsidR="008464BA" w:rsidRPr="008464BA">
        <w:rPr>
          <w:rFonts w:ascii="Arial" w:hAnsi="Arial" w:cs="Arial"/>
          <w:bCs w:val="0"/>
          <w:sz w:val="22"/>
          <w:szCs w:val="22"/>
        </w:rPr>
        <w:t>(12noon)</w:t>
      </w:r>
      <w:r w:rsidRPr="008464BA">
        <w:rPr>
          <w:rFonts w:ascii="Arial" w:hAnsi="Arial" w:cs="Arial"/>
          <w:bCs w:val="0"/>
          <w:sz w:val="22"/>
          <w:szCs w:val="22"/>
        </w:rPr>
        <w:t>.</w:t>
      </w:r>
      <w:r w:rsidRPr="00920907">
        <w:rPr>
          <w:rFonts w:ascii="Arial" w:hAnsi="Arial" w:cs="Arial"/>
          <w:bCs w:val="0"/>
          <w:sz w:val="22"/>
          <w:szCs w:val="22"/>
        </w:rPr>
        <w:t xml:space="preserve"> </w:t>
      </w:r>
    </w:p>
    <w:p w14:paraId="7BBD3234" w14:textId="0FDBAEC7" w:rsidR="00920907" w:rsidRPr="00920907" w:rsidRDefault="00920907" w:rsidP="00920907">
      <w:pPr>
        <w:pStyle w:val="Heading1"/>
        <w:spacing w:before="120" w:after="120"/>
        <w:jc w:val="both"/>
        <w:rPr>
          <w:rFonts w:ascii="Arial" w:hAnsi="Arial" w:cs="Arial"/>
          <w:i/>
          <w:sz w:val="22"/>
          <w:szCs w:val="22"/>
          <w:u w:val="single"/>
        </w:rPr>
      </w:pPr>
      <w:r w:rsidRPr="00920907">
        <w:rPr>
          <w:rFonts w:ascii="Arial" w:hAnsi="Arial" w:cs="Arial"/>
          <w:b w:val="0"/>
          <w:sz w:val="22"/>
          <w:szCs w:val="22"/>
        </w:rPr>
        <w:t>Interviews will be held on</w:t>
      </w:r>
      <w:r w:rsidRPr="00920907">
        <w:rPr>
          <w:rFonts w:ascii="Arial" w:hAnsi="Arial" w:cs="Arial"/>
          <w:bCs w:val="0"/>
          <w:sz w:val="22"/>
          <w:szCs w:val="22"/>
        </w:rPr>
        <w:t xml:space="preserve"> </w:t>
      </w:r>
      <w:r w:rsidR="00851090">
        <w:rPr>
          <w:rFonts w:ascii="Arial" w:hAnsi="Arial" w:cs="Arial"/>
          <w:bCs w:val="0"/>
          <w:sz w:val="22"/>
          <w:szCs w:val="22"/>
        </w:rPr>
        <w:t>Thursday 27</w:t>
      </w:r>
      <w:r w:rsidR="00851090" w:rsidRPr="00851090">
        <w:rPr>
          <w:rFonts w:ascii="Arial" w:hAnsi="Arial" w:cs="Arial"/>
          <w:bCs w:val="0"/>
          <w:sz w:val="22"/>
          <w:szCs w:val="22"/>
          <w:vertAlign w:val="superscript"/>
        </w:rPr>
        <w:t>th</w:t>
      </w:r>
      <w:r w:rsidR="00851090">
        <w:rPr>
          <w:rFonts w:ascii="Arial" w:hAnsi="Arial" w:cs="Arial"/>
          <w:bCs w:val="0"/>
          <w:sz w:val="22"/>
          <w:szCs w:val="22"/>
        </w:rPr>
        <w:t xml:space="preserve"> October 2022</w:t>
      </w:r>
      <w:r w:rsidRPr="00920907">
        <w:rPr>
          <w:rFonts w:ascii="Arial" w:hAnsi="Arial" w:cs="Arial"/>
          <w:b w:val="0"/>
          <w:sz w:val="22"/>
          <w:szCs w:val="22"/>
        </w:rPr>
        <w:t>. Candidates shortlisted for an interview will be contacted by email and</w:t>
      </w:r>
      <w:r w:rsidR="006F1900">
        <w:rPr>
          <w:rFonts w:ascii="Arial" w:hAnsi="Arial" w:cs="Arial"/>
          <w:b w:val="0"/>
          <w:sz w:val="22"/>
          <w:szCs w:val="22"/>
        </w:rPr>
        <w:t>/</w:t>
      </w:r>
      <w:r w:rsidRPr="00920907">
        <w:rPr>
          <w:rFonts w:ascii="Arial" w:hAnsi="Arial" w:cs="Arial"/>
          <w:b w:val="0"/>
          <w:sz w:val="22"/>
          <w:szCs w:val="22"/>
        </w:rPr>
        <w:t xml:space="preserve">or telephone so please include an email address and mobile telephone number where you can be reached. </w:t>
      </w:r>
    </w:p>
    <w:p w14:paraId="7E1C47F6" w14:textId="77777777" w:rsidR="008971E9" w:rsidRPr="008971E9" w:rsidRDefault="008971E9" w:rsidP="008971E9">
      <w:pPr>
        <w:spacing w:line="240" w:lineRule="auto"/>
        <w:rPr>
          <w:lang w:val="en-GB"/>
        </w:rPr>
      </w:pPr>
    </w:p>
    <w:p w14:paraId="55F4943C" w14:textId="6AC0C959" w:rsidR="006A1621" w:rsidRDefault="00B509DF" w:rsidP="008971E9">
      <w:pPr>
        <w:pStyle w:val="Heading1"/>
        <w:spacing w:before="120" w:after="120"/>
        <w:jc w:val="both"/>
        <w:rPr>
          <w:rFonts w:ascii="Arial" w:hAnsi="Arial" w:cs="Arial"/>
          <w:b w:val="0"/>
          <w:sz w:val="22"/>
          <w:szCs w:val="22"/>
        </w:rPr>
      </w:pPr>
      <w:r w:rsidRPr="00082481">
        <w:rPr>
          <w:rFonts w:ascii="Arial" w:hAnsi="Arial" w:cs="Arial"/>
          <w:b w:val="0"/>
          <w:sz w:val="22"/>
          <w:szCs w:val="22"/>
        </w:rPr>
        <w:t>Thank you for your interest in this role.</w:t>
      </w:r>
    </w:p>
    <w:p w14:paraId="00F9576B" w14:textId="77777777" w:rsidR="008971E9" w:rsidRPr="008971E9" w:rsidRDefault="008971E9" w:rsidP="008971E9">
      <w:pPr>
        <w:spacing w:line="240" w:lineRule="auto"/>
        <w:rPr>
          <w:lang w:val="en-GB"/>
        </w:rPr>
      </w:pPr>
    </w:p>
    <w:p w14:paraId="42DFADC8" w14:textId="7CBA48C0" w:rsidR="007E4C75" w:rsidRDefault="00B509DF" w:rsidP="008971E9">
      <w:pPr>
        <w:pStyle w:val="Heading1"/>
        <w:spacing w:before="120" w:after="120"/>
        <w:jc w:val="both"/>
        <w:rPr>
          <w:rFonts w:ascii="Arial" w:hAnsi="Arial" w:cs="Arial"/>
          <w:b w:val="0"/>
          <w:sz w:val="22"/>
          <w:szCs w:val="22"/>
        </w:rPr>
      </w:pPr>
      <w:r w:rsidRPr="00082481">
        <w:rPr>
          <w:rFonts w:ascii="Arial" w:hAnsi="Arial" w:cs="Arial"/>
          <w:b w:val="0"/>
          <w:sz w:val="22"/>
          <w:szCs w:val="22"/>
        </w:rPr>
        <w:t>Yours sincerely</w:t>
      </w:r>
      <w:r w:rsidR="008971E9">
        <w:rPr>
          <w:rFonts w:ascii="Arial" w:hAnsi="Arial" w:cs="Arial"/>
          <w:b w:val="0"/>
          <w:sz w:val="22"/>
          <w:szCs w:val="22"/>
        </w:rPr>
        <w:t>,</w:t>
      </w:r>
    </w:p>
    <w:p w14:paraId="1185DA2D" w14:textId="77777777" w:rsidR="008971E9" w:rsidRPr="008971E9" w:rsidRDefault="008971E9" w:rsidP="008971E9">
      <w:pPr>
        <w:spacing w:line="240" w:lineRule="auto"/>
        <w:rPr>
          <w:lang w:val="en-GB"/>
        </w:rPr>
      </w:pPr>
    </w:p>
    <w:p w14:paraId="3DD7E327" w14:textId="69F7609E" w:rsidR="00B509DF" w:rsidRPr="00082481" w:rsidRDefault="007E4C75" w:rsidP="008971E9">
      <w:pPr>
        <w:spacing w:line="240" w:lineRule="auto"/>
        <w:rPr>
          <w:rFonts w:cs="Arial"/>
          <w:b/>
          <w:iCs/>
          <w:sz w:val="22"/>
          <w:szCs w:val="22"/>
        </w:rPr>
      </w:pPr>
      <w:r w:rsidRPr="00082481">
        <w:rPr>
          <w:rFonts w:cs="Arial"/>
          <w:iCs/>
          <w:sz w:val="22"/>
          <w:szCs w:val="22"/>
        </w:rPr>
        <w:t>Mark Ellison</w:t>
      </w:r>
      <w:r w:rsidR="00B509DF" w:rsidRPr="00082481">
        <w:rPr>
          <w:rFonts w:cs="Arial"/>
          <w:iCs/>
          <w:sz w:val="22"/>
          <w:szCs w:val="22"/>
        </w:rPr>
        <w:br/>
      </w:r>
      <w:r w:rsidR="00B509DF" w:rsidRPr="00082481">
        <w:rPr>
          <w:rFonts w:cs="Arial"/>
          <w:b/>
          <w:iCs/>
          <w:sz w:val="22"/>
          <w:szCs w:val="22"/>
        </w:rPr>
        <w:t>Chief Executive</w:t>
      </w:r>
    </w:p>
    <w:p w14:paraId="559D091D" w14:textId="77777777" w:rsidR="001B326E" w:rsidRPr="00082481" w:rsidRDefault="001B326E" w:rsidP="008971E9">
      <w:pPr>
        <w:spacing w:after="240" w:line="240" w:lineRule="auto"/>
        <w:jc w:val="both"/>
        <w:rPr>
          <w:rFonts w:cs="Arial"/>
          <w:b/>
          <w:sz w:val="22"/>
          <w:szCs w:val="22"/>
        </w:rPr>
      </w:pPr>
    </w:p>
    <w:p w14:paraId="2FAA0304" w14:textId="77777777" w:rsidR="006A1621" w:rsidRPr="00082481" w:rsidRDefault="006A1621" w:rsidP="008971E9">
      <w:pPr>
        <w:spacing w:line="240" w:lineRule="auto"/>
        <w:rPr>
          <w:rFonts w:cs="Arial"/>
          <w:b/>
          <w:bCs/>
          <w:sz w:val="22"/>
          <w:szCs w:val="22"/>
        </w:rPr>
      </w:pPr>
    </w:p>
    <w:p w14:paraId="36D3776D" w14:textId="77777777" w:rsidR="006A1621" w:rsidRPr="00082481" w:rsidRDefault="006A1621" w:rsidP="008971E9">
      <w:pPr>
        <w:spacing w:line="240" w:lineRule="auto"/>
        <w:rPr>
          <w:rFonts w:cs="Arial"/>
          <w:b/>
          <w:bCs/>
          <w:sz w:val="22"/>
          <w:szCs w:val="22"/>
        </w:rPr>
      </w:pPr>
    </w:p>
    <w:p w14:paraId="2A8E7F94" w14:textId="77777777" w:rsidR="006A1621" w:rsidRPr="00082481" w:rsidRDefault="006A1621" w:rsidP="008971E9">
      <w:pPr>
        <w:spacing w:line="240" w:lineRule="auto"/>
        <w:rPr>
          <w:rFonts w:cs="Arial"/>
          <w:b/>
          <w:bCs/>
          <w:sz w:val="22"/>
          <w:szCs w:val="22"/>
        </w:rPr>
      </w:pPr>
    </w:p>
    <w:p w14:paraId="58B18677" w14:textId="3F456B07" w:rsidR="006A1621" w:rsidRDefault="006A1621" w:rsidP="008971E9">
      <w:pPr>
        <w:spacing w:line="240" w:lineRule="auto"/>
        <w:rPr>
          <w:rFonts w:cs="Arial"/>
          <w:b/>
          <w:bCs/>
          <w:sz w:val="22"/>
          <w:szCs w:val="22"/>
        </w:rPr>
      </w:pPr>
    </w:p>
    <w:p w14:paraId="6527BCEA" w14:textId="408740E3" w:rsidR="008971E9" w:rsidRDefault="008971E9" w:rsidP="008971E9">
      <w:pPr>
        <w:spacing w:line="240" w:lineRule="auto"/>
        <w:rPr>
          <w:rFonts w:cs="Arial"/>
          <w:b/>
          <w:bCs/>
          <w:sz w:val="22"/>
          <w:szCs w:val="22"/>
        </w:rPr>
      </w:pPr>
    </w:p>
    <w:p w14:paraId="1FD1232D" w14:textId="353F3F9A" w:rsidR="008971E9" w:rsidRDefault="008971E9" w:rsidP="008971E9">
      <w:pPr>
        <w:spacing w:line="240" w:lineRule="auto"/>
        <w:rPr>
          <w:rFonts w:cs="Arial"/>
          <w:b/>
          <w:bCs/>
          <w:sz w:val="22"/>
          <w:szCs w:val="22"/>
        </w:rPr>
      </w:pPr>
    </w:p>
    <w:p w14:paraId="5677D102" w14:textId="4D9A204E" w:rsidR="008971E9" w:rsidRDefault="008971E9" w:rsidP="008971E9">
      <w:pPr>
        <w:spacing w:line="240" w:lineRule="auto"/>
        <w:rPr>
          <w:rFonts w:cs="Arial"/>
          <w:b/>
          <w:bCs/>
          <w:sz w:val="22"/>
          <w:szCs w:val="22"/>
        </w:rPr>
      </w:pPr>
    </w:p>
    <w:p w14:paraId="7110F683" w14:textId="578A4A4E" w:rsidR="008971E9" w:rsidRDefault="008971E9" w:rsidP="008971E9">
      <w:pPr>
        <w:spacing w:line="240" w:lineRule="auto"/>
        <w:rPr>
          <w:rFonts w:cs="Arial"/>
          <w:b/>
          <w:bCs/>
          <w:sz w:val="22"/>
          <w:szCs w:val="22"/>
        </w:rPr>
      </w:pPr>
    </w:p>
    <w:p w14:paraId="24D3CFCD" w14:textId="77777777" w:rsidR="00F93546" w:rsidRDefault="00F93546" w:rsidP="008971E9">
      <w:pPr>
        <w:spacing w:line="240" w:lineRule="auto"/>
        <w:rPr>
          <w:rFonts w:cs="Arial"/>
          <w:b/>
          <w:bCs/>
          <w:sz w:val="22"/>
          <w:szCs w:val="22"/>
        </w:rPr>
      </w:pPr>
    </w:p>
    <w:p w14:paraId="29AE62C9" w14:textId="77777777" w:rsidR="00F93546" w:rsidRDefault="00F93546" w:rsidP="008971E9">
      <w:pPr>
        <w:spacing w:line="240" w:lineRule="auto"/>
        <w:rPr>
          <w:rFonts w:cs="Arial"/>
          <w:b/>
          <w:bCs/>
          <w:sz w:val="22"/>
          <w:szCs w:val="22"/>
        </w:rPr>
      </w:pPr>
    </w:p>
    <w:p w14:paraId="616FDCB3" w14:textId="77777777" w:rsidR="00F93546" w:rsidRDefault="00F93546" w:rsidP="008971E9">
      <w:pPr>
        <w:spacing w:line="240" w:lineRule="auto"/>
        <w:rPr>
          <w:rFonts w:cs="Arial"/>
          <w:b/>
          <w:bCs/>
          <w:sz w:val="22"/>
          <w:szCs w:val="22"/>
        </w:rPr>
      </w:pPr>
    </w:p>
    <w:p w14:paraId="41574331" w14:textId="77777777" w:rsidR="006F1900" w:rsidRDefault="006F1900" w:rsidP="008971E9">
      <w:pPr>
        <w:spacing w:line="240" w:lineRule="auto"/>
        <w:rPr>
          <w:rFonts w:cs="Arial"/>
          <w:b/>
          <w:bCs/>
          <w:sz w:val="22"/>
          <w:szCs w:val="22"/>
        </w:rPr>
      </w:pPr>
    </w:p>
    <w:p w14:paraId="6F5183C6" w14:textId="77777777" w:rsidR="008971E9" w:rsidRDefault="008971E9" w:rsidP="008971E9">
      <w:pPr>
        <w:spacing w:line="240" w:lineRule="auto"/>
        <w:rPr>
          <w:rFonts w:cs="Arial"/>
          <w:b/>
          <w:bCs/>
          <w:sz w:val="22"/>
          <w:szCs w:val="22"/>
        </w:rPr>
      </w:pPr>
    </w:p>
    <w:p w14:paraId="7407BE3D" w14:textId="1056E80D" w:rsidR="006A1621" w:rsidRPr="00082481" w:rsidRDefault="006A1621" w:rsidP="008971E9">
      <w:pPr>
        <w:spacing w:line="240" w:lineRule="auto"/>
        <w:rPr>
          <w:rFonts w:cs="Arial"/>
          <w:b/>
          <w:bCs/>
          <w:sz w:val="22"/>
          <w:szCs w:val="22"/>
          <w:lang w:val="en-GB"/>
        </w:rPr>
      </w:pPr>
      <w:r w:rsidRPr="00082481">
        <w:rPr>
          <w:rFonts w:cs="Arial"/>
          <w:b/>
          <w:bCs/>
          <w:sz w:val="22"/>
          <w:szCs w:val="22"/>
          <w:lang w:val="en-GB"/>
        </w:rPr>
        <w:lastRenderedPageBreak/>
        <w:t>About the Dementia Hub service.</w:t>
      </w:r>
    </w:p>
    <w:p w14:paraId="681A2916" w14:textId="0230C417" w:rsidR="006A1621" w:rsidRPr="00082481" w:rsidRDefault="006A1621" w:rsidP="008971E9">
      <w:pPr>
        <w:spacing w:line="240" w:lineRule="auto"/>
        <w:rPr>
          <w:rFonts w:cs="Arial"/>
          <w:bCs/>
          <w:sz w:val="22"/>
          <w:szCs w:val="22"/>
          <w:lang w:val="en-GB"/>
        </w:rPr>
      </w:pPr>
      <w:r w:rsidRPr="00082481">
        <w:rPr>
          <w:rFonts w:cs="Arial"/>
          <w:bCs/>
          <w:sz w:val="22"/>
          <w:szCs w:val="22"/>
          <w:lang w:val="en-GB"/>
        </w:rPr>
        <w:t>The Dementia Hub offers targeted and specialist support to enable people with Dementia to remain in their homes with the support of their families and carers</w:t>
      </w:r>
      <w:r w:rsidR="009825BC" w:rsidRPr="00082481">
        <w:rPr>
          <w:rFonts w:cs="Arial"/>
          <w:bCs/>
          <w:sz w:val="22"/>
          <w:szCs w:val="22"/>
          <w:lang w:val="en-GB"/>
        </w:rPr>
        <w:t xml:space="preserve">. </w:t>
      </w:r>
      <w:r w:rsidRPr="00082481">
        <w:rPr>
          <w:rFonts w:cs="Arial"/>
          <w:bCs/>
          <w:sz w:val="22"/>
          <w:szCs w:val="22"/>
          <w:lang w:val="en-GB"/>
        </w:rPr>
        <w:t xml:space="preserve">The Hub supports service users to develop skills required of independent living, </w:t>
      </w:r>
      <w:proofErr w:type="gramStart"/>
      <w:r w:rsidRPr="00082481">
        <w:rPr>
          <w:rFonts w:cs="Arial"/>
          <w:bCs/>
          <w:sz w:val="22"/>
          <w:szCs w:val="22"/>
          <w:lang w:val="en-GB"/>
        </w:rPr>
        <w:t>and also</w:t>
      </w:r>
      <w:proofErr w:type="gramEnd"/>
      <w:r w:rsidRPr="00082481">
        <w:rPr>
          <w:rFonts w:cs="Arial"/>
          <w:bCs/>
          <w:sz w:val="22"/>
          <w:szCs w:val="22"/>
          <w:lang w:val="en-GB"/>
        </w:rPr>
        <w:t xml:space="preserve"> supports their family and carers develop their knowledge and understanding of Dementia in order to help them cope with daily living and supporting future planning. </w:t>
      </w:r>
    </w:p>
    <w:p w14:paraId="4EA725CE" w14:textId="77777777" w:rsidR="006A1621" w:rsidRPr="00082481" w:rsidRDefault="006A1621" w:rsidP="008971E9">
      <w:pPr>
        <w:spacing w:line="240" w:lineRule="auto"/>
        <w:rPr>
          <w:rFonts w:cs="Arial"/>
          <w:bCs/>
          <w:sz w:val="22"/>
          <w:szCs w:val="22"/>
          <w:lang w:val="en-GB"/>
        </w:rPr>
      </w:pPr>
      <w:r w:rsidRPr="00082481">
        <w:rPr>
          <w:rFonts w:cs="Arial"/>
          <w:bCs/>
          <w:sz w:val="22"/>
          <w:szCs w:val="22"/>
          <w:lang w:val="en-GB"/>
        </w:rPr>
        <w:t>There are seven (7) clear service areas or ‘Components’ that comprise the Dementia Hub, these are:</w:t>
      </w:r>
    </w:p>
    <w:p w14:paraId="7D62307D" w14:textId="77777777" w:rsidR="006A1621" w:rsidRPr="00082481" w:rsidRDefault="006A1621" w:rsidP="008971E9">
      <w:pPr>
        <w:numPr>
          <w:ilvl w:val="0"/>
          <w:numId w:val="12"/>
        </w:numPr>
        <w:spacing w:after="0" w:line="240" w:lineRule="auto"/>
        <w:ind w:hanging="357"/>
        <w:rPr>
          <w:rFonts w:cs="Arial"/>
          <w:bCs/>
          <w:sz w:val="22"/>
          <w:szCs w:val="22"/>
          <w:lang w:val="en-GB"/>
        </w:rPr>
      </w:pPr>
      <w:r w:rsidRPr="00082481">
        <w:rPr>
          <w:rFonts w:cs="Arial"/>
          <w:bCs/>
          <w:sz w:val="22"/>
          <w:szCs w:val="22"/>
          <w:lang w:val="en-GB"/>
        </w:rPr>
        <w:t xml:space="preserve">Information, Advice and Assisted Referrals (Triage) </w:t>
      </w:r>
    </w:p>
    <w:p w14:paraId="3AEB37C0" w14:textId="77777777" w:rsidR="006A1621" w:rsidRPr="00082481" w:rsidRDefault="006A1621" w:rsidP="008971E9">
      <w:pPr>
        <w:numPr>
          <w:ilvl w:val="0"/>
          <w:numId w:val="12"/>
        </w:numPr>
        <w:spacing w:after="0" w:line="240" w:lineRule="auto"/>
        <w:ind w:hanging="357"/>
        <w:rPr>
          <w:rFonts w:cs="Arial"/>
          <w:bCs/>
          <w:sz w:val="22"/>
          <w:szCs w:val="22"/>
          <w:lang w:val="en-GB"/>
        </w:rPr>
      </w:pPr>
      <w:r w:rsidRPr="00082481">
        <w:rPr>
          <w:rFonts w:cs="Arial"/>
          <w:bCs/>
          <w:sz w:val="22"/>
          <w:szCs w:val="22"/>
          <w:lang w:val="en-GB"/>
        </w:rPr>
        <w:t xml:space="preserve">Dementia Advisers </w:t>
      </w:r>
    </w:p>
    <w:p w14:paraId="6CC6A2D4" w14:textId="77777777" w:rsidR="006A1621" w:rsidRPr="00082481" w:rsidRDefault="006A1621" w:rsidP="008971E9">
      <w:pPr>
        <w:numPr>
          <w:ilvl w:val="0"/>
          <w:numId w:val="12"/>
        </w:numPr>
        <w:spacing w:after="0" w:line="240" w:lineRule="auto"/>
        <w:ind w:hanging="357"/>
        <w:rPr>
          <w:rFonts w:cs="Arial"/>
          <w:bCs/>
          <w:sz w:val="22"/>
          <w:szCs w:val="22"/>
          <w:lang w:val="en-GB"/>
        </w:rPr>
      </w:pPr>
      <w:r w:rsidRPr="00082481">
        <w:rPr>
          <w:rFonts w:cs="Arial"/>
          <w:bCs/>
          <w:sz w:val="22"/>
          <w:szCs w:val="22"/>
          <w:lang w:val="en-GB"/>
        </w:rPr>
        <w:t>Young Onset Dementia</w:t>
      </w:r>
    </w:p>
    <w:p w14:paraId="1B61964E" w14:textId="77777777" w:rsidR="006A1621" w:rsidRPr="00082481" w:rsidRDefault="006A1621" w:rsidP="008971E9">
      <w:pPr>
        <w:numPr>
          <w:ilvl w:val="0"/>
          <w:numId w:val="12"/>
        </w:numPr>
        <w:spacing w:after="0" w:line="240" w:lineRule="auto"/>
        <w:ind w:hanging="357"/>
        <w:rPr>
          <w:rFonts w:cs="Arial"/>
          <w:bCs/>
          <w:sz w:val="22"/>
          <w:szCs w:val="22"/>
          <w:lang w:val="en-GB"/>
        </w:rPr>
      </w:pPr>
      <w:r w:rsidRPr="00082481">
        <w:rPr>
          <w:rFonts w:cs="Arial"/>
          <w:bCs/>
          <w:sz w:val="22"/>
          <w:szCs w:val="22"/>
          <w:lang w:val="en-GB"/>
        </w:rPr>
        <w:t xml:space="preserve">Befriending </w:t>
      </w:r>
    </w:p>
    <w:p w14:paraId="09CFE869" w14:textId="77777777" w:rsidR="006A1621" w:rsidRPr="00082481" w:rsidRDefault="006A1621" w:rsidP="008971E9">
      <w:pPr>
        <w:numPr>
          <w:ilvl w:val="0"/>
          <w:numId w:val="12"/>
        </w:numPr>
        <w:spacing w:after="0" w:line="240" w:lineRule="auto"/>
        <w:ind w:hanging="357"/>
        <w:rPr>
          <w:rFonts w:cs="Arial"/>
          <w:bCs/>
          <w:sz w:val="22"/>
          <w:szCs w:val="22"/>
          <w:lang w:val="en-GB"/>
        </w:rPr>
      </w:pPr>
      <w:r w:rsidRPr="00082481">
        <w:rPr>
          <w:rFonts w:cs="Arial"/>
          <w:bCs/>
          <w:sz w:val="22"/>
          <w:szCs w:val="22"/>
          <w:lang w:val="en-GB"/>
        </w:rPr>
        <w:t>Extra Care Housing (ECH), Care and Support</w:t>
      </w:r>
    </w:p>
    <w:p w14:paraId="0813AEDB" w14:textId="77777777" w:rsidR="006A1621" w:rsidRPr="00082481" w:rsidRDefault="006A1621" w:rsidP="008971E9">
      <w:pPr>
        <w:numPr>
          <w:ilvl w:val="0"/>
          <w:numId w:val="12"/>
        </w:numPr>
        <w:spacing w:after="0" w:line="240" w:lineRule="auto"/>
        <w:ind w:hanging="357"/>
        <w:rPr>
          <w:rFonts w:cs="Arial"/>
          <w:bCs/>
          <w:sz w:val="22"/>
          <w:szCs w:val="22"/>
          <w:lang w:val="en-GB"/>
        </w:rPr>
      </w:pPr>
      <w:r w:rsidRPr="00082481">
        <w:rPr>
          <w:rFonts w:cs="Arial"/>
          <w:bCs/>
          <w:sz w:val="22"/>
          <w:szCs w:val="22"/>
          <w:lang w:val="en-GB"/>
        </w:rPr>
        <w:t>Training and Workforce Development</w:t>
      </w:r>
    </w:p>
    <w:p w14:paraId="7627CF90" w14:textId="12B4833F" w:rsidR="006A1621" w:rsidRDefault="006A1621" w:rsidP="008971E9">
      <w:pPr>
        <w:numPr>
          <w:ilvl w:val="0"/>
          <w:numId w:val="12"/>
        </w:numPr>
        <w:spacing w:after="0" w:line="240" w:lineRule="auto"/>
        <w:ind w:hanging="357"/>
        <w:rPr>
          <w:rFonts w:cs="Arial"/>
          <w:bCs/>
          <w:sz w:val="22"/>
          <w:szCs w:val="22"/>
          <w:lang w:val="en-GB"/>
        </w:rPr>
      </w:pPr>
      <w:r w:rsidRPr="00082481">
        <w:rPr>
          <w:rFonts w:cs="Arial"/>
          <w:bCs/>
          <w:sz w:val="22"/>
          <w:szCs w:val="22"/>
          <w:lang w:val="en-GB"/>
        </w:rPr>
        <w:t>Memory Lane Cafe and Peer Support</w:t>
      </w:r>
    </w:p>
    <w:p w14:paraId="321BC45B" w14:textId="77777777" w:rsidR="008971E9" w:rsidRPr="00082481" w:rsidRDefault="008971E9" w:rsidP="008971E9">
      <w:pPr>
        <w:spacing w:after="0" w:line="240" w:lineRule="auto"/>
        <w:ind w:left="726"/>
        <w:rPr>
          <w:rFonts w:cs="Arial"/>
          <w:bCs/>
          <w:sz w:val="22"/>
          <w:szCs w:val="22"/>
          <w:lang w:val="en-GB"/>
        </w:rPr>
      </w:pPr>
    </w:p>
    <w:p w14:paraId="7052B681" w14:textId="77777777" w:rsidR="006A1621" w:rsidRPr="00082481" w:rsidRDefault="006A1621" w:rsidP="008971E9">
      <w:pPr>
        <w:spacing w:line="240" w:lineRule="auto"/>
        <w:rPr>
          <w:rFonts w:cs="Arial"/>
          <w:bCs/>
          <w:sz w:val="22"/>
          <w:szCs w:val="22"/>
          <w:lang w:val="en-GB"/>
        </w:rPr>
      </w:pPr>
      <w:r w:rsidRPr="00082481">
        <w:rPr>
          <w:rFonts w:cs="Arial"/>
          <w:bCs/>
          <w:sz w:val="22"/>
          <w:szCs w:val="22"/>
          <w:lang w:val="en-GB"/>
        </w:rPr>
        <w:t>The overall aim and objectives of the service is to improve the Service Users’ quality of life and promote and maintain independent living for as long as possible by:</w:t>
      </w:r>
    </w:p>
    <w:p w14:paraId="303061FC" w14:textId="77777777" w:rsidR="006A1621" w:rsidRPr="00082481" w:rsidRDefault="006A1621" w:rsidP="008971E9">
      <w:pPr>
        <w:numPr>
          <w:ilvl w:val="0"/>
          <w:numId w:val="14"/>
        </w:numPr>
        <w:spacing w:line="240" w:lineRule="auto"/>
        <w:rPr>
          <w:rFonts w:cs="Arial"/>
          <w:bCs/>
          <w:sz w:val="22"/>
          <w:szCs w:val="22"/>
          <w:lang w:val="en-GB"/>
        </w:rPr>
      </w:pPr>
      <w:r w:rsidRPr="00082481">
        <w:rPr>
          <w:rFonts w:cs="Arial"/>
          <w:bCs/>
          <w:sz w:val="22"/>
          <w:szCs w:val="22"/>
          <w:lang w:val="en-GB"/>
        </w:rPr>
        <w:t xml:space="preserve">Ensuring that people with Dementia are listened to and treated with respect, supported within their community and </w:t>
      </w:r>
      <w:proofErr w:type="gramStart"/>
      <w:r w:rsidRPr="00082481">
        <w:rPr>
          <w:rFonts w:cs="Arial"/>
          <w:bCs/>
          <w:sz w:val="22"/>
          <w:szCs w:val="22"/>
          <w:lang w:val="en-GB"/>
        </w:rPr>
        <w:t>are able to</w:t>
      </w:r>
      <w:proofErr w:type="gramEnd"/>
      <w:r w:rsidRPr="00082481">
        <w:rPr>
          <w:rFonts w:cs="Arial"/>
          <w:bCs/>
          <w:sz w:val="22"/>
          <w:szCs w:val="22"/>
          <w:lang w:val="en-GB"/>
        </w:rPr>
        <w:t xml:space="preserve"> maintain their independence, and supporting their families and carers so that are better equipped to continue in their caring role.</w:t>
      </w:r>
    </w:p>
    <w:p w14:paraId="4B2BC269" w14:textId="49C8237C" w:rsidR="006A1621" w:rsidRPr="00082481" w:rsidRDefault="006A1621" w:rsidP="008971E9">
      <w:pPr>
        <w:numPr>
          <w:ilvl w:val="0"/>
          <w:numId w:val="13"/>
        </w:numPr>
        <w:spacing w:line="240" w:lineRule="auto"/>
        <w:rPr>
          <w:rFonts w:cs="Arial"/>
          <w:bCs/>
          <w:sz w:val="22"/>
          <w:szCs w:val="22"/>
          <w:lang w:val="en-GB"/>
        </w:rPr>
      </w:pPr>
      <w:r w:rsidRPr="00082481">
        <w:rPr>
          <w:rFonts w:cs="Arial"/>
          <w:bCs/>
          <w:sz w:val="22"/>
          <w:szCs w:val="22"/>
          <w:lang w:val="en-GB"/>
        </w:rPr>
        <w:t xml:space="preserve">Supporting adults and older people in Bromley make </w:t>
      </w:r>
      <w:r w:rsidR="009825BC" w:rsidRPr="00082481">
        <w:rPr>
          <w:rFonts w:cs="Arial"/>
          <w:bCs/>
          <w:sz w:val="22"/>
          <w:szCs w:val="22"/>
          <w:lang w:val="en-GB"/>
        </w:rPr>
        <w:t>effective use</w:t>
      </w:r>
      <w:r w:rsidRPr="00082481">
        <w:rPr>
          <w:rFonts w:cs="Arial"/>
          <w:bCs/>
          <w:sz w:val="22"/>
          <w:szCs w:val="22"/>
          <w:lang w:val="en-GB"/>
        </w:rPr>
        <w:t xml:space="preserve"> of targeted and specialist Dementia Post Diagnosis Services and other relevant local services available to them. </w:t>
      </w:r>
    </w:p>
    <w:p w14:paraId="68CE0305" w14:textId="0A5A3E68" w:rsidR="006A1621" w:rsidRPr="00082481" w:rsidRDefault="006A1621" w:rsidP="008971E9">
      <w:pPr>
        <w:numPr>
          <w:ilvl w:val="0"/>
          <w:numId w:val="13"/>
        </w:numPr>
        <w:spacing w:line="240" w:lineRule="auto"/>
        <w:rPr>
          <w:rFonts w:cs="Arial"/>
          <w:bCs/>
          <w:sz w:val="22"/>
          <w:szCs w:val="22"/>
          <w:lang w:val="en-GB"/>
        </w:rPr>
      </w:pPr>
      <w:r w:rsidRPr="00082481">
        <w:rPr>
          <w:rFonts w:cs="Arial"/>
          <w:bCs/>
          <w:sz w:val="22"/>
          <w:szCs w:val="22"/>
          <w:lang w:val="en-GB"/>
        </w:rPr>
        <w:t xml:space="preserve">Supporting people with Dementia, their family, </w:t>
      </w:r>
      <w:r w:rsidR="009825BC" w:rsidRPr="00082481">
        <w:rPr>
          <w:rFonts w:cs="Arial"/>
          <w:bCs/>
          <w:sz w:val="22"/>
          <w:szCs w:val="22"/>
          <w:lang w:val="en-GB"/>
        </w:rPr>
        <w:t>carers,</w:t>
      </w:r>
      <w:r w:rsidRPr="00082481">
        <w:rPr>
          <w:rFonts w:cs="Arial"/>
          <w:bCs/>
          <w:sz w:val="22"/>
          <w:szCs w:val="22"/>
          <w:lang w:val="en-GB"/>
        </w:rPr>
        <w:t xml:space="preserve"> and the professionals who support them gain quick access to appropriate information, </w:t>
      </w:r>
      <w:r w:rsidR="009825BC" w:rsidRPr="00082481">
        <w:rPr>
          <w:rFonts w:cs="Arial"/>
          <w:bCs/>
          <w:sz w:val="22"/>
          <w:szCs w:val="22"/>
          <w:lang w:val="en-GB"/>
        </w:rPr>
        <w:t>advice,</w:t>
      </w:r>
      <w:r w:rsidRPr="00082481">
        <w:rPr>
          <w:rFonts w:cs="Arial"/>
          <w:bCs/>
          <w:sz w:val="22"/>
          <w:szCs w:val="22"/>
          <w:lang w:val="en-GB"/>
        </w:rPr>
        <w:t xml:space="preserve"> and guidance from early diagnosis and/or initial referral to the Dementia Hub.</w:t>
      </w:r>
    </w:p>
    <w:p w14:paraId="4256BE98" w14:textId="77777777" w:rsidR="006A1621" w:rsidRPr="00082481" w:rsidRDefault="006A1621" w:rsidP="008971E9">
      <w:pPr>
        <w:numPr>
          <w:ilvl w:val="0"/>
          <w:numId w:val="13"/>
        </w:numPr>
        <w:spacing w:line="240" w:lineRule="auto"/>
        <w:rPr>
          <w:rFonts w:cs="Arial"/>
          <w:bCs/>
          <w:sz w:val="22"/>
          <w:szCs w:val="22"/>
          <w:lang w:val="en-GB"/>
        </w:rPr>
      </w:pPr>
      <w:r w:rsidRPr="00082481">
        <w:rPr>
          <w:rFonts w:cs="Arial"/>
          <w:bCs/>
          <w:sz w:val="22"/>
          <w:szCs w:val="22"/>
          <w:lang w:val="en-GB"/>
        </w:rPr>
        <w:t xml:space="preserve">Providing a Single Point of Access (SPA) for targeted and specialist Dementia support with a single contact number, web page and social media presence. </w:t>
      </w:r>
    </w:p>
    <w:p w14:paraId="14DA96A7" w14:textId="77777777" w:rsidR="006A1621" w:rsidRPr="00082481" w:rsidRDefault="006A1621" w:rsidP="008971E9">
      <w:pPr>
        <w:numPr>
          <w:ilvl w:val="0"/>
          <w:numId w:val="13"/>
        </w:numPr>
        <w:spacing w:line="240" w:lineRule="auto"/>
        <w:rPr>
          <w:rFonts w:cs="Arial"/>
          <w:bCs/>
          <w:sz w:val="22"/>
          <w:szCs w:val="22"/>
          <w:lang w:val="en-GB"/>
        </w:rPr>
      </w:pPr>
      <w:r w:rsidRPr="00082481">
        <w:rPr>
          <w:rFonts w:cs="Arial"/>
          <w:bCs/>
          <w:sz w:val="22"/>
          <w:szCs w:val="22"/>
          <w:lang w:val="en-GB"/>
        </w:rPr>
        <w:t xml:space="preserve">Developing a clear care pathway that supports residents with Dementia and their </w:t>
      </w:r>
      <w:proofErr w:type="spellStart"/>
      <w:r w:rsidRPr="00082481">
        <w:rPr>
          <w:rFonts w:cs="Arial"/>
          <w:bCs/>
          <w:sz w:val="22"/>
          <w:szCs w:val="22"/>
          <w:lang w:val="en-GB"/>
        </w:rPr>
        <w:t>carers</w:t>
      </w:r>
      <w:proofErr w:type="spellEnd"/>
      <w:r w:rsidRPr="00082481">
        <w:rPr>
          <w:rFonts w:cs="Arial"/>
          <w:bCs/>
          <w:sz w:val="22"/>
          <w:szCs w:val="22"/>
          <w:lang w:val="en-GB"/>
        </w:rPr>
        <w:t xml:space="preserve">, therefore maximising their independence for as long as possible. </w:t>
      </w:r>
    </w:p>
    <w:p w14:paraId="20D23872" w14:textId="77777777" w:rsidR="006A1621" w:rsidRPr="00082481" w:rsidRDefault="006A1621" w:rsidP="008971E9">
      <w:pPr>
        <w:numPr>
          <w:ilvl w:val="0"/>
          <w:numId w:val="13"/>
        </w:numPr>
        <w:spacing w:line="240" w:lineRule="auto"/>
        <w:rPr>
          <w:rFonts w:cs="Arial"/>
          <w:bCs/>
          <w:sz w:val="22"/>
          <w:szCs w:val="22"/>
          <w:lang w:val="en-GB"/>
        </w:rPr>
      </w:pPr>
      <w:r w:rsidRPr="00082481">
        <w:rPr>
          <w:rFonts w:cs="Arial"/>
          <w:bCs/>
          <w:sz w:val="22"/>
          <w:szCs w:val="22"/>
          <w:lang w:val="en-GB"/>
        </w:rPr>
        <w:t>Ensuring that people with a Dementia diagnosis through the Memory Clinic or GP are offered direct support in partnership with the Dementia Hub.</w:t>
      </w:r>
    </w:p>
    <w:p w14:paraId="3BCC3499" w14:textId="77777777" w:rsidR="006A1621" w:rsidRPr="00082481" w:rsidRDefault="006A1621" w:rsidP="008971E9">
      <w:pPr>
        <w:numPr>
          <w:ilvl w:val="0"/>
          <w:numId w:val="13"/>
        </w:numPr>
        <w:spacing w:line="240" w:lineRule="auto"/>
        <w:rPr>
          <w:rFonts w:cs="Arial"/>
          <w:bCs/>
          <w:sz w:val="22"/>
          <w:szCs w:val="22"/>
          <w:lang w:val="en-GB"/>
        </w:rPr>
      </w:pPr>
      <w:r w:rsidRPr="00082481">
        <w:rPr>
          <w:rFonts w:cs="Arial"/>
          <w:bCs/>
          <w:sz w:val="22"/>
          <w:szCs w:val="22"/>
          <w:lang w:val="en-GB"/>
        </w:rPr>
        <w:t xml:space="preserve">Developing partnerships and working closely with GPs, so that they are aware of the service and are confident to refer into the Dementia Hub where positive outcomes can be achieved for their patients. </w:t>
      </w:r>
    </w:p>
    <w:p w14:paraId="240A9A7D" w14:textId="77777777" w:rsidR="006A1621" w:rsidRPr="00082481" w:rsidRDefault="006A1621" w:rsidP="008971E9">
      <w:pPr>
        <w:numPr>
          <w:ilvl w:val="0"/>
          <w:numId w:val="13"/>
        </w:numPr>
        <w:spacing w:line="240" w:lineRule="auto"/>
        <w:rPr>
          <w:rFonts w:cs="Arial"/>
          <w:bCs/>
          <w:sz w:val="22"/>
          <w:szCs w:val="22"/>
          <w:lang w:val="en-GB"/>
        </w:rPr>
      </w:pPr>
      <w:r w:rsidRPr="00082481">
        <w:rPr>
          <w:rFonts w:cs="Arial"/>
          <w:bCs/>
          <w:sz w:val="22"/>
          <w:szCs w:val="22"/>
          <w:lang w:val="en-GB"/>
        </w:rPr>
        <w:t xml:space="preserve">Supporting professionals in Extra Care Housing (ECH), Care and Support (excluding Care Homes) settings so that they are better equipped to deal with the specific challenges of caring for people with Dementia. </w:t>
      </w:r>
    </w:p>
    <w:p w14:paraId="45D57D22" w14:textId="2DBB4A73" w:rsidR="006A1621" w:rsidRPr="00082481" w:rsidRDefault="006A1621" w:rsidP="008971E9">
      <w:pPr>
        <w:numPr>
          <w:ilvl w:val="0"/>
          <w:numId w:val="13"/>
        </w:numPr>
        <w:spacing w:line="240" w:lineRule="auto"/>
        <w:rPr>
          <w:rFonts w:cs="Arial"/>
          <w:bCs/>
          <w:sz w:val="22"/>
          <w:szCs w:val="22"/>
          <w:lang w:val="en-GB"/>
        </w:rPr>
      </w:pPr>
      <w:r w:rsidRPr="00082481">
        <w:rPr>
          <w:rFonts w:cs="Arial"/>
          <w:bCs/>
          <w:sz w:val="22"/>
          <w:szCs w:val="22"/>
          <w:lang w:val="en-GB"/>
        </w:rPr>
        <w:t>Contributing in general terms towards Public Health, Adult Social Care and NHS Outcome Frameworks’ measures by providing data in relation to; diagnosis rates, quality of life for both Service Users and carers, and people supported in managing their own care.</w:t>
      </w:r>
    </w:p>
    <w:p w14:paraId="2A2E6562" w14:textId="77777777" w:rsidR="006A1621" w:rsidRPr="00082481" w:rsidRDefault="006A1621" w:rsidP="008971E9">
      <w:pPr>
        <w:spacing w:line="240" w:lineRule="auto"/>
        <w:rPr>
          <w:rFonts w:cs="Arial"/>
          <w:b/>
          <w:bCs/>
          <w:sz w:val="22"/>
          <w:szCs w:val="22"/>
          <w:lang w:val="en-GB"/>
        </w:rPr>
      </w:pPr>
    </w:p>
    <w:p w14:paraId="55CC33D8" w14:textId="25394349" w:rsidR="00D26876" w:rsidRPr="00082481" w:rsidRDefault="00D26876" w:rsidP="008971E9">
      <w:pPr>
        <w:spacing w:line="240" w:lineRule="auto"/>
        <w:rPr>
          <w:rFonts w:cs="Arial"/>
          <w:b/>
          <w:bCs/>
          <w:sz w:val="22"/>
          <w:szCs w:val="22"/>
        </w:rPr>
      </w:pPr>
    </w:p>
    <w:p w14:paraId="3B587AE8" w14:textId="15EDC202" w:rsidR="008B727A" w:rsidRPr="00082481" w:rsidRDefault="00FC0D1D" w:rsidP="008971E9">
      <w:pPr>
        <w:spacing w:after="240" w:line="240" w:lineRule="auto"/>
        <w:jc w:val="center"/>
        <w:rPr>
          <w:rFonts w:cs="Arial"/>
          <w:b/>
          <w:bCs/>
          <w:sz w:val="22"/>
          <w:szCs w:val="22"/>
        </w:rPr>
      </w:pPr>
      <w:r w:rsidRPr="00082481">
        <w:rPr>
          <w:rFonts w:cs="Arial"/>
          <w:b/>
          <w:bCs/>
          <w:sz w:val="22"/>
          <w:szCs w:val="22"/>
        </w:rPr>
        <w:lastRenderedPageBreak/>
        <w:t>Job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8"/>
        <w:gridCol w:w="6066"/>
      </w:tblGrid>
      <w:tr w:rsidR="008B727A" w:rsidRPr="00082481" w14:paraId="055DA6CE" w14:textId="77777777" w:rsidTr="008B727A">
        <w:tc>
          <w:tcPr>
            <w:tcW w:w="3068" w:type="dxa"/>
          </w:tcPr>
          <w:p w14:paraId="4C6FE362" w14:textId="77777777" w:rsidR="008B727A" w:rsidRPr="00082481" w:rsidRDefault="008B727A" w:rsidP="008971E9">
            <w:pPr>
              <w:spacing w:before="120" w:after="120" w:line="240" w:lineRule="auto"/>
              <w:rPr>
                <w:rFonts w:cs="Arial"/>
                <w:b/>
                <w:sz w:val="22"/>
                <w:szCs w:val="22"/>
                <w:lang w:val="en-GB"/>
              </w:rPr>
            </w:pPr>
            <w:r w:rsidRPr="00082481">
              <w:rPr>
                <w:rFonts w:cs="Arial"/>
                <w:b/>
                <w:sz w:val="22"/>
                <w:szCs w:val="22"/>
                <w:lang w:val="en-GB"/>
              </w:rPr>
              <w:t>Job Title:</w:t>
            </w:r>
          </w:p>
        </w:tc>
        <w:tc>
          <w:tcPr>
            <w:tcW w:w="6066" w:type="dxa"/>
          </w:tcPr>
          <w:p w14:paraId="7B72FCEA" w14:textId="4CC6A9CB" w:rsidR="008B727A" w:rsidRPr="00082481" w:rsidRDefault="00E96F41" w:rsidP="008971E9">
            <w:pPr>
              <w:spacing w:before="120" w:after="120" w:line="240" w:lineRule="auto"/>
              <w:rPr>
                <w:rFonts w:cs="Arial"/>
                <w:sz w:val="22"/>
                <w:szCs w:val="22"/>
                <w:lang w:val="en-GB"/>
              </w:rPr>
            </w:pPr>
            <w:r w:rsidRPr="00082481">
              <w:rPr>
                <w:rFonts w:cs="Arial"/>
                <w:sz w:val="22"/>
                <w:szCs w:val="22"/>
                <w:lang w:val="en-GB"/>
              </w:rPr>
              <w:t>Befriending &amp; Peer Support Lead</w:t>
            </w:r>
          </w:p>
        </w:tc>
      </w:tr>
      <w:tr w:rsidR="00742531" w:rsidRPr="00082481" w14:paraId="2C0899DE" w14:textId="77777777" w:rsidTr="008B727A">
        <w:tc>
          <w:tcPr>
            <w:tcW w:w="3068" w:type="dxa"/>
          </w:tcPr>
          <w:p w14:paraId="2DA7F6B0" w14:textId="00FB0633" w:rsidR="00742531" w:rsidRPr="00082481" w:rsidRDefault="00742531" w:rsidP="008971E9">
            <w:pPr>
              <w:spacing w:before="120" w:after="120" w:line="240" w:lineRule="auto"/>
              <w:rPr>
                <w:rFonts w:cs="Arial"/>
                <w:b/>
                <w:sz w:val="22"/>
                <w:szCs w:val="22"/>
                <w:lang w:val="en-GB"/>
              </w:rPr>
            </w:pPr>
            <w:r>
              <w:rPr>
                <w:rFonts w:cs="Arial"/>
                <w:b/>
                <w:sz w:val="22"/>
                <w:szCs w:val="22"/>
                <w:lang w:val="en-GB"/>
              </w:rPr>
              <w:t>Role type:</w:t>
            </w:r>
          </w:p>
        </w:tc>
        <w:tc>
          <w:tcPr>
            <w:tcW w:w="6066" w:type="dxa"/>
          </w:tcPr>
          <w:p w14:paraId="1FAF8832" w14:textId="277C379E" w:rsidR="00742531" w:rsidRPr="00082481" w:rsidRDefault="00742531" w:rsidP="008971E9">
            <w:pPr>
              <w:spacing w:before="120" w:after="120" w:line="240" w:lineRule="auto"/>
              <w:rPr>
                <w:rFonts w:cs="Arial"/>
                <w:sz w:val="22"/>
                <w:szCs w:val="22"/>
                <w:lang w:val="en-GB"/>
              </w:rPr>
            </w:pPr>
            <w:r>
              <w:rPr>
                <w:rFonts w:cs="Arial"/>
                <w:sz w:val="22"/>
                <w:szCs w:val="22"/>
                <w:lang w:val="en-GB"/>
              </w:rPr>
              <w:t>Hybrid</w:t>
            </w:r>
          </w:p>
        </w:tc>
      </w:tr>
      <w:tr w:rsidR="008B727A" w:rsidRPr="00082481" w14:paraId="43C401A6" w14:textId="77777777" w:rsidTr="008B727A">
        <w:tc>
          <w:tcPr>
            <w:tcW w:w="3068" w:type="dxa"/>
          </w:tcPr>
          <w:p w14:paraId="74D4E1CF" w14:textId="31FF2F52" w:rsidR="008B727A" w:rsidRPr="00082481" w:rsidRDefault="007E4C75" w:rsidP="008971E9">
            <w:pPr>
              <w:spacing w:before="120" w:after="120" w:line="240" w:lineRule="auto"/>
              <w:rPr>
                <w:rFonts w:cs="Arial"/>
                <w:b/>
                <w:sz w:val="22"/>
                <w:szCs w:val="22"/>
                <w:lang w:val="en-GB"/>
              </w:rPr>
            </w:pPr>
            <w:r w:rsidRPr="00082481">
              <w:rPr>
                <w:rFonts w:cs="Arial"/>
                <w:b/>
                <w:sz w:val="22"/>
                <w:szCs w:val="22"/>
                <w:lang w:val="en-GB"/>
              </w:rPr>
              <w:t>Reporting</w:t>
            </w:r>
            <w:r w:rsidR="008B727A" w:rsidRPr="00082481">
              <w:rPr>
                <w:rFonts w:cs="Arial"/>
                <w:b/>
                <w:sz w:val="22"/>
                <w:szCs w:val="22"/>
                <w:lang w:val="en-GB"/>
              </w:rPr>
              <w:t xml:space="preserve"> to:</w:t>
            </w:r>
          </w:p>
        </w:tc>
        <w:tc>
          <w:tcPr>
            <w:tcW w:w="6066" w:type="dxa"/>
          </w:tcPr>
          <w:p w14:paraId="25E7AC26" w14:textId="2088E459" w:rsidR="008B727A" w:rsidRPr="00082481" w:rsidRDefault="00E96F41" w:rsidP="008971E9">
            <w:pPr>
              <w:spacing w:before="120" w:after="120" w:line="240" w:lineRule="auto"/>
              <w:rPr>
                <w:rFonts w:cs="Arial"/>
                <w:sz w:val="22"/>
                <w:szCs w:val="22"/>
                <w:lang w:val="en-GB"/>
              </w:rPr>
            </w:pPr>
            <w:r w:rsidRPr="00082481">
              <w:rPr>
                <w:rFonts w:cs="Arial"/>
                <w:sz w:val="22"/>
                <w:szCs w:val="22"/>
                <w:lang w:val="en-GB"/>
              </w:rPr>
              <w:t>Deputy CEO</w:t>
            </w:r>
          </w:p>
        </w:tc>
      </w:tr>
      <w:tr w:rsidR="008B727A" w:rsidRPr="00082481" w14:paraId="7F4EA1E2" w14:textId="77777777" w:rsidTr="008B727A">
        <w:tc>
          <w:tcPr>
            <w:tcW w:w="3068" w:type="dxa"/>
          </w:tcPr>
          <w:p w14:paraId="518020F5" w14:textId="3044A702" w:rsidR="008B727A" w:rsidRPr="00082481" w:rsidRDefault="007E4C75" w:rsidP="008971E9">
            <w:pPr>
              <w:spacing w:before="120" w:after="120" w:line="240" w:lineRule="auto"/>
              <w:rPr>
                <w:rFonts w:cs="Arial"/>
                <w:b/>
                <w:sz w:val="22"/>
                <w:szCs w:val="22"/>
                <w:lang w:val="en-GB"/>
              </w:rPr>
            </w:pPr>
            <w:r w:rsidRPr="00082481">
              <w:rPr>
                <w:rFonts w:cs="Arial"/>
                <w:b/>
                <w:sz w:val="22"/>
                <w:szCs w:val="22"/>
                <w:lang w:val="en-GB"/>
              </w:rPr>
              <w:t>Responsible for</w:t>
            </w:r>
            <w:r w:rsidR="008B727A" w:rsidRPr="00082481">
              <w:rPr>
                <w:rFonts w:cs="Arial"/>
                <w:b/>
                <w:sz w:val="22"/>
                <w:szCs w:val="22"/>
                <w:lang w:val="en-GB"/>
              </w:rPr>
              <w:t>:</w:t>
            </w:r>
          </w:p>
        </w:tc>
        <w:tc>
          <w:tcPr>
            <w:tcW w:w="6066" w:type="dxa"/>
          </w:tcPr>
          <w:p w14:paraId="5020399A" w14:textId="5501456E" w:rsidR="008B727A" w:rsidRPr="00082481" w:rsidRDefault="00EF4134" w:rsidP="008971E9">
            <w:pPr>
              <w:spacing w:before="120" w:after="120" w:line="240" w:lineRule="auto"/>
              <w:rPr>
                <w:rFonts w:cs="Arial"/>
                <w:sz w:val="22"/>
                <w:szCs w:val="22"/>
                <w:lang w:val="en-GB"/>
              </w:rPr>
            </w:pPr>
            <w:r w:rsidRPr="00082481">
              <w:rPr>
                <w:rFonts w:cs="Arial"/>
                <w:sz w:val="22"/>
                <w:szCs w:val="22"/>
                <w:lang w:val="en-GB"/>
              </w:rPr>
              <w:t xml:space="preserve">Volunteer Befriending Co-ordinator </w:t>
            </w:r>
          </w:p>
        </w:tc>
      </w:tr>
    </w:tbl>
    <w:p w14:paraId="06A54C3F" w14:textId="77777777" w:rsidR="008B727A" w:rsidRPr="00082481" w:rsidRDefault="008B727A" w:rsidP="008971E9">
      <w:pPr>
        <w:spacing w:before="120" w:after="120" w:line="240" w:lineRule="auto"/>
        <w:rPr>
          <w:rFonts w:cs="Arial"/>
          <w:b/>
          <w:bCs/>
          <w:sz w:val="22"/>
          <w:szCs w:val="22"/>
          <w:lang w:val="en-GB"/>
        </w:rPr>
      </w:pPr>
    </w:p>
    <w:p w14:paraId="4D230392" w14:textId="4D585919" w:rsidR="005401B6" w:rsidRPr="00082481" w:rsidRDefault="005401B6" w:rsidP="008971E9">
      <w:pPr>
        <w:spacing w:line="240" w:lineRule="auto"/>
        <w:jc w:val="both"/>
        <w:rPr>
          <w:rFonts w:cs="Arial"/>
          <w:bCs/>
          <w:sz w:val="22"/>
          <w:szCs w:val="22"/>
          <w:lang w:val="en-GB"/>
        </w:rPr>
      </w:pPr>
      <w:r w:rsidRPr="00082481">
        <w:rPr>
          <w:rFonts w:cs="Arial"/>
          <w:b/>
          <w:bCs/>
          <w:sz w:val="22"/>
          <w:szCs w:val="22"/>
        </w:rPr>
        <w:t>PURPOSE OF THE POST:</w:t>
      </w:r>
      <w:r w:rsidR="00E96F41" w:rsidRPr="00082481">
        <w:rPr>
          <w:rFonts w:cs="Arial"/>
          <w:bCs/>
          <w:sz w:val="22"/>
          <w:szCs w:val="22"/>
        </w:rPr>
        <w:t xml:space="preserve"> </w:t>
      </w:r>
      <w:r w:rsidR="00E96F41" w:rsidRPr="00082481">
        <w:rPr>
          <w:rFonts w:cs="Arial"/>
          <w:bCs/>
          <w:sz w:val="22"/>
          <w:szCs w:val="22"/>
          <w:lang w:val="en-GB"/>
        </w:rPr>
        <w:t xml:space="preserve">The Befriending &amp; Peer Support Lead will oversee and manage the </w:t>
      </w:r>
      <w:r w:rsidR="004029B9" w:rsidRPr="00082481">
        <w:rPr>
          <w:rFonts w:cs="Arial"/>
          <w:bCs/>
          <w:sz w:val="22"/>
          <w:szCs w:val="22"/>
          <w:lang w:val="en-GB"/>
        </w:rPr>
        <w:t xml:space="preserve">Dementia hub </w:t>
      </w:r>
      <w:r w:rsidR="00E96F41" w:rsidRPr="00082481">
        <w:rPr>
          <w:rFonts w:cs="Arial"/>
          <w:bCs/>
          <w:sz w:val="22"/>
          <w:szCs w:val="22"/>
          <w:lang w:val="en-GB"/>
        </w:rPr>
        <w:t xml:space="preserve">befriending service, Memory Lane Dementia </w:t>
      </w:r>
      <w:r w:rsidR="009825BC" w:rsidRPr="00082481">
        <w:rPr>
          <w:rFonts w:cs="Arial"/>
          <w:bCs/>
          <w:sz w:val="22"/>
          <w:szCs w:val="22"/>
          <w:lang w:val="en-GB"/>
        </w:rPr>
        <w:t>Cafes,</w:t>
      </w:r>
      <w:r w:rsidR="00E96F41" w:rsidRPr="00082481">
        <w:rPr>
          <w:rFonts w:cs="Arial"/>
          <w:bCs/>
          <w:sz w:val="22"/>
          <w:szCs w:val="22"/>
          <w:lang w:val="en-GB"/>
        </w:rPr>
        <w:t xml:space="preserve"> and Peer Support activities. They will also lead on the development of activities for people with young onset dementia (under 65’s).</w:t>
      </w:r>
    </w:p>
    <w:p w14:paraId="47279EDF" w14:textId="1938A703" w:rsidR="005401B6" w:rsidRPr="00082481" w:rsidRDefault="005401B6" w:rsidP="008971E9">
      <w:pPr>
        <w:pStyle w:val="Heading1"/>
        <w:rPr>
          <w:rFonts w:ascii="Arial" w:hAnsi="Arial" w:cs="Arial"/>
          <w:sz w:val="22"/>
          <w:szCs w:val="22"/>
        </w:rPr>
      </w:pPr>
      <w:r w:rsidRPr="00082481">
        <w:rPr>
          <w:rFonts w:ascii="Arial" w:hAnsi="Arial" w:cs="Arial"/>
          <w:sz w:val="22"/>
          <w:szCs w:val="22"/>
        </w:rPr>
        <w:t>KEY DUTIES AND RESPONSIBILITIES</w:t>
      </w:r>
    </w:p>
    <w:p w14:paraId="2D6BE858" w14:textId="6C2F9113" w:rsidR="008144F2" w:rsidRPr="00082481" w:rsidRDefault="008144F2" w:rsidP="008971E9">
      <w:pPr>
        <w:spacing w:line="240" w:lineRule="auto"/>
        <w:rPr>
          <w:sz w:val="22"/>
          <w:szCs w:val="22"/>
          <w:lang w:val="en-GB"/>
        </w:rPr>
      </w:pPr>
    </w:p>
    <w:p w14:paraId="08E27129" w14:textId="77777777" w:rsidR="008144F2" w:rsidRPr="00082481" w:rsidRDefault="008144F2" w:rsidP="008971E9">
      <w:pPr>
        <w:spacing w:line="240" w:lineRule="auto"/>
        <w:rPr>
          <w:b/>
          <w:sz w:val="22"/>
          <w:szCs w:val="22"/>
          <w:lang w:val="en-GB"/>
        </w:rPr>
      </w:pPr>
      <w:r w:rsidRPr="00082481">
        <w:rPr>
          <w:b/>
          <w:sz w:val="22"/>
          <w:szCs w:val="22"/>
          <w:lang w:val="en-GB"/>
        </w:rPr>
        <w:t>The Post holder will:</w:t>
      </w:r>
    </w:p>
    <w:p w14:paraId="721BF4A7" w14:textId="446F6AA9" w:rsidR="008144F2" w:rsidRPr="00082481" w:rsidRDefault="008144F2" w:rsidP="008971E9">
      <w:pPr>
        <w:numPr>
          <w:ilvl w:val="0"/>
          <w:numId w:val="10"/>
        </w:numPr>
        <w:spacing w:line="240" w:lineRule="auto"/>
        <w:rPr>
          <w:sz w:val="22"/>
          <w:szCs w:val="22"/>
          <w:lang w:val="en-GB"/>
        </w:rPr>
      </w:pPr>
      <w:r w:rsidRPr="00082481">
        <w:rPr>
          <w:sz w:val="22"/>
          <w:szCs w:val="22"/>
          <w:lang w:val="en-GB"/>
        </w:rPr>
        <w:t xml:space="preserve">Support people with Dementia to prolong their independence through a </w:t>
      </w:r>
      <w:r w:rsidR="009825BC" w:rsidRPr="00082481">
        <w:rPr>
          <w:sz w:val="22"/>
          <w:szCs w:val="22"/>
          <w:lang w:val="en-GB"/>
        </w:rPr>
        <w:t>person-centred</w:t>
      </w:r>
      <w:r w:rsidRPr="00082481">
        <w:rPr>
          <w:sz w:val="22"/>
          <w:szCs w:val="22"/>
          <w:lang w:val="en-GB"/>
        </w:rPr>
        <w:t xml:space="preserve"> approach, </w:t>
      </w:r>
      <w:r w:rsidR="00F04CB5" w:rsidRPr="00082481">
        <w:rPr>
          <w:sz w:val="22"/>
          <w:szCs w:val="22"/>
          <w:lang w:val="en-GB"/>
        </w:rPr>
        <w:t>by providing</w:t>
      </w:r>
      <w:r w:rsidRPr="00082481">
        <w:rPr>
          <w:sz w:val="22"/>
          <w:szCs w:val="22"/>
          <w:lang w:val="en-GB"/>
        </w:rPr>
        <w:t xml:space="preserve"> specialist support through a Care Plan that is designed to meet </w:t>
      </w:r>
      <w:r w:rsidR="009825BC" w:rsidRPr="00082481">
        <w:rPr>
          <w:sz w:val="22"/>
          <w:szCs w:val="22"/>
          <w:lang w:val="en-GB"/>
        </w:rPr>
        <w:t>goal-based</w:t>
      </w:r>
      <w:r w:rsidRPr="00082481">
        <w:rPr>
          <w:sz w:val="22"/>
          <w:szCs w:val="22"/>
          <w:lang w:val="en-GB"/>
        </w:rPr>
        <w:t xml:space="preserve"> outcomes</w:t>
      </w:r>
      <w:r w:rsidR="009825BC" w:rsidRPr="00082481">
        <w:rPr>
          <w:sz w:val="22"/>
          <w:szCs w:val="22"/>
          <w:lang w:val="en-GB"/>
        </w:rPr>
        <w:t xml:space="preserve">. </w:t>
      </w:r>
      <w:r w:rsidRPr="00082481">
        <w:rPr>
          <w:sz w:val="22"/>
          <w:szCs w:val="22"/>
          <w:lang w:val="en-GB"/>
        </w:rPr>
        <w:t>This includes activities that are specific to the assessed needs of the person with Dementia.</w:t>
      </w:r>
    </w:p>
    <w:p w14:paraId="3585A4CD" w14:textId="77777777" w:rsidR="008144F2" w:rsidRPr="00082481" w:rsidRDefault="008144F2" w:rsidP="008971E9">
      <w:pPr>
        <w:numPr>
          <w:ilvl w:val="0"/>
          <w:numId w:val="10"/>
        </w:numPr>
        <w:spacing w:line="240" w:lineRule="auto"/>
        <w:rPr>
          <w:sz w:val="22"/>
          <w:szCs w:val="22"/>
          <w:lang w:val="en-GB"/>
        </w:rPr>
      </w:pPr>
      <w:r w:rsidRPr="00082481">
        <w:rPr>
          <w:sz w:val="22"/>
          <w:szCs w:val="22"/>
          <w:lang w:val="en-GB"/>
        </w:rPr>
        <w:t xml:space="preserve">Ensure that people with Dementia </w:t>
      </w:r>
      <w:proofErr w:type="gramStart"/>
      <w:r w:rsidRPr="00082481">
        <w:rPr>
          <w:sz w:val="22"/>
          <w:szCs w:val="22"/>
          <w:lang w:val="en-GB"/>
        </w:rPr>
        <w:t>are able to</w:t>
      </w:r>
      <w:proofErr w:type="gramEnd"/>
      <w:r w:rsidRPr="00082481">
        <w:rPr>
          <w:sz w:val="22"/>
          <w:szCs w:val="22"/>
          <w:lang w:val="en-GB"/>
        </w:rPr>
        <w:t xml:space="preserve"> access timely support and understand the services that are available to them. </w:t>
      </w:r>
    </w:p>
    <w:p w14:paraId="6310294F" w14:textId="088FFF3E" w:rsidR="008144F2" w:rsidRPr="00082481" w:rsidRDefault="008144F2" w:rsidP="008971E9">
      <w:pPr>
        <w:numPr>
          <w:ilvl w:val="0"/>
          <w:numId w:val="10"/>
        </w:numPr>
        <w:spacing w:line="240" w:lineRule="auto"/>
        <w:rPr>
          <w:sz w:val="22"/>
          <w:szCs w:val="22"/>
          <w:lang w:val="en-GB"/>
        </w:rPr>
      </w:pPr>
      <w:r w:rsidRPr="00082481">
        <w:rPr>
          <w:sz w:val="22"/>
          <w:szCs w:val="22"/>
          <w:lang w:val="en-GB"/>
        </w:rPr>
        <w:t xml:space="preserve">Promote the </w:t>
      </w:r>
      <w:r w:rsidR="004029B9" w:rsidRPr="00082481">
        <w:rPr>
          <w:sz w:val="22"/>
          <w:szCs w:val="22"/>
          <w:lang w:val="en-GB"/>
        </w:rPr>
        <w:t>befriending service</w:t>
      </w:r>
      <w:r w:rsidRPr="00082481">
        <w:rPr>
          <w:sz w:val="22"/>
          <w:szCs w:val="22"/>
          <w:lang w:val="en-GB"/>
        </w:rPr>
        <w:t xml:space="preserve"> to Service Users, carers, professionals, local </w:t>
      </w:r>
      <w:r w:rsidR="009825BC" w:rsidRPr="00082481">
        <w:rPr>
          <w:sz w:val="22"/>
          <w:szCs w:val="22"/>
          <w:lang w:val="en-GB"/>
        </w:rPr>
        <w:t>services,</w:t>
      </w:r>
      <w:r w:rsidRPr="00082481">
        <w:rPr>
          <w:sz w:val="22"/>
          <w:szCs w:val="22"/>
          <w:lang w:val="en-GB"/>
        </w:rPr>
        <w:t xml:space="preserve"> and other voluntary and community groups. </w:t>
      </w:r>
    </w:p>
    <w:p w14:paraId="7E0D978F" w14:textId="77777777" w:rsidR="008144F2" w:rsidRPr="00082481" w:rsidRDefault="008144F2" w:rsidP="008971E9">
      <w:pPr>
        <w:numPr>
          <w:ilvl w:val="0"/>
          <w:numId w:val="10"/>
        </w:numPr>
        <w:spacing w:line="240" w:lineRule="auto"/>
        <w:rPr>
          <w:sz w:val="22"/>
          <w:szCs w:val="22"/>
          <w:lang w:val="en-GB"/>
        </w:rPr>
      </w:pPr>
      <w:r w:rsidRPr="00082481">
        <w:rPr>
          <w:sz w:val="22"/>
          <w:szCs w:val="22"/>
          <w:lang w:val="en-GB"/>
        </w:rPr>
        <w:t>Build on existing partnerships with other befriending schemes and establish new partnership in Bromley to develop joint working opportunities and referral pathways.</w:t>
      </w:r>
    </w:p>
    <w:p w14:paraId="62827507" w14:textId="2ADA9766" w:rsidR="00EF4134" w:rsidRDefault="008144F2" w:rsidP="008971E9">
      <w:pPr>
        <w:numPr>
          <w:ilvl w:val="0"/>
          <w:numId w:val="10"/>
        </w:numPr>
        <w:spacing w:line="240" w:lineRule="auto"/>
        <w:rPr>
          <w:sz w:val="22"/>
          <w:szCs w:val="22"/>
          <w:lang w:val="en-GB"/>
        </w:rPr>
      </w:pPr>
      <w:r w:rsidRPr="00082481">
        <w:rPr>
          <w:sz w:val="22"/>
          <w:szCs w:val="22"/>
          <w:lang w:val="en-GB"/>
        </w:rPr>
        <w:t>Work with the local community to build support for people with Dementia as well as with their families and carers so they feel supported within their local community.</w:t>
      </w:r>
    </w:p>
    <w:p w14:paraId="1EEEFCB2" w14:textId="77777777" w:rsidR="008971E9" w:rsidRPr="008971E9" w:rsidRDefault="008971E9" w:rsidP="008971E9">
      <w:pPr>
        <w:spacing w:line="240" w:lineRule="auto"/>
        <w:rPr>
          <w:sz w:val="22"/>
          <w:szCs w:val="22"/>
          <w:lang w:val="en-GB"/>
        </w:rPr>
      </w:pPr>
    </w:p>
    <w:p w14:paraId="7B124CA3" w14:textId="77777777" w:rsidR="008144F2" w:rsidRPr="00082481" w:rsidRDefault="008144F2" w:rsidP="008971E9">
      <w:pPr>
        <w:spacing w:line="240" w:lineRule="auto"/>
        <w:rPr>
          <w:b/>
          <w:sz w:val="22"/>
          <w:szCs w:val="22"/>
          <w:lang w:val="en-GB"/>
        </w:rPr>
      </w:pPr>
      <w:bookmarkStart w:id="0" w:name="_Toc23347718"/>
      <w:bookmarkStart w:id="1" w:name="_Toc23347932"/>
      <w:r w:rsidRPr="00082481">
        <w:rPr>
          <w:b/>
          <w:sz w:val="22"/>
          <w:szCs w:val="22"/>
          <w:lang w:val="en-GB"/>
        </w:rPr>
        <w:t>YOUNG ONSET DEMENTIA (UNDER 65)</w:t>
      </w:r>
      <w:bookmarkEnd w:id="0"/>
      <w:bookmarkEnd w:id="1"/>
    </w:p>
    <w:p w14:paraId="08130B38" w14:textId="4114813E" w:rsidR="008144F2" w:rsidRPr="00082481" w:rsidRDefault="008144F2" w:rsidP="008971E9">
      <w:pPr>
        <w:spacing w:line="240" w:lineRule="auto"/>
        <w:rPr>
          <w:sz w:val="22"/>
          <w:szCs w:val="22"/>
          <w:lang w:val="en-GB"/>
        </w:rPr>
      </w:pPr>
      <w:r w:rsidRPr="00082481">
        <w:rPr>
          <w:sz w:val="22"/>
          <w:szCs w:val="22"/>
          <w:lang w:val="en-GB"/>
        </w:rPr>
        <w:t xml:space="preserve">Young Onset Dementia is a new component of the Dementia Hub </w:t>
      </w:r>
      <w:r w:rsidR="00F04CB5" w:rsidRPr="00082481">
        <w:rPr>
          <w:sz w:val="22"/>
          <w:szCs w:val="22"/>
          <w:lang w:val="en-GB"/>
        </w:rPr>
        <w:t xml:space="preserve">that has recently been developed. </w:t>
      </w:r>
    </w:p>
    <w:p w14:paraId="5DA21C83" w14:textId="77777777" w:rsidR="008144F2" w:rsidRPr="00082481" w:rsidRDefault="008144F2" w:rsidP="008971E9">
      <w:pPr>
        <w:spacing w:line="240" w:lineRule="auto"/>
        <w:rPr>
          <w:sz w:val="22"/>
          <w:szCs w:val="22"/>
          <w:lang w:val="en-GB"/>
        </w:rPr>
      </w:pPr>
      <w:r w:rsidRPr="00082481">
        <w:rPr>
          <w:sz w:val="22"/>
          <w:szCs w:val="22"/>
          <w:lang w:val="en-GB"/>
        </w:rPr>
        <w:t>The post holder will:</w:t>
      </w:r>
    </w:p>
    <w:p w14:paraId="2F2CBE22" w14:textId="6C502B59" w:rsidR="008144F2" w:rsidRPr="00082481" w:rsidRDefault="008144F2" w:rsidP="008971E9">
      <w:pPr>
        <w:numPr>
          <w:ilvl w:val="0"/>
          <w:numId w:val="11"/>
        </w:numPr>
        <w:spacing w:line="240" w:lineRule="auto"/>
        <w:rPr>
          <w:b/>
          <w:sz w:val="22"/>
          <w:szCs w:val="22"/>
          <w:lang w:val="en-GB"/>
        </w:rPr>
      </w:pPr>
      <w:r w:rsidRPr="00082481">
        <w:rPr>
          <w:sz w:val="22"/>
          <w:szCs w:val="22"/>
          <w:lang w:val="en-GB"/>
        </w:rPr>
        <w:t xml:space="preserve">Encourage engagement and promote social interaction and wellbeing for people under 65 with a diagnosis of Dementia, their </w:t>
      </w:r>
      <w:r w:rsidR="009825BC" w:rsidRPr="00082481">
        <w:rPr>
          <w:sz w:val="22"/>
          <w:szCs w:val="22"/>
          <w:lang w:val="en-GB"/>
        </w:rPr>
        <w:t>family,</w:t>
      </w:r>
      <w:r w:rsidRPr="00082481">
        <w:rPr>
          <w:sz w:val="22"/>
          <w:szCs w:val="22"/>
          <w:lang w:val="en-GB"/>
        </w:rPr>
        <w:t xml:space="preserve"> and carers. </w:t>
      </w:r>
    </w:p>
    <w:p w14:paraId="6286F172" w14:textId="2A7B1940" w:rsidR="008144F2" w:rsidRPr="00082481" w:rsidRDefault="008144F2" w:rsidP="008971E9">
      <w:pPr>
        <w:numPr>
          <w:ilvl w:val="0"/>
          <w:numId w:val="11"/>
        </w:numPr>
        <w:spacing w:line="240" w:lineRule="auto"/>
        <w:rPr>
          <w:sz w:val="22"/>
          <w:szCs w:val="22"/>
          <w:lang w:val="en-GB"/>
        </w:rPr>
      </w:pPr>
      <w:r w:rsidRPr="00082481">
        <w:rPr>
          <w:sz w:val="22"/>
          <w:szCs w:val="22"/>
          <w:lang w:val="en-GB"/>
        </w:rPr>
        <w:t xml:space="preserve">Support people with young onset dementia to prolong their independence through a </w:t>
      </w:r>
      <w:r w:rsidR="009825BC" w:rsidRPr="00082481">
        <w:rPr>
          <w:sz w:val="22"/>
          <w:szCs w:val="22"/>
          <w:lang w:val="en-GB"/>
        </w:rPr>
        <w:t>person-centred</w:t>
      </w:r>
      <w:r w:rsidRPr="00082481">
        <w:rPr>
          <w:sz w:val="22"/>
          <w:szCs w:val="22"/>
          <w:lang w:val="en-GB"/>
        </w:rPr>
        <w:t xml:space="preserve"> </w:t>
      </w:r>
      <w:r w:rsidR="009825BC" w:rsidRPr="00082481">
        <w:rPr>
          <w:sz w:val="22"/>
          <w:szCs w:val="22"/>
          <w:lang w:val="en-GB"/>
        </w:rPr>
        <w:t>approach and</w:t>
      </w:r>
      <w:r w:rsidRPr="00082481">
        <w:rPr>
          <w:sz w:val="22"/>
          <w:szCs w:val="22"/>
          <w:lang w:val="en-GB"/>
        </w:rPr>
        <w:t xml:space="preserve"> </w:t>
      </w:r>
      <w:r w:rsidR="00F04CB5" w:rsidRPr="00082481">
        <w:rPr>
          <w:sz w:val="22"/>
          <w:szCs w:val="22"/>
          <w:lang w:val="en-GB"/>
        </w:rPr>
        <w:t xml:space="preserve">facilitate </w:t>
      </w:r>
      <w:r w:rsidRPr="00082481">
        <w:rPr>
          <w:sz w:val="22"/>
          <w:szCs w:val="22"/>
          <w:lang w:val="en-GB"/>
        </w:rPr>
        <w:t xml:space="preserve">targeted and specialist support through a Care Plan that is designed to meet </w:t>
      </w:r>
      <w:r w:rsidR="009825BC" w:rsidRPr="00082481">
        <w:rPr>
          <w:sz w:val="22"/>
          <w:szCs w:val="22"/>
          <w:lang w:val="en-GB"/>
        </w:rPr>
        <w:t>goal-based</w:t>
      </w:r>
      <w:r w:rsidRPr="00082481">
        <w:rPr>
          <w:sz w:val="22"/>
          <w:szCs w:val="22"/>
          <w:lang w:val="en-GB"/>
        </w:rPr>
        <w:t xml:space="preserve"> outcomes</w:t>
      </w:r>
      <w:r w:rsidR="009825BC" w:rsidRPr="00082481">
        <w:rPr>
          <w:sz w:val="22"/>
          <w:szCs w:val="22"/>
          <w:lang w:val="en-GB"/>
        </w:rPr>
        <w:t xml:space="preserve">. </w:t>
      </w:r>
      <w:r w:rsidRPr="00082481">
        <w:rPr>
          <w:sz w:val="22"/>
          <w:szCs w:val="22"/>
          <w:lang w:val="en-GB"/>
        </w:rPr>
        <w:t>This includes activities that are specific to the assessed needs of the person with Young Onset Dementia.</w:t>
      </w:r>
    </w:p>
    <w:p w14:paraId="6DE98D1C" w14:textId="475CC7CB" w:rsidR="008144F2" w:rsidRPr="00082481" w:rsidRDefault="008144F2" w:rsidP="008971E9">
      <w:pPr>
        <w:numPr>
          <w:ilvl w:val="0"/>
          <w:numId w:val="11"/>
        </w:numPr>
        <w:spacing w:line="240" w:lineRule="auto"/>
        <w:rPr>
          <w:sz w:val="22"/>
          <w:szCs w:val="22"/>
          <w:lang w:val="en-GB"/>
        </w:rPr>
      </w:pPr>
      <w:r w:rsidRPr="00082481">
        <w:rPr>
          <w:sz w:val="22"/>
          <w:szCs w:val="22"/>
          <w:lang w:val="en-GB"/>
        </w:rPr>
        <w:t xml:space="preserve">Promote and support social inclusion for people with Dementia, their </w:t>
      </w:r>
      <w:r w:rsidR="009825BC" w:rsidRPr="00082481">
        <w:rPr>
          <w:sz w:val="22"/>
          <w:szCs w:val="22"/>
          <w:lang w:val="en-GB"/>
        </w:rPr>
        <w:t>family,</w:t>
      </w:r>
      <w:r w:rsidRPr="00082481">
        <w:rPr>
          <w:sz w:val="22"/>
          <w:szCs w:val="22"/>
          <w:lang w:val="en-GB"/>
        </w:rPr>
        <w:t xml:space="preserve"> and carers through a </w:t>
      </w:r>
      <w:r w:rsidR="009825BC" w:rsidRPr="00082481">
        <w:rPr>
          <w:sz w:val="22"/>
          <w:szCs w:val="22"/>
          <w:lang w:val="en-GB"/>
        </w:rPr>
        <w:t>person-centred</w:t>
      </w:r>
      <w:r w:rsidRPr="00082481">
        <w:rPr>
          <w:sz w:val="22"/>
          <w:szCs w:val="22"/>
          <w:lang w:val="en-GB"/>
        </w:rPr>
        <w:t xml:space="preserve"> approach by facilitating 1:1 and group work based on Service </w:t>
      </w:r>
      <w:r w:rsidRPr="00082481">
        <w:rPr>
          <w:sz w:val="22"/>
          <w:szCs w:val="22"/>
          <w:lang w:val="en-GB"/>
        </w:rPr>
        <w:lastRenderedPageBreak/>
        <w:t>Users’ needs and wants, peer to peer support, appropriate befriending opportunities, and access to local events and activities.</w:t>
      </w:r>
    </w:p>
    <w:p w14:paraId="33D75E30" w14:textId="77777777" w:rsidR="008144F2" w:rsidRPr="00082481" w:rsidRDefault="008144F2" w:rsidP="008971E9">
      <w:pPr>
        <w:numPr>
          <w:ilvl w:val="0"/>
          <w:numId w:val="11"/>
        </w:numPr>
        <w:spacing w:line="240" w:lineRule="auto"/>
        <w:rPr>
          <w:sz w:val="22"/>
          <w:szCs w:val="22"/>
          <w:lang w:val="en-GB"/>
        </w:rPr>
      </w:pPr>
      <w:r w:rsidRPr="00082481">
        <w:rPr>
          <w:sz w:val="22"/>
          <w:szCs w:val="22"/>
          <w:lang w:val="en-GB"/>
        </w:rPr>
        <w:t xml:space="preserve">Ensure that people with Young Onset Dementia and their family and carers </w:t>
      </w:r>
      <w:proofErr w:type="gramStart"/>
      <w:r w:rsidRPr="00082481">
        <w:rPr>
          <w:sz w:val="22"/>
          <w:szCs w:val="22"/>
          <w:lang w:val="en-GB"/>
        </w:rPr>
        <w:t>are able to</w:t>
      </w:r>
      <w:proofErr w:type="gramEnd"/>
      <w:r w:rsidRPr="00082481">
        <w:rPr>
          <w:sz w:val="22"/>
          <w:szCs w:val="22"/>
          <w:lang w:val="en-GB"/>
        </w:rPr>
        <w:t xml:space="preserve"> access age appropriate and timely support, to understand their diagnosis and be better prepared for the future.</w:t>
      </w:r>
    </w:p>
    <w:p w14:paraId="68452A62" w14:textId="77777777" w:rsidR="008144F2" w:rsidRPr="00082481" w:rsidRDefault="008144F2" w:rsidP="008971E9">
      <w:pPr>
        <w:numPr>
          <w:ilvl w:val="0"/>
          <w:numId w:val="11"/>
        </w:numPr>
        <w:spacing w:line="240" w:lineRule="auto"/>
        <w:rPr>
          <w:sz w:val="22"/>
          <w:szCs w:val="22"/>
          <w:lang w:val="en-GB"/>
        </w:rPr>
      </w:pPr>
      <w:r w:rsidRPr="00082481">
        <w:rPr>
          <w:sz w:val="22"/>
          <w:szCs w:val="22"/>
          <w:lang w:val="en-GB"/>
        </w:rPr>
        <w:t xml:space="preserve">Develop a service that takes a whole family approach and recognises the specific needs of this younger cohort, and ensure people understand what services and support that are available to them. </w:t>
      </w:r>
    </w:p>
    <w:p w14:paraId="4077CE5D" w14:textId="77777777" w:rsidR="008144F2" w:rsidRPr="00082481" w:rsidRDefault="008144F2" w:rsidP="008971E9">
      <w:pPr>
        <w:numPr>
          <w:ilvl w:val="0"/>
          <w:numId w:val="11"/>
        </w:numPr>
        <w:spacing w:line="240" w:lineRule="auto"/>
        <w:rPr>
          <w:sz w:val="22"/>
          <w:szCs w:val="22"/>
          <w:lang w:val="en-GB"/>
        </w:rPr>
      </w:pPr>
      <w:r w:rsidRPr="00082481">
        <w:rPr>
          <w:sz w:val="22"/>
          <w:szCs w:val="22"/>
          <w:lang w:val="en-GB"/>
        </w:rPr>
        <w:t>Provide information and practical tips about coping with Dementia.</w:t>
      </w:r>
    </w:p>
    <w:p w14:paraId="4F349AAE" w14:textId="77777777" w:rsidR="008144F2" w:rsidRPr="00082481" w:rsidRDefault="008144F2" w:rsidP="008971E9">
      <w:pPr>
        <w:numPr>
          <w:ilvl w:val="0"/>
          <w:numId w:val="11"/>
        </w:numPr>
        <w:spacing w:line="240" w:lineRule="auto"/>
        <w:rPr>
          <w:sz w:val="22"/>
          <w:szCs w:val="22"/>
          <w:lang w:val="en-GB"/>
        </w:rPr>
      </w:pPr>
      <w:r w:rsidRPr="00082481">
        <w:rPr>
          <w:sz w:val="22"/>
          <w:szCs w:val="22"/>
          <w:lang w:val="en-GB"/>
        </w:rPr>
        <w:t>It is recognised that some Service Users will have small children. In these instances, the post holder will be required to work closely with Health Visitors and / or with School Nurses/Pastoral Support Officers in educational settings.</w:t>
      </w:r>
    </w:p>
    <w:p w14:paraId="77DD740B" w14:textId="36B4127B" w:rsidR="008144F2" w:rsidRPr="00082481" w:rsidRDefault="008144F2" w:rsidP="008971E9">
      <w:pPr>
        <w:spacing w:line="240" w:lineRule="auto"/>
        <w:rPr>
          <w:b/>
          <w:sz w:val="22"/>
          <w:szCs w:val="22"/>
          <w:lang w:val="en-GB"/>
        </w:rPr>
      </w:pPr>
      <w:r w:rsidRPr="00082481">
        <w:rPr>
          <w:b/>
          <w:sz w:val="22"/>
          <w:szCs w:val="22"/>
          <w:lang w:val="en-GB"/>
        </w:rPr>
        <w:t>General</w:t>
      </w:r>
    </w:p>
    <w:p w14:paraId="5606BBA2" w14:textId="57CBFAC5" w:rsidR="005401B6" w:rsidRPr="00082481" w:rsidRDefault="005401B6" w:rsidP="008971E9">
      <w:pPr>
        <w:numPr>
          <w:ilvl w:val="0"/>
          <w:numId w:val="9"/>
        </w:numPr>
        <w:spacing w:after="0" w:line="240" w:lineRule="auto"/>
        <w:rPr>
          <w:rFonts w:cs="Arial"/>
          <w:sz w:val="22"/>
          <w:szCs w:val="22"/>
        </w:rPr>
      </w:pPr>
      <w:r w:rsidRPr="00082481">
        <w:rPr>
          <w:rFonts w:cs="Arial"/>
          <w:sz w:val="22"/>
          <w:szCs w:val="22"/>
        </w:rPr>
        <w:t xml:space="preserve">To </w:t>
      </w:r>
      <w:r w:rsidR="00F04CB5" w:rsidRPr="00082481">
        <w:rPr>
          <w:rFonts w:cs="Arial"/>
          <w:sz w:val="22"/>
          <w:szCs w:val="22"/>
        </w:rPr>
        <w:t>lead on</w:t>
      </w:r>
      <w:r w:rsidRPr="00082481">
        <w:rPr>
          <w:rFonts w:cs="Arial"/>
          <w:sz w:val="22"/>
          <w:szCs w:val="22"/>
        </w:rPr>
        <w:t xml:space="preserve"> recruitment of appropriate Peer and Home Befriending volunteers, </w:t>
      </w:r>
      <w:r w:rsidR="008144F2" w:rsidRPr="00082481">
        <w:rPr>
          <w:rFonts w:cs="Arial"/>
          <w:sz w:val="22"/>
          <w:szCs w:val="22"/>
        </w:rPr>
        <w:t>overseeing</w:t>
      </w:r>
      <w:r w:rsidRPr="00082481">
        <w:rPr>
          <w:rFonts w:cs="Arial"/>
          <w:sz w:val="22"/>
          <w:szCs w:val="22"/>
        </w:rPr>
        <w:t xml:space="preserve"> supervisory support to the volunteers attached to the </w:t>
      </w:r>
      <w:r w:rsidR="00E96F41" w:rsidRPr="00082481">
        <w:rPr>
          <w:rFonts w:cs="Arial"/>
          <w:sz w:val="22"/>
          <w:szCs w:val="22"/>
        </w:rPr>
        <w:t xml:space="preserve">Dementia Hub </w:t>
      </w:r>
      <w:r w:rsidRPr="00082481">
        <w:rPr>
          <w:rFonts w:cs="Arial"/>
          <w:sz w:val="22"/>
          <w:szCs w:val="22"/>
        </w:rPr>
        <w:t xml:space="preserve">Befriending Service in all aspects of service delivery. </w:t>
      </w:r>
    </w:p>
    <w:p w14:paraId="5B5921E6" w14:textId="70CF5855" w:rsidR="005401B6" w:rsidRPr="00082481" w:rsidRDefault="005401B6" w:rsidP="008971E9">
      <w:pPr>
        <w:numPr>
          <w:ilvl w:val="0"/>
          <w:numId w:val="9"/>
        </w:numPr>
        <w:spacing w:after="0" w:line="240" w:lineRule="auto"/>
        <w:rPr>
          <w:rFonts w:cs="Arial"/>
          <w:sz w:val="22"/>
          <w:szCs w:val="22"/>
        </w:rPr>
      </w:pPr>
      <w:r w:rsidRPr="00082481">
        <w:rPr>
          <w:rFonts w:cs="Arial"/>
          <w:sz w:val="22"/>
          <w:szCs w:val="22"/>
        </w:rPr>
        <w:t xml:space="preserve">To ensure all volunteers receive a DBS disclosure and full training and induction before they commence work within the </w:t>
      </w:r>
      <w:r w:rsidR="00E96F41" w:rsidRPr="00082481">
        <w:rPr>
          <w:rFonts w:cs="Arial"/>
          <w:sz w:val="22"/>
          <w:szCs w:val="22"/>
        </w:rPr>
        <w:t xml:space="preserve">Dementia Hub </w:t>
      </w:r>
      <w:r w:rsidRPr="00082481">
        <w:rPr>
          <w:rFonts w:cs="Arial"/>
          <w:sz w:val="22"/>
          <w:szCs w:val="22"/>
        </w:rPr>
        <w:t xml:space="preserve">Befriending Service. </w:t>
      </w:r>
    </w:p>
    <w:p w14:paraId="05764B8D" w14:textId="3001DB49" w:rsidR="005401B6" w:rsidRPr="00082481" w:rsidRDefault="005401B6" w:rsidP="008971E9">
      <w:pPr>
        <w:numPr>
          <w:ilvl w:val="0"/>
          <w:numId w:val="9"/>
        </w:numPr>
        <w:spacing w:after="0" w:line="240" w:lineRule="auto"/>
        <w:jc w:val="both"/>
        <w:rPr>
          <w:sz w:val="22"/>
          <w:szCs w:val="22"/>
        </w:rPr>
      </w:pPr>
      <w:r w:rsidRPr="00082481">
        <w:rPr>
          <w:sz w:val="22"/>
          <w:szCs w:val="22"/>
        </w:rPr>
        <w:t>To conduct risk assessments as and when required for the Befriending Service volunteer’ activities that re</w:t>
      </w:r>
      <w:r w:rsidR="00F04CB5" w:rsidRPr="00082481">
        <w:rPr>
          <w:sz w:val="22"/>
          <w:szCs w:val="22"/>
        </w:rPr>
        <w:t xml:space="preserve">quire visiting clients’ homes, </w:t>
      </w:r>
      <w:r w:rsidR="009825BC" w:rsidRPr="00082481">
        <w:rPr>
          <w:sz w:val="22"/>
          <w:szCs w:val="22"/>
        </w:rPr>
        <w:t>considering</w:t>
      </w:r>
      <w:r w:rsidRPr="00082481">
        <w:rPr>
          <w:sz w:val="22"/>
          <w:szCs w:val="22"/>
        </w:rPr>
        <w:t xml:space="preserve"> general and personal health and safety issues, in the day to-day management of the </w:t>
      </w:r>
      <w:r w:rsidR="009825BC" w:rsidRPr="00082481">
        <w:rPr>
          <w:sz w:val="22"/>
          <w:szCs w:val="22"/>
        </w:rPr>
        <w:t>service.</w:t>
      </w:r>
    </w:p>
    <w:p w14:paraId="263D0F48" w14:textId="77777777" w:rsidR="005401B6" w:rsidRPr="00082481" w:rsidRDefault="005401B6" w:rsidP="008971E9">
      <w:pPr>
        <w:numPr>
          <w:ilvl w:val="0"/>
          <w:numId w:val="7"/>
        </w:numPr>
        <w:spacing w:after="0" w:line="240" w:lineRule="auto"/>
        <w:ind w:right="-64"/>
        <w:jc w:val="both"/>
        <w:rPr>
          <w:rFonts w:cs="Arial"/>
          <w:bCs/>
          <w:sz w:val="22"/>
          <w:szCs w:val="22"/>
        </w:rPr>
      </w:pPr>
      <w:r w:rsidRPr="00082481">
        <w:rPr>
          <w:rFonts w:cs="Arial"/>
          <w:bCs/>
          <w:sz w:val="22"/>
          <w:szCs w:val="22"/>
        </w:rPr>
        <w:t>To hold bi-monthly Befriending Service volunteer meetings, keeping the volunteers’ knowledge and compliance with the policies and procedures of Age UK Bromley &amp; Greenwich up to date and sharing best practice.</w:t>
      </w:r>
    </w:p>
    <w:p w14:paraId="0F7FF355" w14:textId="3142E84A" w:rsidR="005401B6" w:rsidRPr="00082481" w:rsidRDefault="005401B6" w:rsidP="008971E9">
      <w:pPr>
        <w:numPr>
          <w:ilvl w:val="0"/>
          <w:numId w:val="7"/>
        </w:numPr>
        <w:spacing w:after="0" w:line="240" w:lineRule="auto"/>
        <w:ind w:right="-64"/>
        <w:jc w:val="both"/>
        <w:rPr>
          <w:rFonts w:cs="Arial"/>
          <w:bCs/>
          <w:sz w:val="22"/>
          <w:szCs w:val="22"/>
        </w:rPr>
      </w:pPr>
      <w:r w:rsidRPr="00082481">
        <w:rPr>
          <w:rFonts w:cs="Arial"/>
          <w:bCs/>
          <w:sz w:val="22"/>
          <w:szCs w:val="22"/>
        </w:rPr>
        <w:t xml:space="preserve">To establish and maintain the specified number of Community hubs in various locations within the Royal Borough of </w:t>
      </w:r>
      <w:r w:rsidR="00E96F41" w:rsidRPr="00082481">
        <w:rPr>
          <w:rFonts w:cs="Arial"/>
          <w:bCs/>
          <w:sz w:val="22"/>
          <w:szCs w:val="22"/>
        </w:rPr>
        <w:t>Bromley.</w:t>
      </w:r>
    </w:p>
    <w:p w14:paraId="3AA6C3DE" w14:textId="5CBA44CD" w:rsidR="005401B6" w:rsidRPr="00082481" w:rsidRDefault="005401B6" w:rsidP="008971E9">
      <w:pPr>
        <w:numPr>
          <w:ilvl w:val="0"/>
          <w:numId w:val="7"/>
        </w:numPr>
        <w:spacing w:after="0" w:line="240" w:lineRule="auto"/>
        <w:jc w:val="both"/>
        <w:rPr>
          <w:sz w:val="22"/>
          <w:szCs w:val="22"/>
        </w:rPr>
      </w:pPr>
      <w:r w:rsidRPr="00082481">
        <w:rPr>
          <w:sz w:val="22"/>
          <w:szCs w:val="22"/>
        </w:rPr>
        <w:t xml:space="preserve">To promote opportunities within the Community hubs in the Royal Borough of </w:t>
      </w:r>
      <w:r w:rsidR="00E96F41" w:rsidRPr="00082481">
        <w:rPr>
          <w:sz w:val="22"/>
          <w:szCs w:val="22"/>
        </w:rPr>
        <w:t>Bromley</w:t>
      </w:r>
      <w:r w:rsidRPr="00082481">
        <w:rPr>
          <w:sz w:val="22"/>
          <w:szCs w:val="22"/>
        </w:rPr>
        <w:t xml:space="preserve"> and to other stakeholders in the community.</w:t>
      </w:r>
    </w:p>
    <w:p w14:paraId="2AB4FA22" w14:textId="77777777" w:rsidR="005401B6" w:rsidRPr="00082481" w:rsidRDefault="005401B6" w:rsidP="008971E9">
      <w:pPr>
        <w:numPr>
          <w:ilvl w:val="0"/>
          <w:numId w:val="7"/>
        </w:numPr>
        <w:spacing w:after="0" w:line="240" w:lineRule="auto"/>
        <w:jc w:val="both"/>
        <w:rPr>
          <w:sz w:val="22"/>
          <w:szCs w:val="22"/>
        </w:rPr>
      </w:pPr>
      <w:r w:rsidRPr="00082481">
        <w:rPr>
          <w:sz w:val="22"/>
          <w:szCs w:val="22"/>
        </w:rPr>
        <w:t>To maintain up-to-date paper and electronic records for the Befriending Service for quality assurance and reporting purposes.</w:t>
      </w:r>
    </w:p>
    <w:p w14:paraId="45773A3D" w14:textId="17B76EB4" w:rsidR="005401B6" w:rsidRPr="00082481" w:rsidRDefault="005401B6" w:rsidP="008971E9">
      <w:pPr>
        <w:numPr>
          <w:ilvl w:val="0"/>
          <w:numId w:val="7"/>
        </w:numPr>
        <w:spacing w:after="0" w:line="240" w:lineRule="auto"/>
        <w:jc w:val="both"/>
        <w:rPr>
          <w:sz w:val="22"/>
          <w:szCs w:val="22"/>
        </w:rPr>
      </w:pPr>
      <w:r w:rsidRPr="00082481">
        <w:rPr>
          <w:sz w:val="22"/>
          <w:szCs w:val="22"/>
        </w:rPr>
        <w:t>To identify an</w:t>
      </w:r>
      <w:r w:rsidR="00F04CB5" w:rsidRPr="00082481">
        <w:rPr>
          <w:sz w:val="22"/>
          <w:szCs w:val="22"/>
        </w:rPr>
        <w:t xml:space="preserve">d support user group members </w:t>
      </w:r>
      <w:r w:rsidRPr="00082481">
        <w:rPr>
          <w:sz w:val="22"/>
          <w:szCs w:val="22"/>
        </w:rPr>
        <w:t xml:space="preserve">to carry out peer research through interviews and conducting questionnaires with </w:t>
      </w:r>
      <w:r w:rsidR="00F04CB5" w:rsidRPr="00082481">
        <w:rPr>
          <w:sz w:val="22"/>
          <w:szCs w:val="22"/>
        </w:rPr>
        <w:t>service users</w:t>
      </w:r>
      <w:r w:rsidRPr="00082481">
        <w:rPr>
          <w:sz w:val="22"/>
          <w:szCs w:val="22"/>
        </w:rPr>
        <w:t xml:space="preserve"> who have benefitted from the service.</w:t>
      </w:r>
    </w:p>
    <w:p w14:paraId="0A021BB1" w14:textId="77777777" w:rsidR="005401B6" w:rsidRPr="00082481" w:rsidRDefault="005401B6" w:rsidP="008971E9">
      <w:pPr>
        <w:numPr>
          <w:ilvl w:val="0"/>
          <w:numId w:val="7"/>
        </w:numPr>
        <w:spacing w:after="0" w:line="240" w:lineRule="auto"/>
        <w:jc w:val="both"/>
        <w:rPr>
          <w:sz w:val="22"/>
          <w:szCs w:val="22"/>
        </w:rPr>
      </w:pPr>
      <w:r w:rsidRPr="00082481">
        <w:rPr>
          <w:sz w:val="22"/>
          <w:szCs w:val="22"/>
        </w:rPr>
        <w:t>To participate in the dissemination of the Befriending Service best practice outcomes across various platforms such as social media and workshops.</w:t>
      </w:r>
    </w:p>
    <w:p w14:paraId="0DED0D80" w14:textId="77777777" w:rsidR="005401B6" w:rsidRPr="00082481" w:rsidRDefault="005401B6" w:rsidP="008971E9">
      <w:pPr>
        <w:numPr>
          <w:ilvl w:val="0"/>
          <w:numId w:val="7"/>
        </w:numPr>
        <w:spacing w:after="0" w:line="240" w:lineRule="auto"/>
        <w:jc w:val="both"/>
        <w:rPr>
          <w:sz w:val="22"/>
          <w:szCs w:val="22"/>
        </w:rPr>
      </w:pPr>
      <w:r w:rsidRPr="00082481">
        <w:rPr>
          <w:sz w:val="22"/>
          <w:szCs w:val="22"/>
        </w:rPr>
        <w:t>To produce monthly and quarterly monitoring reports against the outcomes of KPIs of the service specification.</w:t>
      </w:r>
    </w:p>
    <w:p w14:paraId="23ABB058" w14:textId="77777777" w:rsidR="005401B6" w:rsidRPr="00082481" w:rsidRDefault="005401B6" w:rsidP="008971E9">
      <w:pPr>
        <w:numPr>
          <w:ilvl w:val="0"/>
          <w:numId w:val="8"/>
        </w:numPr>
        <w:tabs>
          <w:tab w:val="left" w:pos="1080"/>
        </w:tabs>
        <w:spacing w:after="0" w:line="240" w:lineRule="auto"/>
        <w:jc w:val="both"/>
        <w:rPr>
          <w:rFonts w:cs="Arial"/>
          <w:sz w:val="22"/>
          <w:szCs w:val="22"/>
        </w:rPr>
      </w:pPr>
      <w:r w:rsidRPr="00082481">
        <w:rPr>
          <w:rFonts w:cs="Arial"/>
          <w:sz w:val="22"/>
          <w:szCs w:val="22"/>
        </w:rPr>
        <w:t>To promote the Befriending Service and other services provided by Age UK Bromley &amp; Greenwich.</w:t>
      </w:r>
    </w:p>
    <w:p w14:paraId="5F72DCE2" w14:textId="77777777" w:rsidR="005401B6" w:rsidRPr="00082481" w:rsidRDefault="005401B6" w:rsidP="008971E9">
      <w:pPr>
        <w:numPr>
          <w:ilvl w:val="0"/>
          <w:numId w:val="5"/>
        </w:numPr>
        <w:tabs>
          <w:tab w:val="left" w:pos="1080"/>
        </w:tabs>
        <w:spacing w:after="0" w:line="240" w:lineRule="auto"/>
        <w:jc w:val="both"/>
        <w:rPr>
          <w:rFonts w:cs="Arial"/>
          <w:spacing w:val="-3"/>
          <w:sz w:val="22"/>
          <w:szCs w:val="22"/>
        </w:rPr>
      </w:pPr>
      <w:r w:rsidRPr="00082481">
        <w:rPr>
          <w:rFonts w:cs="Arial"/>
          <w:spacing w:val="-3"/>
          <w:sz w:val="22"/>
          <w:szCs w:val="22"/>
        </w:rPr>
        <w:t>To attend supervision with your line manager and attend other meetings and stakeholder events as requested</w:t>
      </w:r>
    </w:p>
    <w:p w14:paraId="5490BED7" w14:textId="77777777" w:rsidR="005401B6" w:rsidRPr="00082481" w:rsidRDefault="005401B6" w:rsidP="008971E9">
      <w:pPr>
        <w:numPr>
          <w:ilvl w:val="0"/>
          <w:numId w:val="6"/>
        </w:numPr>
        <w:tabs>
          <w:tab w:val="left" w:pos="0"/>
          <w:tab w:val="left" w:pos="360"/>
          <w:tab w:val="left" w:pos="1440"/>
        </w:tabs>
        <w:suppressAutoHyphens/>
        <w:spacing w:after="0" w:line="240" w:lineRule="auto"/>
        <w:jc w:val="both"/>
        <w:rPr>
          <w:rFonts w:cs="Arial"/>
          <w:bCs/>
          <w:spacing w:val="-3"/>
          <w:sz w:val="22"/>
          <w:szCs w:val="22"/>
        </w:rPr>
      </w:pPr>
      <w:r w:rsidRPr="00082481">
        <w:rPr>
          <w:rFonts w:cs="Arial"/>
          <w:bCs/>
          <w:spacing w:val="-3"/>
          <w:sz w:val="22"/>
          <w:szCs w:val="22"/>
        </w:rPr>
        <w:t>To undertake any other reasonable duties which may from time to time be requested and to participate in other events as required</w:t>
      </w:r>
    </w:p>
    <w:p w14:paraId="4FF617CB" w14:textId="77777777" w:rsidR="005401B6" w:rsidRPr="00082481" w:rsidRDefault="005401B6" w:rsidP="008971E9">
      <w:pPr>
        <w:numPr>
          <w:ilvl w:val="0"/>
          <w:numId w:val="6"/>
        </w:numPr>
        <w:spacing w:after="0" w:line="240" w:lineRule="auto"/>
        <w:ind w:right="-64"/>
        <w:jc w:val="both"/>
        <w:rPr>
          <w:rFonts w:cs="Arial"/>
          <w:sz w:val="22"/>
          <w:szCs w:val="22"/>
        </w:rPr>
      </w:pPr>
      <w:r w:rsidRPr="00082481">
        <w:rPr>
          <w:rFonts w:cs="Arial"/>
          <w:sz w:val="22"/>
          <w:szCs w:val="22"/>
        </w:rPr>
        <w:t>To work within and fully comply with the policies and practices of Age UK Bromley &amp; Greenwich</w:t>
      </w:r>
    </w:p>
    <w:p w14:paraId="2EFBB0D9" w14:textId="6CCE3366" w:rsidR="005401B6" w:rsidRPr="00082481" w:rsidRDefault="005401B6" w:rsidP="008971E9">
      <w:pPr>
        <w:numPr>
          <w:ilvl w:val="0"/>
          <w:numId w:val="6"/>
        </w:numPr>
        <w:spacing w:after="0" w:line="240" w:lineRule="auto"/>
        <w:ind w:right="-64"/>
        <w:jc w:val="both"/>
        <w:rPr>
          <w:rFonts w:cs="Arial"/>
          <w:sz w:val="22"/>
          <w:szCs w:val="22"/>
        </w:rPr>
      </w:pPr>
      <w:r w:rsidRPr="00082481">
        <w:rPr>
          <w:rFonts w:cs="Arial"/>
          <w:sz w:val="22"/>
          <w:szCs w:val="22"/>
          <w:lang w:eastAsia="en-GB"/>
        </w:rPr>
        <w:t>To repres</w:t>
      </w:r>
      <w:r w:rsidR="00EF4134" w:rsidRPr="00082481">
        <w:rPr>
          <w:rFonts w:cs="Arial"/>
          <w:sz w:val="22"/>
          <w:szCs w:val="22"/>
          <w:lang w:eastAsia="en-GB"/>
        </w:rPr>
        <w:t xml:space="preserve">ent Age UK Bromley &amp; Greenwich </w:t>
      </w:r>
      <w:r w:rsidRPr="00082481">
        <w:rPr>
          <w:rFonts w:cs="Arial"/>
          <w:sz w:val="22"/>
          <w:szCs w:val="22"/>
          <w:lang w:eastAsia="en-GB"/>
        </w:rPr>
        <w:t xml:space="preserve">externally as </w:t>
      </w:r>
      <w:r w:rsidR="009825BC" w:rsidRPr="00082481">
        <w:rPr>
          <w:rFonts w:cs="Arial"/>
          <w:sz w:val="22"/>
          <w:szCs w:val="22"/>
          <w:lang w:eastAsia="en-GB"/>
        </w:rPr>
        <w:t>requested to</w:t>
      </w:r>
      <w:r w:rsidRPr="00082481">
        <w:rPr>
          <w:rFonts w:cs="Arial"/>
          <w:sz w:val="22"/>
          <w:szCs w:val="22"/>
          <w:lang w:eastAsia="en-GB"/>
        </w:rPr>
        <w:t xml:space="preserve"> further the charity’s aims whilst protecting and enhancing its reputation</w:t>
      </w:r>
    </w:p>
    <w:p w14:paraId="418A874A" w14:textId="77777777" w:rsidR="008B727A" w:rsidRPr="00082481" w:rsidRDefault="008B727A" w:rsidP="008971E9">
      <w:pPr>
        <w:spacing w:before="120" w:after="120" w:line="240" w:lineRule="auto"/>
        <w:rPr>
          <w:rFonts w:cs="Arial"/>
          <w:sz w:val="22"/>
          <w:szCs w:val="22"/>
          <w:lang w:val="en-GB"/>
        </w:rPr>
      </w:pPr>
      <w:r w:rsidRPr="00082481">
        <w:rPr>
          <w:rFonts w:cs="Arial"/>
          <w:b/>
          <w:sz w:val="22"/>
          <w:szCs w:val="22"/>
          <w:lang w:val="en-GB"/>
        </w:rPr>
        <w:t>Quality and General responsibilities</w:t>
      </w:r>
      <w:r w:rsidRPr="00082481">
        <w:rPr>
          <w:rFonts w:cs="Arial"/>
          <w:sz w:val="22"/>
          <w:szCs w:val="22"/>
          <w:lang w:val="en-GB"/>
        </w:rPr>
        <w:t>:</w:t>
      </w:r>
    </w:p>
    <w:p w14:paraId="7A74F307" w14:textId="77777777" w:rsidR="008B727A" w:rsidRPr="00082481" w:rsidRDefault="008B727A" w:rsidP="008971E9">
      <w:pPr>
        <w:numPr>
          <w:ilvl w:val="0"/>
          <w:numId w:val="4"/>
        </w:numPr>
        <w:spacing w:after="0" w:line="240" w:lineRule="auto"/>
        <w:rPr>
          <w:rFonts w:cs="Arial"/>
          <w:sz w:val="22"/>
          <w:szCs w:val="22"/>
          <w:lang w:val="en-GB"/>
        </w:rPr>
      </w:pPr>
      <w:r w:rsidRPr="00082481">
        <w:rPr>
          <w:rFonts w:cs="Arial"/>
          <w:sz w:val="22"/>
          <w:szCs w:val="22"/>
          <w:lang w:val="en-GB"/>
        </w:rPr>
        <w:t>To establish strong links with other Age UK Bromley &amp; Greenwich staff and contribute to the wider aims and objectives of the organisation.</w:t>
      </w:r>
    </w:p>
    <w:p w14:paraId="739C48E1" w14:textId="77777777" w:rsidR="008B727A" w:rsidRPr="00082481" w:rsidRDefault="008B727A" w:rsidP="008971E9">
      <w:pPr>
        <w:numPr>
          <w:ilvl w:val="0"/>
          <w:numId w:val="4"/>
        </w:numPr>
        <w:spacing w:after="0" w:line="240" w:lineRule="auto"/>
        <w:rPr>
          <w:rFonts w:cs="Arial"/>
          <w:sz w:val="22"/>
          <w:szCs w:val="22"/>
          <w:lang w:val="en-GB"/>
        </w:rPr>
      </w:pPr>
      <w:r w:rsidRPr="00082481">
        <w:rPr>
          <w:rFonts w:cs="Arial"/>
          <w:sz w:val="22"/>
          <w:szCs w:val="22"/>
          <w:lang w:val="en-GB"/>
        </w:rPr>
        <w:lastRenderedPageBreak/>
        <w:t>To uphold the highest standards of personal conduct in all matters relating to the role.</w:t>
      </w:r>
    </w:p>
    <w:p w14:paraId="4DA4CAF6" w14:textId="795C8AE3" w:rsidR="008B727A" w:rsidRPr="00082481" w:rsidRDefault="008B727A" w:rsidP="008971E9">
      <w:pPr>
        <w:numPr>
          <w:ilvl w:val="0"/>
          <w:numId w:val="3"/>
        </w:numPr>
        <w:spacing w:after="0" w:line="240" w:lineRule="auto"/>
        <w:rPr>
          <w:rFonts w:cs="Arial"/>
          <w:sz w:val="22"/>
          <w:szCs w:val="22"/>
        </w:rPr>
      </w:pPr>
      <w:r w:rsidRPr="00082481">
        <w:rPr>
          <w:rFonts w:cs="Arial"/>
          <w:sz w:val="22"/>
          <w:szCs w:val="22"/>
        </w:rPr>
        <w:t xml:space="preserve">At all times to maintain the professional integrity and reputation of the Charity and represent their main interests in any dealings with other bodies, </w:t>
      </w:r>
      <w:r w:rsidR="009825BC" w:rsidRPr="00082481">
        <w:rPr>
          <w:rFonts w:cs="Arial"/>
          <w:sz w:val="22"/>
          <w:szCs w:val="22"/>
        </w:rPr>
        <w:t>groups,</w:t>
      </w:r>
      <w:r w:rsidRPr="00082481">
        <w:rPr>
          <w:rFonts w:cs="Arial"/>
          <w:sz w:val="22"/>
          <w:szCs w:val="22"/>
        </w:rPr>
        <w:t xml:space="preserve"> and individuals.</w:t>
      </w:r>
    </w:p>
    <w:p w14:paraId="460B1682" w14:textId="77777777" w:rsidR="008B727A" w:rsidRPr="00082481" w:rsidRDefault="008B727A" w:rsidP="008971E9">
      <w:pPr>
        <w:numPr>
          <w:ilvl w:val="0"/>
          <w:numId w:val="4"/>
        </w:numPr>
        <w:spacing w:after="0" w:line="240" w:lineRule="auto"/>
        <w:rPr>
          <w:rFonts w:cs="Arial"/>
          <w:sz w:val="22"/>
          <w:szCs w:val="22"/>
        </w:rPr>
      </w:pPr>
      <w:r w:rsidRPr="00082481">
        <w:rPr>
          <w:rFonts w:cs="Arial"/>
          <w:sz w:val="22"/>
          <w:szCs w:val="22"/>
        </w:rPr>
        <w:t>To use and maintain resources efficiently and effectively and encourage others to do so.</w:t>
      </w:r>
    </w:p>
    <w:p w14:paraId="0EEC4886" w14:textId="52820DD4" w:rsidR="008B727A" w:rsidRPr="00082481" w:rsidRDefault="008B727A" w:rsidP="008971E9">
      <w:pPr>
        <w:spacing w:before="120" w:after="120" w:line="240" w:lineRule="auto"/>
        <w:rPr>
          <w:rFonts w:cs="Arial"/>
          <w:b/>
          <w:sz w:val="22"/>
          <w:szCs w:val="22"/>
        </w:rPr>
      </w:pPr>
      <w:r w:rsidRPr="00082481">
        <w:rPr>
          <w:rFonts w:cs="Arial"/>
          <w:b/>
          <w:sz w:val="22"/>
          <w:szCs w:val="22"/>
        </w:rPr>
        <w:t>Equality and Diversity</w:t>
      </w:r>
    </w:p>
    <w:p w14:paraId="19A7060A" w14:textId="6B442063" w:rsidR="008B727A" w:rsidRPr="00082481" w:rsidRDefault="008B727A" w:rsidP="008971E9">
      <w:pPr>
        <w:numPr>
          <w:ilvl w:val="0"/>
          <w:numId w:val="4"/>
        </w:numPr>
        <w:spacing w:before="120" w:after="120" w:line="240" w:lineRule="auto"/>
        <w:rPr>
          <w:rFonts w:cs="Arial"/>
          <w:sz w:val="22"/>
          <w:szCs w:val="22"/>
        </w:rPr>
      </w:pPr>
      <w:r w:rsidRPr="00082481">
        <w:rPr>
          <w:rFonts w:cs="Arial"/>
          <w:sz w:val="22"/>
          <w:szCs w:val="22"/>
        </w:rPr>
        <w:t xml:space="preserve">To comply with Age UK Bromley &amp; Greenwich’s policies </w:t>
      </w:r>
      <w:r w:rsidR="009825BC" w:rsidRPr="00082481">
        <w:rPr>
          <w:rFonts w:cs="Arial"/>
          <w:sz w:val="22"/>
          <w:szCs w:val="22"/>
        </w:rPr>
        <w:t>about</w:t>
      </w:r>
      <w:r w:rsidRPr="00082481">
        <w:rPr>
          <w:rFonts w:cs="Arial"/>
          <w:sz w:val="22"/>
          <w:szCs w:val="22"/>
        </w:rPr>
        <w:t xml:space="preserve"> Diversity, Health and Safety and Confidentiality.</w:t>
      </w:r>
    </w:p>
    <w:p w14:paraId="379F5A71" w14:textId="1900D3EF" w:rsidR="008B727A" w:rsidRPr="00082481" w:rsidRDefault="008B727A" w:rsidP="008971E9">
      <w:pPr>
        <w:spacing w:before="120" w:after="120" w:line="240" w:lineRule="auto"/>
        <w:rPr>
          <w:rFonts w:cs="Arial"/>
          <w:b/>
          <w:sz w:val="22"/>
          <w:szCs w:val="22"/>
        </w:rPr>
      </w:pPr>
      <w:r w:rsidRPr="00082481">
        <w:rPr>
          <w:rFonts w:cs="Arial"/>
          <w:b/>
          <w:sz w:val="22"/>
          <w:szCs w:val="22"/>
        </w:rPr>
        <w:t>Health, Safety and Security</w:t>
      </w:r>
    </w:p>
    <w:p w14:paraId="775D6C5A" w14:textId="2E7912DF" w:rsidR="008B727A" w:rsidRPr="00082481" w:rsidRDefault="008B727A" w:rsidP="008971E9">
      <w:pPr>
        <w:numPr>
          <w:ilvl w:val="0"/>
          <w:numId w:val="4"/>
        </w:numPr>
        <w:spacing w:after="0" w:line="240" w:lineRule="auto"/>
        <w:rPr>
          <w:rFonts w:cs="Arial"/>
          <w:sz w:val="22"/>
          <w:szCs w:val="22"/>
          <w:lang w:val="en-GB"/>
        </w:rPr>
      </w:pPr>
      <w:r w:rsidRPr="00082481">
        <w:rPr>
          <w:rFonts w:cs="Arial"/>
          <w:sz w:val="22"/>
          <w:szCs w:val="22"/>
        </w:rPr>
        <w:t xml:space="preserve">Safeguarding, keeping adults safe from abuse, ensuring that all alleged abuse is reported as per </w:t>
      </w:r>
      <w:r w:rsidR="007E4C75" w:rsidRPr="00082481">
        <w:rPr>
          <w:rFonts w:cs="Arial"/>
          <w:sz w:val="22"/>
          <w:szCs w:val="22"/>
        </w:rPr>
        <w:t>Age UK</w:t>
      </w:r>
      <w:r w:rsidRPr="00082481">
        <w:rPr>
          <w:rFonts w:cs="Arial"/>
          <w:sz w:val="22"/>
          <w:szCs w:val="22"/>
        </w:rPr>
        <w:t xml:space="preserve"> Procedures.</w:t>
      </w:r>
    </w:p>
    <w:p w14:paraId="5612A797" w14:textId="77777777" w:rsidR="008B727A" w:rsidRPr="00082481" w:rsidRDefault="008B727A" w:rsidP="008971E9">
      <w:pPr>
        <w:numPr>
          <w:ilvl w:val="0"/>
          <w:numId w:val="4"/>
        </w:numPr>
        <w:spacing w:after="0" w:line="240" w:lineRule="auto"/>
        <w:rPr>
          <w:rFonts w:cs="Arial"/>
          <w:sz w:val="22"/>
          <w:szCs w:val="22"/>
        </w:rPr>
      </w:pPr>
      <w:r w:rsidRPr="00082481">
        <w:rPr>
          <w:rFonts w:cs="Arial"/>
          <w:sz w:val="22"/>
          <w:szCs w:val="22"/>
        </w:rPr>
        <w:t>To familiarise and fully comply with Age UK Bromley &amp; Greenwich policies and procedures.</w:t>
      </w:r>
    </w:p>
    <w:p w14:paraId="24B41F1A" w14:textId="63939526" w:rsidR="008B727A" w:rsidRPr="00082481" w:rsidRDefault="008B727A" w:rsidP="008971E9">
      <w:pPr>
        <w:numPr>
          <w:ilvl w:val="0"/>
          <w:numId w:val="4"/>
        </w:numPr>
        <w:spacing w:after="0" w:line="240" w:lineRule="auto"/>
        <w:rPr>
          <w:rFonts w:cs="Arial"/>
          <w:sz w:val="22"/>
          <w:szCs w:val="22"/>
        </w:rPr>
      </w:pPr>
      <w:r w:rsidRPr="00082481">
        <w:rPr>
          <w:rFonts w:cs="Arial"/>
          <w:sz w:val="22"/>
          <w:szCs w:val="22"/>
        </w:rPr>
        <w:t xml:space="preserve">At all times respect </w:t>
      </w:r>
      <w:r w:rsidR="007E4C75" w:rsidRPr="00082481">
        <w:rPr>
          <w:rFonts w:cs="Arial"/>
          <w:sz w:val="22"/>
          <w:szCs w:val="22"/>
        </w:rPr>
        <w:t>client</w:t>
      </w:r>
      <w:r w:rsidRPr="00082481">
        <w:rPr>
          <w:rFonts w:cs="Arial"/>
          <w:sz w:val="22"/>
          <w:szCs w:val="22"/>
        </w:rPr>
        <w:t xml:space="preserve"> confidentiality and in particular the confidentiality of electronically stored personal data in line with the requirements of the Data Protection Act. </w:t>
      </w:r>
    </w:p>
    <w:p w14:paraId="2D19FAB8" w14:textId="358EB3FC" w:rsidR="008B727A" w:rsidRPr="00082481" w:rsidRDefault="008B727A" w:rsidP="008971E9">
      <w:pPr>
        <w:numPr>
          <w:ilvl w:val="0"/>
          <w:numId w:val="4"/>
        </w:numPr>
        <w:spacing w:after="0" w:line="240" w:lineRule="auto"/>
        <w:rPr>
          <w:rFonts w:cs="Arial"/>
          <w:sz w:val="22"/>
          <w:szCs w:val="22"/>
        </w:rPr>
      </w:pPr>
      <w:r w:rsidRPr="00082481">
        <w:rPr>
          <w:rFonts w:cs="Arial"/>
          <w:sz w:val="22"/>
          <w:szCs w:val="22"/>
        </w:rPr>
        <w:t xml:space="preserve">To be aware of individual responsibilities under the Health &amp; Safety at Work Act and identify and report as necessary any untoward accident, </w:t>
      </w:r>
      <w:r w:rsidR="009825BC" w:rsidRPr="00082481">
        <w:rPr>
          <w:rFonts w:cs="Arial"/>
          <w:sz w:val="22"/>
          <w:szCs w:val="22"/>
        </w:rPr>
        <w:t>incident,</w:t>
      </w:r>
      <w:r w:rsidRPr="00082481">
        <w:rPr>
          <w:rFonts w:cs="Arial"/>
          <w:sz w:val="22"/>
          <w:szCs w:val="22"/>
        </w:rPr>
        <w:t xml:space="preserve"> or potentially hazardous environment.</w:t>
      </w:r>
    </w:p>
    <w:p w14:paraId="19505E2A" w14:textId="49DF8DA1" w:rsidR="00746EE9" w:rsidRPr="00082481" w:rsidRDefault="00746EE9" w:rsidP="008971E9">
      <w:pPr>
        <w:spacing w:after="0" w:line="240" w:lineRule="auto"/>
        <w:rPr>
          <w:rFonts w:cs="Arial"/>
          <w:sz w:val="22"/>
          <w:szCs w:val="22"/>
        </w:rPr>
      </w:pPr>
    </w:p>
    <w:p w14:paraId="0161BB13" w14:textId="77777777" w:rsidR="005401B6" w:rsidRPr="00082481" w:rsidRDefault="005401B6" w:rsidP="008971E9">
      <w:pPr>
        <w:spacing w:line="240" w:lineRule="auto"/>
        <w:rPr>
          <w:rFonts w:cs="Arial"/>
          <w:sz w:val="22"/>
          <w:szCs w:val="22"/>
        </w:rPr>
      </w:pPr>
      <w:r w:rsidRPr="00082481">
        <w:rPr>
          <w:rFonts w:cs="Arial"/>
          <w:sz w:val="22"/>
          <w:szCs w:val="22"/>
        </w:rPr>
        <w:t>This job description is intended as a summary of the main elements of the job described.  They may be varied from time to time in consultation with the jobholder without changing the general character of the duties or the level of responsibility entailed.  Such variations are a common occurrence and cannot of themselves justify a reconsideration of the grading of the post.</w:t>
      </w:r>
    </w:p>
    <w:p w14:paraId="2049435D" w14:textId="77777777" w:rsidR="00746EE9" w:rsidRPr="00082481" w:rsidRDefault="00746EE9" w:rsidP="008971E9">
      <w:pPr>
        <w:spacing w:after="0" w:line="240" w:lineRule="auto"/>
        <w:rPr>
          <w:rFonts w:cs="Arial"/>
          <w:sz w:val="22"/>
          <w:szCs w:val="22"/>
        </w:rPr>
      </w:pPr>
    </w:p>
    <w:p w14:paraId="2DE6A853" w14:textId="77777777" w:rsidR="00CF78CA" w:rsidRPr="00082481" w:rsidRDefault="00CF78CA" w:rsidP="008971E9">
      <w:pPr>
        <w:spacing w:line="240" w:lineRule="auto"/>
        <w:rPr>
          <w:rFonts w:cs="Arial"/>
          <w:b/>
          <w:sz w:val="22"/>
          <w:szCs w:val="22"/>
        </w:rPr>
      </w:pPr>
      <w:r w:rsidRPr="00082481">
        <w:rPr>
          <w:rFonts w:cs="Arial"/>
          <w:b/>
          <w:sz w:val="22"/>
          <w:szCs w:val="22"/>
        </w:rPr>
        <w:br w:type="page"/>
      </w:r>
    </w:p>
    <w:p w14:paraId="72EDC527" w14:textId="72BB2A19" w:rsidR="008B727A" w:rsidRPr="00082481" w:rsidRDefault="008B727A" w:rsidP="008971E9">
      <w:pPr>
        <w:spacing w:before="120" w:after="120" w:line="240" w:lineRule="auto"/>
        <w:jc w:val="center"/>
        <w:rPr>
          <w:rFonts w:cs="Arial"/>
          <w:b/>
          <w:sz w:val="22"/>
          <w:szCs w:val="22"/>
        </w:rPr>
      </w:pPr>
      <w:r w:rsidRPr="00082481">
        <w:rPr>
          <w:rFonts w:cs="Arial"/>
          <w:b/>
          <w:sz w:val="22"/>
          <w:szCs w:val="22"/>
        </w:rPr>
        <w:lastRenderedPageBreak/>
        <w:t>PERSON SPECIFICATION</w:t>
      </w:r>
    </w:p>
    <w:p w14:paraId="26B15511" w14:textId="08150DAC" w:rsidR="008B727A" w:rsidRPr="00082481" w:rsidRDefault="008B727A" w:rsidP="008971E9">
      <w:pPr>
        <w:spacing w:before="120" w:after="120" w:line="240" w:lineRule="auto"/>
        <w:rPr>
          <w:rFonts w:cs="Arial"/>
          <w:b/>
          <w:sz w:val="22"/>
          <w:szCs w:val="22"/>
        </w:rPr>
      </w:pPr>
      <w:r w:rsidRPr="00082481">
        <w:rPr>
          <w:rFonts w:cs="Arial"/>
          <w:b/>
          <w:sz w:val="22"/>
          <w:szCs w:val="22"/>
        </w:rPr>
        <w:t xml:space="preserve"> Method of Assessment: A=application, I=interview, E= exercise</w:t>
      </w:r>
    </w:p>
    <w:tbl>
      <w:tblPr>
        <w:tblStyle w:val="TableGrid"/>
        <w:tblW w:w="0" w:type="auto"/>
        <w:tblLook w:val="04A0" w:firstRow="1" w:lastRow="0" w:firstColumn="1" w:lastColumn="0" w:noHBand="0" w:noVBand="1"/>
      </w:tblPr>
      <w:tblGrid>
        <w:gridCol w:w="7169"/>
        <w:gridCol w:w="1270"/>
        <w:gridCol w:w="1297"/>
      </w:tblGrid>
      <w:tr w:rsidR="008B727A" w:rsidRPr="00082481" w14:paraId="57B25113" w14:textId="77777777" w:rsidTr="005401B6">
        <w:trPr>
          <w:tblHeader/>
        </w:trPr>
        <w:tc>
          <w:tcPr>
            <w:tcW w:w="7169" w:type="dxa"/>
            <w:shd w:val="clear" w:color="auto" w:fill="D9D9D9" w:themeFill="background1" w:themeFillShade="D9"/>
          </w:tcPr>
          <w:p w14:paraId="7C19363A" w14:textId="1EBAE021" w:rsidR="008B727A" w:rsidRPr="00082481" w:rsidRDefault="008B727A" w:rsidP="008971E9">
            <w:pPr>
              <w:spacing w:before="120" w:after="120"/>
              <w:rPr>
                <w:rFonts w:ascii="Arial" w:hAnsi="Arial" w:cs="Arial"/>
                <w:b/>
                <w:szCs w:val="22"/>
              </w:rPr>
            </w:pPr>
          </w:p>
        </w:tc>
        <w:tc>
          <w:tcPr>
            <w:tcW w:w="1270" w:type="dxa"/>
            <w:shd w:val="clear" w:color="auto" w:fill="D9D9D9" w:themeFill="background1" w:themeFillShade="D9"/>
          </w:tcPr>
          <w:p w14:paraId="6E425317" w14:textId="77777777" w:rsidR="008B727A" w:rsidRPr="00082481" w:rsidRDefault="008B727A" w:rsidP="008971E9">
            <w:pPr>
              <w:spacing w:before="120" w:after="120"/>
              <w:jc w:val="center"/>
              <w:rPr>
                <w:rFonts w:ascii="Arial" w:hAnsi="Arial" w:cs="Arial"/>
                <w:b/>
                <w:szCs w:val="22"/>
              </w:rPr>
            </w:pPr>
            <w:r w:rsidRPr="00082481">
              <w:rPr>
                <w:rFonts w:ascii="Arial" w:hAnsi="Arial" w:cs="Arial"/>
                <w:b/>
                <w:szCs w:val="22"/>
              </w:rPr>
              <w:t>Essential</w:t>
            </w:r>
          </w:p>
        </w:tc>
        <w:tc>
          <w:tcPr>
            <w:tcW w:w="1297" w:type="dxa"/>
            <w:shd w:val="clear" w:color="auto" w:fill="D9D9D9" w:themeFill="background1" w:themeFillShade="D9"/>
          </w:tcPr>
          <w:p w14:paraId="017A9BA9" w14:textId="77777777" w:rsidR="008B727A" w:rsidRPr="00082481" w:rsidRDefault="008B727A" w:rsidP="008971E9">
            <w:pPr>
              <w:spacing w:before="120" w:after="120"/>
              <w:jc w:val="center"/>
              <w:rPr>
                <w:rFonts w:ascii="Arial" w:hAnsi="Arial" w:cs="Arial"/>
                <w:b/>
                <w:szCs w:val="22"/>
              </w:rPr>
            </w:pPr>
            <w:r w:rsidRPr="00082481">
              <w:rPr>
                <w:rFonts w:ascii="Arial" w:hAnsi="Arial" w:cs="Arial"/>
                <w:b/>
                <w:szCs w:val="22"/>
              </w:rPr>
              <w:t>Desirable</w:t>
            </w:r>
          </w:p>
        </w:tc>
      </w:tr>
      <w:tr w:rsidR="00CF78CA" w:rsidRPr="00082481" w14:paraId="58335EAF" w14:textId="77777777" w:rsidTr="005401B6">
        <w:tc>
          <w:tcPr>
            <w:tcW w:w="7169" w:type="dxa"/>
            <w:shd w:val="clear" w:color="auto" w:fill="BFBFBF" w:themeFill="background1" w:themeFillShade="BF"/>
          </w:tcPr>
          <w:p w14:paraId="2C9CA418" w14:textId="6F78079C" w:rsidR="00CF78CA" w:rsidRPr="00082481" w:rsidRDefault="005401B6" w:rsidP="008971E9">
            <w:pPr>
              <w:spacing w:before="120" w:after="120"/>
              <w:rPr>
                <w:rFonts w:cs="Arial"/>
                <w:b/>
                <w:szCs w:val="22"/>
              </w:rPr>
            </w:pPr>
            <w:r w:rsidRPr="00082481">
              <w:rPr>
                <w:rFonts w:ascii="Arial" w:hAnsi="Arial" w:cs="Arial"/>
                <w:b/>
                <w:szCs w:val="22"/>
              </w:rPr>
              <w:t>Essential Requirements</w:t>
            </w:r>
          </w:p>
        </w:tc>
        <w:tc>
          <w:tcPr>
            <w:tcW w:w="1270" w:type="dxa"/>
            <w:shd w:val="clear" w:color="auto" w:fill="BFBFBF" w:themeFill="background1" w:themeFillShade="BF"/>
          </w:tcPr>
          <w:p w14:paraId="104FE96A" w14:textId="77777777" w:rsidR="00CF78CA" w:rsidRPr="00082481" w:rsidRDefault="00CF78CA" w:rsidP="008971E9">
            <w:pPr>
              <w:spacing w:before="120" w:after="120"/>
              <w:jc w:val="center"/>
              <w:rPr>
                <w:rFonts w:cs="Arial"/>
                <w:b/>
                <w:szCs w:val="22"/>
              </w:rPr>
            </w:pPr>
          </w:p>
        </w:tc>
        <w:tc>
          <w:tcPr>
            <w:tcW w:w="1297" w:type="dxa"/>
            <w:shd w:val="clear" w:color="auto" w:fill="BFBFBF" w:themeFill="background1" w:themeFillShade="BF"/>
          </w:tcPr>
          <w:p w14:paraId="64BA3FED" w14:textId="77777777" w:rsidR="00CF78CA" w:rsidRPr="00082481" w:rsidRDefault="00CF78CA" w:rsidP="008971E9">
            <w:pPr>
              <w:spacing w:before="120" w:after="120"/>
              <w:jc w:val="center"/>
              <w:rPr>
                <w:rFonts w:cs="Arial"/>
                <w:b/>
                <w:szCs w:val="22"/>
              </w:rPr>
            </w:pPr>
          </w:p>
        </w:tc>
      </w:tr>
      <w:tr w:rsidR="008B727A" w:rsidRPr="00082481" w14:paraId="4CBE5427" w14:textId="77777777" w:rsidTr="005401B6">
        <w:tc>
          <w:tcPr>
            <w:tcW w:w="7169" w:type="dxa"/>
          </w:tcPr>
          <w:p w14:paraId="6EDD25F6" w14:textId="0411B6E8" w:rsidR="008B727A" w:rsidRPr="00082481" w:rsidRDefault="005401B6" w:rsidP="008971E9">
            <w:pPr>
              <w:spacing w:before="120" w:after="120"/>
              <w:rPr>
                <w:rFonts w:ascii="Arial" w:hAnsi="Arial" w:cs="Arial"/>
                <w:szCs w:val="22"/>
              </w:rPr>
            </w:pPr>
            <w:bookmarkStart w:id="2" w:name="_Hlk108685039"/>
            <w:r w:rsidRPr="00082481">
              <w:rPr>
                <w:rFonts w:ascii="Arial" w:hAnsi="Arial" w:cs="Arial"/>
                <w:szCs w:val="22"/>
              </w:rPr>
              <w:t>Excellent people skills and experience of working with older people, community groups or vulnerable user groups</w:t>
            </w:r>
          </w:p>
        </w:tc>
        <w:tc>
          <w:tcPr>
            <w:tcW w:w="1270" w:type="dxa"/>
          </w:tcPr>
          <w:p w14:paraId="35062E6D" w14:textId="76AED2FC" w:rsidR="008B727A" w:rsidRPr="00082481" w:rsidRDefault="00B35185" w:rsidP="008971E9">
            <w:pPr>
              <w:spacing w:before="120" w:after="120"/>
              <w:jc w:val="center"/>
              <w:rPr>
                <w:rFonts w:ascii="Arial" w:hAnsi="Arial" w:cs="Arial"/>
                <w:b/>
                <w:szCs w:val="22"/>
              </w:rPr>
            </w:pPr>
            <w:r w:rsidRPr="00082481">
              <w:rPr>
                <w:rFonts w:ascii="Arial" w:hAnsi="Arial" w:cs="Arial"/>
                <w:b/>
                <w:szCs w:val="22"/>
              </w:rPr>
              <w:t>X</w:t>
            </w:r>
          </w:p>
        </w:tc>
        <w:tc>
          <w:tcPr>
            <w:tcW w:w="1297" w:type="dxa"/>
          </w:tcPr>
          <w:p w14:paraId="492FE057" w14:textId="77777777" w:rsidR="008B727A" w:rsidRPr="00082481" w:rsidRDefault="008B727A" w:rsidP="008971E9">
            <w:pPr>
              <w:spacing w:before="120" w:after="120"/>
              <w:jc w:val="center"/>
              <w:rPr>
                <w:rFonts w:ascii="Arial" w:hAnsi="Arial" w:cs="Arial"/>
                <w:b/>
                <w:szCs w:val="22"/>
              </w:rPr>
            </w:pPr>
          </w:p>
        </w:tc>
      </w:tr>
      <w:tr w:rsidR="008B727A" w:rsidRPr="00082481" w14:paraId="7227D80D" w14:textId="77777777" w:rsidTr="005401B6">
        <w:tc>
          <w:tcPr>
            <w:tcW w:w="7169" w:type="dxa"/>
          </w:tcPr>
          <w:p w14:paraId="3CAF413F" w14:textId="728A4491" w:rsidR="008B727A" w:rsidRPr="00082481" w:rsidRDefault="005401B6" w:rsidP="008971E9">
            <w:pPr>
              <w:spacing w:before="120" w:after="120"/>
              <w:rPr>
                <w:rFonts w:ascii="Arial" w:hAnsi="Arial" w:cs="Arial"/>
                <w:szCs w:val="22"/>
              </w:rPr>
            </w:pPr>
            <w:r w:rsidRPr="00082481">
              <w:rPr>
                <w:rFonts w:ascii="Arial" w:hAnsi="Arial" w:cs="Arial"/>
                <w:szCs w:val="22"/>
              </w:rPr>
              <w:t>Experience of managing staff and/or volunteers supporting services in the community or of being a volunteer</w:t>
            </w:r>
          </w:p>
        </w:tc>
        <w:tc>
          <w:tcPr>
            <w:tcW w:w="1270" w:type="dxa"/>
          </w:tcPr>
          <w:p w14:paraId="2A66E900" w14:textId="23843B9A" w:rsidR="008B727A" w:rsidRPr="00082481" w:rsidRDefault="00B35185" w:rsidP="008971E9">
            <w:pPr>
              <w:spacing w:before="120" w:after="120"/>
              <w:jc w:val="center"/>
              <w:rPr>
                <w:rFonts w:ascii="Arial" w:hAnsi="Arial" w:cs="Arial"/>
                <w:b/>
                <w:szCs w:val="22"/>
              </w:rPr>
            </w:pPr>
            <w:r w:rsidRPr="00082481">
              <w:rPr>
                <w:rFonts w:ascii="Arial" w:hAnsi="Arial" w:cs="Arial"/>
                <w:b/>
                <w:szCs w:val="22"/>
              </w:rPr>
              <w:t>X</w:t>
            </w:r>
          </w:p>
        </w:tc>
        <w:tc>
          <w:tcPr>
            <w:tcW w:w="1297" w:type="dxa"/>
          </w:tcPr>
          <w:p w14:paraId="49057A0B" w14:textId="5E2DAA79" w:rsidR="008B727A" w:rsidRPr="00082481" w:rsidRDefault="008B727A" w:rsidP="008971E9">
            <w:pPr>
              <w:spacing w:before="120" w:after="120"/>
              <w:jc w:val="center"/>
              <w:rPr>
                <w:rFonts w:ascii="Arial" w:hAnsi="Arial" w:cs="Arial"/>
                <w:b/>
                <w:szCs w:val="22"/>
              </w:rPr>
            </w:pPr>
          </w:p>
        </w:tc>
      </w:tr>
      <w:tr w:rsidR="008B727A" w:rsidRPr="00082481" w14:paraId="2272D5CD" w14:textId="77777777" w:rsidTr="005401B6">
        <w:tc>
          <w:tcPr>
            <w:tcW w:w="7169" w:type="dxa"/>
          </w:tcPr>
          <w:p w14:paraId="7D9865AD" w14:textId="1BEEE543" w:rsidR="008B727A" w:rsidRPr="00082481" w:rsidRDefault="005401B6" w:rsidP="008971E9">
            <w:pPr>
              <w:spacing w:before="120" w:after="120"/>
              <w:rPr>
                <w:rFonts w:ascii="Arial" w:hAnsi="Arial" w:cs="Arial"/>
                <w:szCs w:val="22"/>
              </w:rPr>
            </w:pPr>
            <w:r w:rsidRPr="00082481">
              <w:rPr>
                <w:rFonts w:ascii="Arial" w:hAnsi="Arial" w:cs="Arial"/>
                <w:szCs w:val="22"/>
              </w:rPr>
              <w:t>Empathy and understanding of older people and the issues that impact their lives</w:t>
            </w:r>
          </w:p>
        </w:tc>
        <w:tc>
          <w:tcPr>
            <w:tcW w:w="1270" w:type="dxa"/>
          </w:tcPr>
          <w:p w14:paraId="5A81A0E5" w14:textId="2009BD53" w:rsidR="008B727A" w:rsidRPr="00082481" w:rsidRDefault="00B35185" w:rsidP="008971E9">
            <w:pPr>
              <w:spacing w:before="120" w:after="120"/>
              <w:jc w:val="center"/>
              <w:rPr>
                <w:rFonts w:ascii="Arial" w:hAnsi="Arial" w:cs="Arial"/>
                <w:b/>
                <w:szCs w:val="22"/>
              </w:rPr>
            </w:pPr>
            <w:r w:rsidRPr="00082481">
              <w:rPr>
                <w:rFonts w:ascii="Arial" w:hAnsi="Arial" w:cs="Arial"/>
                <w:b/>
                <w:szCs w:val="22"/>
              </w:rPr>
              <w:t>X</w:t>
            </w:r>
          </w:p>
        </w:tc>
        <w:tc>
          <w:tcPr>
            <w:tcW w:w="1297" w:type="dxa"/>
          </w:tcPr>
          <w:p w14:paraId="3A06658E" w14:textId="77777777" w:rsidR="008B727A" w:rsidRPr="00082481" w:rsidRDefault="008B727A" w:rsidP="008971E9">
            <w:pPr>
              <w:spacing w:before="120" w:after="120"/>
              <w:jc w:val="center"/>
              <w:rPr>
                <w:rFonts w:ascii="Arial" w:hAnsi="Arial" w:cs="Arial"/>
                <w:b/>
                <w:szCs w:val="22"/>
              </w:rPr>
            </w:pPr>
          </w:p>
        </w:tc>
      </w:tr>
      <w:tr w:rsidR="008B727A" w:rsidRPr="00082481" w14:paraId="1D068362" w14:textId="77777777" w:rsidTr="005401B6">
        <w:tc>
          <w:tcPr>
            <w:tcW w:w="7169" w:type="dxa"/>
          </w:tcPr>
          <w:p w14:paraId="014092B5" w14:textId="6A0834C8" w:rsidR="008B727A" w:rsidRPr="00082481" w:rsidRDefault="005401B6" w:rsidP="008971E9">
            <w:pPr>
              <w:spacing w:before="120" w:after="120"/>
              <w:rPr>
                <w:rFonts w:ascii="Arial" w:hAnsi="Arial" w:cs="Arial"/>
                <w:szCs w:val="22"/>
              </w:rPr>
            </w:pPr>
            <w:r w:rsidRPr="00082481">
              <w:rPr>
                <w:rFonts w:ascii="Arial" w:hAnsi="Arial" w:cs="Arial"/>
                <w:szCs w:val="22"/>
              </w:rPr>
              <w:t xml:space="preserve">Excellent administrative skills, well </w:t>
            </w:r>
            <w:proofErr w:type="spellStart"/>
            <w:r w:rsidR="00B35185" w:rsidRPr="00082481">
              <w:rPr>
                <w:rFonts w:ascii="Arial" w:hAnsi="Arial" w:cs="Arial"/>
                <w:szCs w:val="22"/>
              </w:rPr>
              <w:t>organised</w:t>
            </w:r>
            <w:proofErr w:type="spellEnd"/>
            <w:r w:rsidRPr="00082481">
              <w:rPr>
                <w:rFonts w:ascii="Arial" w:hAnsi="Arial" w:cs="Arial"/>
                <w:szCs w:val="22"/>
              </w:rPr>
              <w:t xml:space="preserve"> with good time management and a methodical approach to work</w:t>
            </w:r>
          </w:p>
        </w:tc>
        <w:tc>
          <w:tcPr>
            <w:tcW w:w="1270" w:type="dxa"/>
          </w:tcPr>
          <w:p w14:paraId="2548EBD8" w14:textId="7270C0BE" w:rsidR="008B727A" w:rsidRPr="00082481" w:rsidRDefault="00B35185" w:rsidP="008971E9">
            <w:pPr>
              <w:spacing w:before="120" w:after="120"/>
              <w:jc w:val="center"/>
              <w:rPr>
                <w:rFonts w:ascii="Arial" w:hAnsi="Arial" w:cs="Arial"/>
                <w:b/>
                <w:szCs w:val="22"/>
              </w:rPr>
            </w:pPr>
            <w:r w:rsidRPr="00082481">
              <w:rPr>
                <w:rFonts w:ascii="Arial" w:hAnsi="Arial" w:cs="Arial"/>
                <w:b/>
                <w:szCs w:val="22"/>
              </w:rPr>
              <w:t>X</w:t>
            </w:r>
          </w:p>
        </w:tc>
        <w:tc>
          <w:tcPr>
            <w:tcW w:w="1297" w:type="dxa"/>
          </w:tcPr>
          <w:p w14:paraId="798C78E3" w14:textId="56B6BA74" w:rsidR="008B727A" w:rsidRPr="00082481" w:rsidRDefault="008B727A" w:rsidP="008971E9">
            <w:pPr>
              <w:spacing w:before="120" w:after="120"/>
              <w:jc w:val="center"/>
              <w:rPr>
                <w:rFonts w:ascii="Arial" w:hAnsi="Arial" w:cs="Arial"/>
                <w:b/>
                <w:szCs w:val="22"/>
              </w:rPr>
            </w:pPr>
          </w:p>
        </w:tc>
      </w:tr>
      <w:tr w:rsidR="008B727A" w:rsidRPr="00082481" w14:paraId="733D3C5E" w14:textId="77777777" w:rsidTr="005401B6">
        <w:tc>
          <w:tcPr>
            <w:tcW w:w="7169" w:type="dxa"/>
          </w:tcPr>
          <w:p w14:paraId="1DEAF97B" w14:textId="5EC801B4" w:rsidR="008B727A" w:rsidRPr="00082481" w:rsidRDefault="005401B6" w:rsidP="008971E9">
            <w:pPr>
              <w:spacing w:before="120" w:after="120"/>
              <w:rPr>
                <w:rFonts w:ascii="Arial" w:hAnsi="Arial" w:cs="Arial"/>
                <w:szCs w:val="22"/>
              </w:rPr>
            </w:pPr>
            <w:r w:rsidRPr="00082481">
              <w:rPr>
                <w:rFonts w:ascii="Arial" w:hAnsi="Arial" w:cs="Arial"/>
                <w:szCs w:val="22"/>
              </w:rPr>
              <w:t>Experience of forward planning and organizing work to meet targets</w:t>
            </w:r>
          </w:p>
        </w:tc>
        <w:tc>
          <w:tcPr>
            <w:tcW w:w="1270" w:type="dxa"/>
          </w:tcPr>
          <w:p w14:paraId="5A71A3F9" w14:textId="0D1790EB" w:rsidR="008B727A" w:rsidRPr="00082481" w:rsidRDefault="00B35185" w:rsidP="008971E9">
            <w:pPr>
              <w:spacing w:before="120" w:after="120"/>
              <w:jc w:val="center"/>
              <w:rPr>
                <w:rFonts w:ascii="Arial" w:hAnsi="Arial" w:cs="Arial"/>
                <w:b/>
                <w:szCs w:val="22"/>
              </w:rPr>
            </w:pPr>
            <w:r w:rsidRPr="00082481">
              <w:rPr>
                <w:rFonts w:ascii="Arial" w:hAnsi="Arial" w:cs="Arial"/>
                <w:b/>
                <w:szCs w:val="22"/>
              </w:rPr>
              <w:t>X</w:t>
            </w:r>
          </w:p>
        </w:tc>
        <w:tc>
          <w:tcPr>
            <w:tcW w:w="1297" w:type="dxa"/>
          </w:tcPr>
          <w:p w14:paraId="54AC5B73" w14:textId="38C4B94D" w:rsidR="008B727A" w:rsidRPr="00082481" w:rsidRDefault="008B727A" w:rsidP="008971E9">
            <w:pPr>
              <w:spacing w:before="120" w:after="120"/>
              <w:jc w:val="center"/>
              <w:rPr>
                <w:rFonts w:ascii="Arial" w:hAnsi="Arial" w:cs="Arial"/>
                <w:b/>
                <w:szCs w:val="22"/>
              </w:rPr>
            </w:pPr>
          </w:p>
        </w:tc>
      </w:tr>
      <w:tr w:rsidR="008B727A" w:rsidRPr="00082481" w14:paraId="016F6A03" w14:textId="77777777" w:rsidTr="005401B6">
        <w:tc>
          <w:tcPr>
            <w:tcW w:w="7169" w:type="dxa"/>
          </w:tcPr>
          <w:p w14:paraId="1F2C0CD3" w14:textId="2D5F56DF" w:rsidR="008B727A" w:rsidRPr="00082481" w:rsidRDefault="00B35185" w:rsidP="008971E9">
            <w:pPr>
              <w:spacing w:before="120" w:after="120"/>
              <w:rPr>
                <w:rFonts w:ascii="Arial" w:hAnsi="Arial" w:cs="Arial"/>
                <w:szCs w:val="22"/>
              </w:rPr>
            </w:pPr>
            <w:r w:rsidRPr="00082481">
              <w:rPr>
                <w:rFonts w:ascii="Arial" w:hAnsi="Arial" w:cs="Arial"/>
                <w:szCs w:val="22"/>
              </w:rPr>
              <w:t>Experience of working with people from different cultural backgrounds</w:t>
            </w:r>
          </w:p>
        </w:tc>
        <w:tc>
          <w:tcPr>
            <w:tcW w:w="1270" w:type="dxa"/>
          </w:tcPr>
          <w:p w14:paraId="77F4C401" w14:textId="6C8E4517" w:rsidR="008B727A" w:rsidRPr="00082481" w:rsidRDefault="00B35185" w:rsidP="008971E9">
            <w:pPr>
              <w:spacing w:before="120" w:after="120"/>
              <w:jc w:val="center"/>
              <w:rPr>
                <w:rFonts w:ascii="Arial" w:hAnsi="Arial" w:cs="Arial"/>
                <w:b/>
                <w:szCs w:val="22"/>
              </w:rPr>
            </w:pPr>
            <w:r w:rsidRPr="00082481">
              <w:rPr>
                <w:rFonts w:ascii="Arial" w:hAnsi="Arial" w:cs="Arial"/>
                <w:b/>
                <w:szCs w:val="22"/>
              </w:rPr>
              <w:t>X</w:t>
            </w:r>
          </w:p>
        </w:tc>
        <w:tc>
          <w:tcPr>
            <w:tcW w:w="1297" w:type="dxa"/>
          </w:tcPr>
          <w:p w14:paraId="041053E7" w14:textId="77777777" w:rsidR="008B727A" w:rsidRPr="00082481" w:rsidRDefault="008B727A" w:rsidP="008971E9">
            <w:pPr>
              <w:spacing w:before="120" w:after="120"/>
              <w:jc w:val="center"/>
              <w:rPr>
                <w:rFonts w:ascii="Arial" w:hAnsi="Arial" w:cs="Arial"/>
                <w:b/>
                <w:szCs w:val="22"/>
              </w:rPr>
            </w:pPr>
          </w:p>
        </w:tc>
      </w:tr>
      <w:tr w:rsidR="008B727A" w:rsidRPr="00082481" w14:paraId="65FDF16B" w14:textId="77777777" w:rsidTr="005401B6">
        <w:tc>
          <w:tcPr>
            <w:tcW w:w="7169" w:type="dxa"/>
          </w:tcPr>
          <w:p w14:paraId="2A42A532" w14:textId="312365D5" w:rsidR="008B727A" w:rsidRPr="00082481" w:rsidRDefault="00B35185" w:rsidP="008971E9">
            <w:pPr>
              <w:spacing w:before="120" w:after="120"/>
              <w:rPr>
                <w:rFonts w:ascii="Arial" w:hAnsi="Arial" w:cs="Arial"/>
                <w:szCs w:val="22"/>
              </w:rPr>
            </w:pPr>
            <w:r w:rsidRPr="00082481">
              <w:rPr>
                <w:rFonts w:ascii="Arial" w:hAnsi="Arial" w:cs="Arial"/>
                <w:szCs w:val="22"/>
              </w:rPr>
              <w:t>Excellent communication and report writing skills</w:t>
            </w:r>
          </w:p>
        </w:tc>
        <w:tc>
          <w:tcPr>
            <w:tcW w:w="1270" w:type="dxa"/>
          </w:tcPr>
          <w:p w14:paraId="59C83A2B" w14:textId="5E144006" w:rsidR="008B727A" w:rsidRPr="00082481" w:rsidRDefault="00B35185" w:rsidP="008971E9">
            <w:pPr>
              <w:spacing w:before="120" w:after="120"/>
              <w:jc w:val="center"/>
              <w:rPr>
                <w:rFonts w:ascii="Arial" w:hAnsi="Arial" w:cs="Arial"/>
                <w:b/>
                <w:szCs w:val="22"/>
              </w:rPr>
            </w:pPr>
            <w:r w:rsidRPr="00082481">
              <w:rPr>
                <w:rFonts w:ascii="Arial" w:hAnsi="Arial" w:cs="Arial"/>
                <w:b/>
                <w:szCs w:val="22"/>
              </w:rPr>
              <w:t>X</w:t>
            </w:r>
          </w:p>
        </w:tc>
        <w:tc>
          <w:tcPr>
            <w:tcW w:w="1297" w:type="dxa"/>
          </w:tcPr>
          <w:p w14:paraId="716C6224" w14:textId="77777777" w:rsidR="008B727A" w:rsidRPr="00082481" w:rsidRDefault="008B727A" w:rsidP="008971E9">
            <w:pPr>
              <w:spacing w:before="120" w:after="120"/>
              <w:jc w:val="center"/>
              <w:rPr>
                <w:rFonts w:ascii="Arial" w:hAnsi="Arial" w:cs="Arial"/>
                <w:b/>
                <w:szCs w:val="22"/>
              </w:rPr>
            </w:pPr>
          </w:p>
        </w:tc>
      </w:tr>
      <w:tr w:rsidR="008B727A" w:rsidRPr="00082481" w14:paraId="1FC4AD9F" w14:textId="77777777" w:rsidTr="005401B6">
        <w:tc>
          <w:tcPr>
            <w:tcW w:w="7169" w:type="dxa"/>
          </w:tcPr>
          <w:p w14:paraId="5A2376E7" w14:textId="355949CE" w:rsidR="008B727A" w:rsidRPr="00082481" w:rsidRDefault="009825BC" w:rsidP="008971E9">
            <w:pPr>
              <w:spacing w:before="120" w:after="120"/>
              <w:rPr>
                <w:rFonts w:ascii="Arial" w:hAnsi="Arial" w:cs="Arial"/>
                <w:szCs w:val="22"/>
              </w:rPr>
            </w:pPr>
            <w:r w:rsidRPr="00082481">
              <w:rPr>
                <w:rFonts w:ascii="Arial" w:hAnsi="Arial" w:cs="Arial"/>
                <w:szCs w:val="22"/>
              </w:rPr>
              <w:t>Self-motivated</w:t>
            </w:r>
            <w:r w:rsidR="00B35185" w:rsidRPr="00082481">
              <w:rPr>
                <w:rFonts w:ascii="Arial" w:hAnsi="Arial" w:cs="Arial"/>
                <w:szCs w:val="22"/>
              </w:rPr>
              <w:t xml:space="preserve"> with the ability to work both independently and as part of a team</w:t>
            </w:r>
          </w:p>
        </w:tc>
        <w:tc>
          <w:tcPr>
            <w:tcW w:w="1270" w:type="dxa"/>
          </w:tcPr>
          <w:p w14:paraId="1D955E60" w14:textId="5EE584EA" w:rsidR="008B727A" w:rsidRPr="00082481" w:rsidRDefault="00B35185" w:rsidP="008971E9">
            <w:pPr>
              <w:spacing w:before="120" w:after="120"/>
              <w:jc w:val="center"/>
              <w:rPr>
                <w:rFonts w:ascii="Arial" w:hAnsi="Arial" w:cs="Arial"/>
                <w:b/>
                <w:szCs w:val="22"/>
              </w:rPr>
            </w:pPr>
            <w:r w:rsidRPr="00082481">
              <w:rPr>
                <w:rFonts w:ascii="Arial" w:hAnsi="Arial" w:cs="Arial"/>
                <w:b/>
                <w:szCs w:val="22"/>
              </w:rPr>
              <w:t>X</w:t>
            </w:r>
          </w:p>
        </w:tc>
        <w:tc>
          <w:tcPr>
            <w:tcW w:w="1297" w:type="dxa"/>
          </w:tcPr>
          <w:p w14:paraId="06525648" w14:textId="77777777" w:rsidR="008B727A" w:rsidRPr="00082481" w:rsidRDefault="008B727A" w:rsidP="008971E9">
            <w:pPr>
              <w:spacing w:before="120" w:after="120"/>
              <w:rPr>
                <w:rFonts w:ascii="Arial" w:hAnsi="Arial" w:cs="Arial"/>
                <w:b/>
                <w:szCs w:val="22"/>
              </w:rPr>
            </w:pPr>
          </w:p>
        </w:tc>
      </w:tr>
      <w:tr w:rsidR="008B727A" w:rsidRPr="00082481" w14:paraId="553259F4" w14:textId="77777777" w:rsidTr="005401B6">
        <w:tc>
          <w:tcPr>
            <w:tcW w:w="7169" w:type="dxa"/>
          </w:tcPr>
          <w:p w14:paraId="57457FB5" w14:textId="52591768" w:rsidR="008B727A" w:rsidRPr="00082481" w:rsidRDefault="00B35185" w:rsidP="008971E9">
            <w:pPr>
              <w:spacing w:before="120" w:after="120"/>
              <w:rPr>
                <w:rFonts w:ascii="Arial" w:hAnsi="Arial" w:cs="Arial"/>
                <w:szCs w:val="22"/>
              </w:rPr>
            </w:pPr>
            <w:r w:rsidRPr="00082481">
              <w:rPr>
                <w:rFonts w:ascii="Arial" w:hAnsi="Arial" w:cs="Arial"/>
                <w:szCs w:val="22"/>
              </w:rPr>
              <w:t xml:space="preserve">Excellent IT skills and experience using MS office software, </w:t>
            </w:r>
            <w:r w:rsidR="009825BC" w:rsidRPr="00082481">
              <w:rPr>
                <w:rFonts w:ascii="Arial" w:hAnsi="Arial" w:cs="Arial"/>
                <w:szCs w:val="22"/>
              </w:rPr>
              <w:t>databases,</w:t>
            </w:r>
            <w:r w:rsidRPr="00082481">
              <w:rPr>
                <w:rFonts w:ascii="Arial" w:hAnsi="Arial" w:cs="Arial"/>
                <w:szCs w:val="22"/>
              </w:rPr>
              <w:t xml:space="preserve"> and word processing applications</w:t>
            </w:r>
          </w:p>
        </w:tc>
        <w:tc>
          <w:tcPr>
            <w:tcW w:w="1270" w:type="dxa"/>
          </w:tcPr>
          <w:p w14:paraId="20411F84" w14:textId="61426562" w:rsidR="008B727A" w:rsidRPr="00082481" w:rsidRDefault="00B35185" w:rsidP="008971E9">
            <w:pPr>
              <w:spacing w:before="120" w:after="120"/>
              <w:jc w:val="center"/>
              <w:rPr>
                <w:rFonts w:ascii="Arial" w:hAnsi="Arial" w:cs="Arial"/>
                <w:b/>
                <w:szCs w:val="22"/>
              </w:rPr>
            </w:pPr>
            <w:r w:rsidRPr="00082481">
              <w:rPr>
                <w:rFonts w:ascii="Arial" w:hAnsi="Arial" w:cs="Arial"/>
                <w:b/>
                <w:szCs w:val="22"/>
              </w:rPr>
              <w:t>X</w:t>
            </w:r>
          </w:p>
        </w:tc>
        <w:tc>
          <w:tcPr>
            <w:tcW w:w="1297" w:type="dxa"/>
          </w:tcPr>
          <w:p w14:paraId="7D62DFD8" w14:textId="77777777" w:rsidR="008B727A" w:rsidRPr="00082481" w:rsidRDefault="008B727A" w:rsidP="008971E9">
            <w:pPr>
              <w:spacing w:before="120" w:after="120"/>
              <w:jc w:val="center"/>
              <w:rPr>
                <w:rFonts w:ascii="Arial" w:hAnsi="Arial" w:cs="Arial"/>
                <w:b/>
                <w:szCs w:val="22"/>
              </w:rPr>
            </w:pPr>
          </w:p>
        </w:tc>
      </w:tr>
      <w:tr w:rsidR="008B727A" w:rsidRPr="00082481" w14:paraId="748B991C" w14:textId="77777777" w:rsidTr="005401B6">
        <w:tc>
          <w:tcPr>
            <w:tcW w:w="7169" w:type="dxa"/>
          </w:tcPr>
          <w:p w14:paraId="07B1C27B" w14:textId="3C830595" w:rsidR="008B727A" w:rsidRPr="00082481" w:rsidRDefault="00B35185" w:rsidP="008971E9">
            <w:pPr>
              <w:spacing w:before="120" w:after="120"/>
              <w:rPr>
                <w:rFonts w:ascii="Arial" w:hAnsi="Arial" w:cs="Arial"/>
                <w:szCs w:val="22"/>
              </w:rPr>
            </w:pPr>
            <w:r w:rsidRPr="00082481">
              <w:rPr>
                <w:rFonts w:ascii="Arial" w:hAnsi="Arial" w:cs="Arial"/>
                <w:szCs w:val="22"/>
              </w:rPr>
              <w:t xml:space="preserve">A creative thinker with good </w:t>
            </w:r>
            <w:r w:rsidR="009825BC" w:rsidRPr="00082481">
              <w:rPr>
                <w:rFonts w:ascii="Arial" w:hAnsi="Arial" w:cs="Arial"/>
                <w:szCs w:val="22"/>
              </w:rPr>
              <w:t>problem-solving</w:t>
            </w:r>
            <w:r w:rsidRPr="00082481">
              <w:rPr>
                <w:rFonts w:ascii="Arial" w:hAnsi="Arial" w:cs="Arial"/>
                <w:szCs w:val="22"/>
              </w:rPr>
              <w:t xml:space="preserve"> skills</w:t>
            </w:r>
          </w:p>
        </w:tc>
        <w:tc>
          <w:tcPr>
            <w:tcW w:w="1270" w:type="dxa"/>
          </w:tcPr>
          <w:p w14:paraId="497E9E2F" w14:textId="3379029F" w:rsidR="008B727A" w:rsidRPr="00082481" w:rsidRDefault="00B35185" w:rsidP="008971E9">
            <w:pPr>
              <w:spacing w:before="120" w:after="120"/>
              <w:jc w:val="center"/>
              <w:rPr>
                <w:rFonts w:ascii="Arial" w:hAnsi="Arial" w:cs="Arial"/>
                <w:b/>
                <w:szCs w:val="22"/>
              </w:rPr>
            </w:pPr>
            <w:r w:rsidRPr="00082481">
              <w:rPr>
                <w:rFonts w:ascii="Arial" w:hAnsi="Arial" w:cs="Arial"/>
                <w:b/>
                <w:szCs w:val="22"/>
              </w:rPr>
              <w:t>X</w:t>
            </w:r>
          </w:p>
        </w:tc>
        <w:tc>
          <w:tcPr>
            <w:tcW w:w="1297" w:type="dxa"/>
          </w:tcPr>
          <w:p w14:paraId="19873F14" w14:textId="77777777" w:rsidR="008B727A" w:rsidRPr="00082481" w:rsidRDefault="008B727A" w:rsidP="008971E9">
            <w:pPr>
              <w:spacing w:before="120" w:after="120"/>
              <w:jc w:val="center"/>
              <w:rPr>
                <w:rFonts w:ascii="Arial" w:hAnsi="Arial" w:cs="Arial"/>
                <w:b/>
                <w:szCs w:val="22"/>
              </w:rPr>
            </w:pPr>
          </w:p>
        </w:tc>
      </w:tr>
      <w:tr w:rsidR="008B727A" w:rsidRPr="00082481" w14:paraId="6ED5464F" w14:textId="77777777" w:rsidTr="005401B6">
        <w:tc>
          <w:tcPr>
            <w:tcW w:w="7169" w:type="dxa"/>
          </w:tcPr>
          <w:p w14:paraId="2A7DC5E1" w14:textId="24A24B06" w:rsidR="008B727A" w:rsidRPr="00082481" w:rsidRDefault="009825BC" w:rsidP="008971E9">
            <w:pPr>
              <w:spacing w:before="120" w:after="120"/>
              <w:rPr>
                <w:rFonts w:ascii="Arial" w:hAnsi="Arial" w:cs="Arial"/>
                <w:szCs w:val="22"/>
              </w:rPr>
            </w:pPr>
            <w:r w:rsidRPr="00082481">
              <w:rPr>
                <w:rFonts w:ascii="Arial" w:hAnsi="Arial" w:cs="Arial"/>
                <w:szCs w:val="22"/>
              </w:rPr>
              <w:t>Self-motivated</w:t>
            </w:r>
            <w:r w:rsidR="00B35185" w:rsidRPr="00082481">
              <w:rPr>
                <w:rFonts w:ascii="Arial" w:hAnsi="Arial" w:cs="Arial"/>
                <w:szCs w:val="22"/>
              </w:rPr>
              <w:t xml:space="preserve"> with the ability to work on own initiative and work effectively as part of a team</w:t>
            </w:r>
          </w:p>
        </w:tc>
        <w:tc>
          <w:tcPr>
            <w:tcW w:w="1270" w:type="dxa"/>
          </w:tcPr>
          <w:p w14:paraId="361D0236" w14:textId="5C5A5D12" w:rsidR="008B727A" w:rsidRPr="00082481" w:rsidRDefault="00B35185" w:rsidP="008971E9">
            <w:pPr>
              <w:spacing w:before="120" w:after="120"/>
              <w:jc w:val="center"/>
              <w:rPr>
                <w:rFonts w:ascii="Arial" w:hAnsi="Arial" w:cs="Arial"/>
                <w:b/>
                <w:szCs w:val="22"/>
              </w:rPr>
            </w:pPr>
            <w:r w:rsidRPr="00082481">
              <w:rPr>
                <w:rFonts w:ascii="Arial" w:hAnsi="Arial" w:cs="Arial"/>
                <w:b/>
                <w:szCs w:val="22"/>
              </w:rPr>
              <w:t>X</w:t>
            </w:r>
          </w:p>
        </w:tc>
        <w:tc>
          <w:tcPr>
            <w:tcW w:w="1297" w:type="dxa"/>
          </w:tcPr>
          <w:p w14:paraId="11EA914F" w14:textId="77777777" w:rsidR="008B727A" w:rsidRPr="00082481" w:rsidRDefault="008B727A" w:rsidP="008971E9">
            <w:pPr>
              <w:spacing w:before="120" w:after="120"/>
              <w:jc w:val="center"/>
              <w:rPr>
                <w:rFonts w:ascii="Arial" w:hAnsi="Arial" w:cs="Arial"/>
                <w:b/>
                <w:szCs w:val="22"/>
              </w:rPr>
            </w:pPr>
          </w:p>
        </w:tc>
      </w:tr>
      <w:tr w:rsidR="008B727A" w:rsidRPr="00082481" w14:paraId="54A365F9" w14:textId="77777777" w:rsidTr="005401B6">
        <w:tc>
          <w:tcPr>
            <w:tcW w:w="7169" w:type="dxa"/>
          </w:tcPr>
          <w:p w14:paraId="06F730E6" w14:textId="38245B7C" w:rsidR="008B727A" w:rsidRPr="00082481" w:rsidRDefault="00B35185" w:rsidP="008971E9">
            <w:pPr>
              <w:spacing w:before="120" w:after="120"/>
              <w:rPr>
                <w:rFonts w:ascii="Arial" w:hAnsi="Arial" w:cs="Arial"/>
                <w:szCs w:val="22"/>
              </w:rPr>
            </w:pPr>
            <w:r w:rsidRPr="00082481">
              <w:rPr>
                <w:rFonts w:ascii="Arial" w:hAnsi="Arial" w:cs="Arial"/>
                <w:szCs w:val="22"/>
              </w:rPr>
              <w:t>Commitment to the principles of Equal Opportunities and it’s practical implementation</w:t>
            </w:r>
          </w:p>
        </w:tc>
        <w:tc>
          <w:tcPr>
            <w:tcW w:w="1270" w:type="dxa"/>
          </w:tcPr>
          <w:p w14:paraId="541BA61E" w14:textId="58A9D51B" w:rsidR="008B727A" w:rsidRPr="00082481" w:rsidRDefault="00B35185" w:rsidP="008971E9">
            <w:pPr>
              <w:spacing w:before="120" w:after="120"/>
              <w:jc w:val="center"/>
              <w:rPr>
                <w:rFonts w:ascii="Arial" w:hAnsi="Arial" w:cs="Arial"/>
                <w:b/>
                <w:szCs w:val="22"/>
              </w:rPr>
            </w:pPr>
            <w:r w:rsidRPr="00082481">
              <w:rPr>
                <w:rFonts w:ascii="Arial" w:hAnsi="Arial" w:cs="Arial"/>
                <w:b/>
                <w:szCs w:val="22"/>
              </w:rPr>
              <w:t>X</w:t>
            </w:r>
          </w:p>
        </w:tc>
        <w:tc>
          <w:tcPr>
            <w:tcW w:w="1297" w:type="dxa"/>
          </w:tcPr>
          <w:p w14:paraId="43C0C070" w14:textId="77777777" w:rsidR="008B727A" w:rsidRPr="00082481" w:rsidRDefault="008B727A" w:rsidP="008971E9">
            <w:pPr>
              <w:spacing w:before="120" w:after="120"/>
              <w:jc w:val="center"/>
              <w:rPr>
                <w:rFonts w:ascii="Arial" w:hAnsi="Arial" w:cs="Arial"/>
                <w:b/>
                <w:szCs w:val="22"/>
              </w:rPr>
            </w:pPr>
          </w:p>
        </w:tc>
      </w:tr>
      <w:tr w:rsidR="008B727A" w:rsidRPr="00082481" w14:paraId="12F6864C" w14:textId="77777777" w:rsidTr="005401B6">
        <w:tc>
          <w:tcPr>
            <w:tcW w:w="7169" w:type="dxa"/>
            <w:shd w:val="clear" w:color="auto" w:fill="BFBFBF" w:themeFill="background1" w:themeFillShade="BF"/>
          </w:tcPr>
          <w:p w14:paraId="1437C05B" w14:textId="029C9E10" w:rsidR="008B727A" w:rsidRPr="00082481" w:rsidRDefault="00B35185" w:rsidP="008971E9">
            <w:pPr>
              <w:spacing w:before="120" w:after="120"/>
              <w:rPr>
                <w:rFonts w:ascii="Arial" w:hAnsi="Arial" w:cs="Arial"/>
                <w:b/>
                <w:szCs w:val="22"/>
              </w:rPr>
            </w:pPr>
            <w:r w:rsidRPr="00082481">
              <w:rPr>
                <w:rFonts w:ascii="Arial" w:hAnsi="Arial" w:cs="Arial"/>
                <w:b/>
                <w:szCs w:val="22"/>
              </w:rPr>
              <w:t>Desirable requirements</w:t>
            </w:r>
          </w:p>
        </w:tc>
        <w:tc>
          <w:tcPr>
            <w:tcW w:w="1270" w:type="dxa"/>
            <w:shd w:val="clear" w:color="auto" w:fill="BFBFBF" w:themeFill="background1" w:themeFillShade="BF"/>
          </w:tcPr>
          <w:p w14:paraId="39DB27C5" w14:textId="77777777" w:rsidR="008B727A" w:rsidRPr="00082481" w:rsidRDefault="008B727A" w:rsidP="008971E9">
            <w:pPr>
              <w:spacing w:before="120" w:after="120"/>
              <w:jc w:val="center"/>
              <w:rPr>
                <w:rFonts w:ascii="Arial" w:hAnsi="Arial" w:cs="Arial"/>
                <w:b/>
                <w:szCs w:val="22"/>
              </w:rPr>
            </w:pPr>
          </w:p>
        </w:tc>
        <w:tc>
          <w:tcPr>
            <w:tcW w:w="1297" w:type="dxa"/>
            <w:shd w:val="clear" w:color="auto" w:fill="BFBFBF" w:themeFill="background1" w:themeFillShade="BF"/>
          </w:tcPr>
          <w:p w14:paraId="279179B3" w14:textId="77777777" w:rsidR="008B727A" w:rsidRPr="00082481" w:rsidRDefault="008B727A" w:rsidP="008971E9">
            <w:pPr>
              <w:spacing w:before="120" w:after="120"/>
              <w:jc w:val="center"/>
              <w:rPr>
                <w:rFonts w:ascii="Arial" w:hAnsi="Arial" w:cs="Arial"/>
                <w:b/>
                <w:szCs w:val="22"/>
              </w:rPr>
            </w:pPr>
          </w:p>
        </w:tc>
      </w:tr>
      <w:tr w:rsidR="008B727A" w:rsidRPr="00082481" w14:paraId="4A592F26" w14:textId="77777777" w:rsidTr="005401B6">
        <w:tc>
          <w:tcPr>
            <w:tcW w:w="7169" w:type="dxa"/>
          </w:tcPr>
          <w:p w14:paraId="168AC2EA" w14:textId="1596E5B9" w:rsidR="008B727A" w:rsidRPr="00082481" w:rsidRDefault="00B35185" w:rsidP="008971E9">
            <w:pPr>
              <w:spacing w:before="120" w:after="120"/>
              <w:rPr>
                <w:rFonts w:ascii="Arial" w:hAnsi="Arial" w:cs="Arial"/>
                <w:szCs w:val="22"/>
              </w:rPr>
            </w:pPr>
            <w:r w:rsidRPr="00082481">
              <w:rPr>
                <w:rFonts w:ascii="Arial" w:hAnsi="Arial" w:cs="Arial"/>
                <w:szCs w:val="22"/>
              </w:rPr>
              <w:t xml:space="preserve">Experience of leading a group or of running workshops, with community groups or the </w:t>
            </w:r>
            <w:r w:rsidR="009825BC" w:rsidRPr="00082481">
              <w:rPr>
                <w:rFonts w:ascii="Arial" w:hAnsi="Arial" w:cs="Arial"/>
                <w:szCs w:val="22"/>
              </w:rPr>
              <w:t>public</w:t>
            </w:r>
          </w:p>
        </w:tc>
        <w:tc>
          <w:tcPr>
            <w:tcW w:w="1270" w:type="dxa"/>
          </w:tcPr>
          <w:p w14:paraId="6464526A" w14:textId="6E781BF7" w:rsidR="008B727A" w:rsidRPr="00082481" w:rsidRDefault="008B727A" w:rsidP="008971E9">
            <w:pPr>
              <w:spacing w:before="120" w:after="120"/>
              <w:jc w:val="center"/>
              <w:rPr>
                <w:rFonts w:ascii="Arial" w:hAnsi="Arial" w:cs="Arial"/>
                <w:b/>
                <w:szCs w:val="22"/>
              </w:rPr>
            </w:pPr>
          </w:p>
        </w:tc>
        <w:tc>
          <w:tcPr>
            <w:tcW w:w="1297" w:type="dxa"/>
          </w:tcPr>
          <w:p w14:paraId="77BA8A51" w14:textId="30209BF7" w:rsidR="008B727A" w:rsidRPr="00082481" w:rsidRDefault="00B35185" w:rsidP="008971E9">
            <w:pPr>
              <w:spacing w:before="120" w:after="120"/>
              <w:jc w:val="center"/>
              <w:rPr>
                <w:rFonts w:ascii="Arial" w:hAnsi="Arial" w:cs="Arial"/>
                <w:b/>
                <w:szCs w:val="22"/>
              </w:rPr>
            </w:pPr>
            <w:r w:rsidRPr="00082481">
              <w:rPr>
                <w:rFonts w:ascii="Arial" w:hAnsi="Arial" w:cs="Arial"/>
                <w:b/>
                <w:szCs w:val="22"/>
              </w:rPr>
              <w:t>X</w:t>
            </w:r>
          </w:p>
        </w:tc>
      </w:tr>
      <w:bookmarkEnd w:id="2"/>
      <w:tr w:rsidR="008B727A" w:rsidRPr="00082481" w14:paraId="19A9DBB9" w14:textId="77777777" w:rsidTr="005401B6">
        <w:tc>
          <w:tcPr>
            <w:tcW w:w="7169" w:type="dxa"/>
          </w:tcPr>
          <w:p w14:paraId="5A72AA08" w14:textId="48BFD79C" w:rsidR="008B727A" w:rsidRPr="00082481" w:rsidRDefault="00B35185" w:rsidP="008971E9">
            <w:pPr>
              <w:spacing w:before="120" w:after="120"/>
              <w:rPr>
                <w:rFonts w:ascii="Arial" w:hAnsi="Arial" w:cs="Arial"/>
                <w:szCs w:val="22"/>
              </w:rPr>
            </w:pPr>
            <w:r w:rsidRPr="00082481">
              <w:rPr>
                <w:rFonts w:ascii="Arial" w:hAnsi="Arial" w:cs="Arial"/>
                <w:szCs w:val="22"/>
              </w:rPr>
              <w:t>Knowledge of the London Boroughs of Bromley &amp; Greenwich</w:t>
            </w:r>
          </w:p>
        </w:tc>
        <w:tc>
          <w:tcPr>
            <w:tcW w:w="1270" w:type="dxa"/>
          </w:tcPr>
          <w:p w14:paraId="7BF1DDF4" w14:textId="72A8B392" w:rsidR="008B727A" w:rsidRPr="00082481" w:rsidRDefault="008B727A" w:rsidP="008971E9">
            <w:pPr>
              <w:spacing w:before="120" w:after="120"/>
              <w:jc w:val="center"/>
              <w:rPr>
                <w:rFonts w:ascii="Arial" w:hAnsi="Arial" w:cs="Arial"/>
                <w:b/>
                <w:szCs w:val="22"/>
              </w:rPr>
            </w:pPr>
          </w:p>
        </w:tc>
        <w:tc>
          <w:tcPr>
            <w:tcW w:w="1297" w:type="dxa"/>
          </w:tcPr>
          <w:p w14:paraId="08DCCCCF" w14:textId="13635A8C" w:rsidR="008B727A" w:rsidRPr="00082481" w:rsidRDefault="00B35185" w:rsidP="008971E9">
            <w:pPr>
              <w:spacing w:before="120" w:after="120"/>
              <w:jc w:val="center"/>
              <w:rPr>
                <w:rFonts w:ascii="Arial" w:hAnsi="Arial" w:cs="Arial"/>
                <w:b/>
                <w:szCs w:val="22"/>
              </w:rPr>
            </w:pPr>
            <w:r w:rsidRPr="00082481">
              <w:rPr>
                <w:rFonts w:ascii="Arial" w:hAnsi="Arial" w:cs="Arial"/>
                <w:b/>
                <w:szCs w:val="22"/>
              </w:rPr>
              <w:t>X</w:t>
            </w:r>
          </w:p>
        </w:tc>
      </w:tr>
      <w:tr w:rsidR="008B727A" w:rsidRPr="00082481" w14:paraId="7BBB9F9E" w14:textId="77777777" w:rsidTr="005401B6">
        <w:tc>
          <w:tcPr>
            <w:tcW w:w="7169" w:type="dxa"/>
          </w:tcPr>
          <w:p w14:paraId="245EF65D" w14:textId="48799F45" w:rsidR="008B727A" w:rsidRPr="00082481" w:rsidRDefault="00B35185" w:rsidP="008971E9">
            <w:pPr>
              <w:spacing w:before="120" w:after="120"/>
              <w:rPr>
                <w:rFonts w:ascii="Arial" w:hAnsi="Arial" w:cs="Arial"/>
                <w:szCs w:val="22"/>
              </w:rPr>
            </w:pPr>
            <w:r w:rsidRPr="00082481">
              <w:rPr>
                <w:rFonts w:ascii="Arial" w:hAnsi="Arial" w:cs="Arial"/>
                <w:szCs w:val="22"/>
              </w:rPr>
              <w:t>Car Driver with access to own car</w:t>
            </w:r>
          </w:p>
        </w:tc>
        <w:tc>
          <w:tcPr>
            <w:tcW w:w="1270" w:type="dxa"/>
          </w:tcPr>
          <w:p w14:paraId="6A1E236D" w14:textId="0A329194" w:rsidR="008B727A" w:rsidRPr="00082481" w:rsidRDefault="008B727A" w:rsidP="008971E9">
            <w:pPr>
              <w:spacing w:before="120" w:after="120"/>
              <w:jc w:val="center"/>
              <w:rPr>
                <w:rFonts w:ascii="Arial" w:hAnsi="Arial" w:cs="Arial"/>
                <w:b/>
                <w:szCs w:val="22"/>
              </w:rPr>
            </w:pPr>
          </w:p>
        </w:tc>
        <w:tc>
          <w:tcPr>
            <w:tcW w:w="1297" w:type="dxa"/>
          </w:tcPr>
          <w:p w14:paraId="2141FE0B" w14:textId="166B9451" w:rsidR="008B727A" w:rsidRPr="00082481" w:rsidRDefault="00B35185" w:rsidP="008971E9">
            <w:pPr>
              <w:spacing w:before="120" w:after="120"/>
              <w:jc w:val="center"/>
              <w:rPr>
                <w:rFonts w:ascii="Arial" w:hAnsi="Arial" w:cs="Arial"/>
                <w:b/>
                <w:szCs w:val="22"/>
              </w:rPr>
            </w:pPr>
            <w:r w:rsidRPr="00082481">
              <w:rPr>
                <w:rFonts w:ascii="Arial" w:hAnsi="Arial" w:cs="Arial"/>
                <w:b/>
                <w:szCs w:val="22"/>
              </w:rPr>
              <w:t>X</w:t>
            </w:r>
          </w:p>
        </w:tc>
      </w:tr>
    </w:tbl>
    <w:p w14:paraId="6BB43504" w14:textId="77777777" w:rsidR="00592492" w:rsidRDefault="00592492" w:rsidP="008971E9">
      <w:pPr>
        <w:spacing w:before="120" w:after="120" w:line="240" w:lineRule="auto"/>
        <w:rPr>
          <w:rFonts w:cs="Arial"/>
          <w:b/>
          <w:sz w:val="22"/>
          <w:szCs w:val="22"/>
        </w:rPr>
      </w:pPr>
    </w:p>
    <w:p w14:paraId="1A14F4A9" w14:textId="77777777" w:rsidR="00592492" w:rsidRDefault="00592492" w:rsidP="008971E9">
      <w:pPr>
        <w:spacing w:before="120" w:after="120" w:line="240" w:lineRule="auto"/>
        <w:rPr>
          <w:rFonts w:cs="Arial"/>
          <w:b/>
          <w:sz w:val="22"/>
          <w:szCs w:val="22"/>
        </w:rPr>
      </w:pPr>
    </w:p>
    <w:p w14:paraId="1DBEA490" w14:textId="77777777" w:rsidR="00592492" w:rsidRDefault="00592492" w:rsidP="008971E9">
      <w:pPr>
        <w:spacing w:before="120" w:after="120" w:line="240" w:lineRule="auto"/>
        <w:rPr>
          <w:rFonts w:cs="Arial"/>
          <w:b/>
          <w:sz w:val="22"/>
          <w:szCs w:val="22"/>
        </w:rPr>
      </w:pPr>
    </w:p>
    <w:p w14:paraId="049512EB" w14:textId="77777777" w:rsidR="00592492" w:rsidRDefault="00592492" w:rsidP="008971E9">
      <w:pPr>
        <w:spacing w:before="120" w:after="120" w:line="240" w:lineRule="auto"/>
        <w:rPr>
          <w:rFonts w:cs="Arial"/>
          <w:b/>
          <w:sz w:val="22"/>
          <w:szCs w:val="22"/>
        </w:rPr>
      </w:pPr>
    </w:p>
    <w:p w14:paraId="06DD63C7" w14:textId="35BBE6E1" w:rsidR="008B727A" w:rsidRPr="00082481" w:rsidRDefault="008B727A" w:rsidP="008971E9">
      <w:pPr>
        <w:spacing w:before="120" w:after="120" w:line="240" w:lineRule="auto"/>
        <w:rPr>
          <w:rFonts w:cs="Arial"/>
          <w:b/>
          <w:sz w:val="22"/>
          <w:szCs w:val="22"/>
        </w:rPr>
      </w:pPr>
      <w:r w:rsidRPr="00082481">
        <w:rPr>
          <w:rFonts w:cs="Arial"/>
          <w:b/>
          <w:sz w:val="22"/>
          <w:szCs w:val="22"/>
        </w:rPr>
        <w:lastRenderedPageBreak/>
        <w:t>TERMS &amp; CONDITIONS OF EMPLOYMENT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8"/>
        <w:gridCol w:w="6066"/>
      </w:tblGrid>
      <w:tr w:rsidR="008B727A" w:rsidRPr="00082481" w14:paraId="54A8244D" w14:textId="77777777" w:rsidTr="008B727A">
        <w:tc>
          <w:tcPr>
            <w:tcW w:w="3068" w:type="dxa"/>
          </w:tcPr>
          <w:p w14:paraId="76498695" w14:textId="77777777" w:rsidR="008B727A" w:rsidRPr="00082481" w:rsidRDefault="008B727A" w:rsidP="008971E9">
            <w:pPr>
              <w:spacing w:before="120" w:after="120" w:line="240" w:lineRule="auto"/>
              <w:rPr>
                <w:rFonts w:cs="Arial"/>
                <w:b/>
                <w:sz w:val="22"/>
                <w:szCs w:val="22"/>
                <w:lang w:val="en-GB"/>
              </w:rPr>
            </w:pPr>
            <w:r w:rsidRPr="00082481">
              <w:rPr>
                <w:rFonts w:cs="Arial"/>
                <w:b/>
                <w:sz w:val="22"/>
                <w:szCs w:val="22"/>
                <w:lang w:val="en-GB"/>
              </w:rPr>
              <w:t>Salary</w:t>
            </w:r>
          </w:p>
        </w:tc>
        <w:tc>
          <w:tcPr>
            <w:tcW w:w="6066" w:type="dxa"/>
          </w:tcPr>
          <w:p w14:paraId="7DBCF24B" w14:textId="55121DFC" w:rsidR="008B727A" w:rsidRPr="004A216B" w:rsidRDefault="00791D3A" w:rsidP="008971E9">
            <w:pPr>
              <w:spacing w:before="120" w:after="120" w:line="240" w:lineRule="auto"/>
              <w:rPr>
                <w:rFonts w:cs="Arial"/>
                <w:color w:val="FF0000"/>
                <w:sz w:val="22"/>
                <w:szCs w:val="22"/>
                <w:lang w:val="en-GB"/>
              </w:rPr>
            </w:pPr>
            <w:bookmarkStart w:id="3" w:name="_Hlk108028498"/>
            <w:r w:rsidRPr="00863F62">
              <w:rPr>
                <w:rFonts w:cs="Arial"/>
                <w:sz w:val="22"/>
                <w:szCs w:val="22"/>
                <w:lang w:val="en-GB"/>
              </w:rPr>
              <w:t>£2</w:t>
            </w:r>
            <w:r w:rsidR="00592492">
              <w:rPr>
                <w:rFonts w:cs="Arial"/>
                <w:sz w:val="22"/>
                <w:szCs w:val="22"/>
                <w:lang w:val="en-GB"/>
              </w:rPr>
              <w:t xml:space="preserve">6, </w:t>
            </w:r>
            <w:r w:rsidR="008C737D">
              <w:rPr>
                <w:rFonts w:cs="Arial"/>
                <w:sz w:val="22"/>
                <w:szCs w:val="22"/>
                <w:lang w:val="en-GB"/>
              </w:rPr>
              <w:t>500</w:t>
            </w:r>
            <w:r w:rsidR="00592492">
              <w:rPr>
                <w:rFonts w:cs="Arial"/>
                <w:sz w:val="22"/>
                <w:szCs w:val="22"/>
                <w:lang w:val="en-GB"/>
              </w:rPr>
              <w:t xml:space="preserve"> </w:t>
            </w:r>
            <w:r w:rsidR="007E4C75" w:rsidRPr="00863F62">
              <w:rPr>
                <w:rFonts w:cs="Arial"/>
                <w:sz w:val="22"/>
                <w:szCs w:val="22"/>
                <w:lang w:val="en-GB"/>
              </w:rPr>
              <w:t>per annum</w:t>
            </w:r>
            <w:bookmarkEnd w:id="3"/>
          </w:p>
        </w:tc>
      </w:tr>
      <w:tr w:rsidR="008B727A" w:rsidRPr="00082481" w14:paraId="4A0A0EE5" w14:textId="77777777" w:rsidTr="008B727A">
        <w:tc>
          <w:tcPr>
            <w:tcW w:w="3068" w:type="dxa"/>
          </w:tcPr>
          <w:p w14:paraId="51857DF4" w14:textId="77777777" w:rsidR="008B727A" w:rsidRPr="00082481" w:rsidRDefault="008B727A" w:rsidP="008971E9">
            <w:pPr>
              <w:spacing w:before="120" w:after="120" w:line="240" w:lineRule="auto"/>
              <w:rPr>
                <w:rFonts w:cs="Arial"/>
                <w:b/>
                <w:sz w:val="22"/>
                <w:szCs w:val="22"/>
                <w:lang w:val="en-GB"/>
              </w:rPr>
            </w:pPr>
            <w:r w:rsidRPr="00082481">
              <w:rPr>
                <w:rFonts w:cs="Arial"/>
                <w:b/>
                <w:sz w:val="22"/>
                <w:szCs w:val="22"/>
                <w:lang w:val="en-GB"/>
              </w:rPr>
              <w:t>Pension</w:t>
            </w:r>
          </w:p>
        </w:tc>
        <w:tc>
          <w:tcPr>
            <w:tcW w:w="6066" w:type="dxa"/>
          </w:tcPr>
          <w:p w14:paraId="6304CBC4" w14:textId="7F1105C2" w:rsidR="008B727A" w:rsidRPr="00082481" w:rsidRDefault="00E91A36" w:rsidP="008971E9">
            <w:pPr>
              <w:spacing w:after="0" w:line="240" w:lineRule="auto"/>
              <w:rPr>
                <w:rFonts w:cs="Arial"/>
                <w:sz w:val="22"/>
                <w:szCs w:val="22"/>
              </w:rPr>
            </w:pPr>
            <w:r w:rsidRPr="00082481">
              <w:rPr>
                <w:sz w:val="22"/>
                <w:szCs w:val="22"/>
              </w:rPr>
              <w:t xml:space="preserve">Age UK Bromley &amp; Greenwich does not have its own Pension Scheme.  Staff are enrolled </w:t>
            </w:r>
            <w:r w:rsidR="005401B6" w:rsidRPr="00082481">
              <w:rPr>
                <w:sz w:val="22"/>
                <w:szCs w:val="22"/>
              </w:rPr>
              <w:t xml:space="preserve">into a </w:t>
            </w:r>
            <w:r w:rsidR="009825BC" w:rsidRPr="00082481">
              <w:rPr>
                <w:sz w:val="22"/>
                <w:szCs w:val="22"/>
              </w:rPr>
              <w:t>workplace</w:t>
            </w:r>
            <w:r w:rsidR="005401B6" w:rsidRPr="00082481">
              <w:rPr>
                <w:sz w:val="22"/>
                <w:szCs w:val="22"/>
              </w:rPr>
              <w:t xml:space="preserve"> scheme will join the Pension’s Trusts Growth Plan Series 4 </w:t>
            </w:r>
            <w:r w:rsidRPr="00082481">
              <w:rPr>
                <w:sz w:val="22"/>
                <w:szCs w:val="22"/>
              </w:rPr>
              <w:t>(</w:t>
            </w:r>
            <w:r w:rsidR="00F844B3" w:rsidRPr="00082481">
              <w:rPr>
                <w:sz w:val="22"/>
                <w:szCs w:val="22"/>
              </w:rPr>
              <w:t xml:space="preserve">current </w:t>
            </w:r>
            <w:r w:rsidRPr="00082481">
              <w:rPr>
                <w:sz w:val="22"/>
                <w:szCs w:val="22"/>
              </w:rPr>
              <w:t xml:space="preserve">employer's contribution </w:t>
            </w:r>
            <w:r w:rsidR="00F844B3" w:rsidRPr="00082481">
              <w:rPr>
                <w:sz w:val="22"/>
                <w:szCs w:val="22"/>
              </w:rPr>
              <w:t>3</w:t>
            </w:r>
            <w:r w:rsidRPr="00082481">
              <w:rPr>
                <w:sz w:val="22"/>
                <w:szCs w:val="22"/>
              </w:rPr>
              <w:t xml:space="preserve">% + minimum </w:t>
            </w:r>
            <w:r w:rsidR="005401B6" w:rsidRPr="00082481">
              <w:rPr>
                <w:sz w:val="22"/>
                <w:szCs w:val="22"/>
              </w:rPr>
              <w:t>5</w:t>
            </w:r>
            <w:r w:rsidRPr="00082481">
              <w:rPr>
                <w:sz w:val="22"/>
                <w:szCs w:val="22"/>
              </w:rPr>
              <w:t>% personal contribution).</w:t>
            </w:r>
          </w:p>
        </w:tc>
      </w:tr>
      <w:tr w:rsidR="008B727A" w:rsidRPr="00082481" w14:paraId="752439CE" w14:textId="77777777" w:rsidTr="008B727A">
        <w:tc>
          <w:tcPr>
            <w:tcW w:w="3068" w:type="dxa"/>
          </w:tcPr>
          <w:p w14:paraId="7EEA4838" w14:textId="77777777" w:rsidR="008B727A" w:rsidRPr="00082481" w:rsidRDefault="008B727A" w:rsidP="008971E9">
            <w:pPr>
              <w:spacing w:before="120" w:after="120" w:line="240" w:lineRule="auto"/>
              <w:rPr>
                <w:rFonts w:cs="Arial"/>
                <w:b/>
                <w:sz w:val="22"/>
                <w:szCs w:val="22"/>
                <w:lang w:val="en-GB"/>
              </w:rPr>
            </w:pPr>
            <w:r w:rsidRPr="00082481">
              <w:rPr>
                <w:rFonts w:cs="Arial"/>
                <w:b/>
                <w:sz w:val="22"/>
                <w:szCs w:val="22"/>
                <w:lang w:val="en-GB"/>
              </w:rPr>
              <w:t>Hours</w:t>
            </w:r>
          </w:p>
        </w:tc>
        <w:tc>
          <w:tcPr>
            <w:tcW w:w="6066" w:type="dxa"/>
          </w:tcPr>
          <w:p w14:paraId="34DA2CFC" w14:textId="428454EF" w:rsidR="008B727A" w:rsidRPr="00082481" w:rsidRDefault="00EF4134" w:rsidP="008971E9">
            <w:pPr>
              <w:spacing w:before="120" w:after="120" w:line="240" w:lineRule="auto"/>
              <w:rPr>
                <w:rFonts w:cs="Arial"/>
                <w:sz w:val="22"/>
                <w:szCs w:val="22"/>
                <w:lang w:val="en-GB"/>
              </w:rPr>
            </w:pPr>
            <w:r w:rsidRPr="00082481">
              <w:rPr>
                <w:rFonts w:cs="Arial"/>
                <w:sz w:val="22"/>
                <w:szCs w:val="22"/>
                <w:lang w:val="en-GB"/>
              </w:rPr>
              <w:t xml:space="preserve">37.5 </w:t>
            </w:r>
            <w:r w:rsidR="008B727A" w:rsidRPr="00082481">
              <w:rPr>
                <w:rFonts w:cs="Arial"/>
                <w:sz w:val="22"/>
                <w:szCs w:val="22"/>
                <w:lang w:val="en-GB"/>
              </w:rPr>
              <w:t>hours per week</w:t>
            </w:r>
          </w:p>
          <w:p w14:paraId="7CE19529" w14:textId="47ADCCFC" w:rsidR="005401B6" w:rsidRPr="00082481" w:rsidRDefault="00EF4134" w:rsidP="008971E9">
            <w:pPr>
              <w:spacing w:before="120" w:after="120" w:line="240" w:lineRule="auto"/>
              <w:rPr>
                <w:rFonts w:cs="Arial"/>
                <w:sz w:val="22"/>
                <w:szCs w:val="22"/>
                <w:lang w:val="en-GB"/>
              </w:rPr>
            </w:pPr>
            <w:r w:rsidRPr="00082481">
              <w:rPr>
                <w:rFonts w:cs="Arial"/>
                <w:sz w:val="22"/>
                <w:szCs w:val="22"/>
              </w:rPr>
              <w:t>Normal working week is Monday- Friday 09.00-17.3</w:t>
            </w:r>
            <w:r w:rsidR="005401B6" w:rsidRPr="00082481">
              <w:rPr>
                <w:rFonts w:cs="Arial"/>
                <w:sz w:val="22"/>
                <w:szCs w:val="22"/>
              </w:rPr>
              <w:t xml:space="preserve">0 with up to </w:t>
            </w:r>
            <w:r w:rsidR="009825BC" w:rsidRPr="00082481">
              <w:rPr>
                <w:rFonts w:cs="Arial"/>
                <w:sz w:val="22"/>
                <w:szCs w:val="22"/>
              </w:rPr>
              <w:t>one-hour</w:t>
            </w:r>
            <w:r w:rsidR="005401B6" w:rsidRPr="00082481">
              <w:rPr>
                <w:rFonts w:cs="Arial"/>
                <w:sz w:val="22"/>
                <w:szCs w:val="22"/>
              </w:rPr>
              <w:t xml:space="preserve"> unpaid lunch break.  There may be some evening and weekend work in which case TOIL will be agreed.  Overtime payments are not normally made.</w:t>
            </w:r>
          </w:p>
        </w:tc>
      </w:tr>
      <w:tr w:rsidR="008B727A" w:rsidRPr="00082481" w14:paraId="3AA70A99" w14:textId="77777777" w:rsidTr="008B727A">
        <w:tc>
          <w:tcPr>
            <w:tcW w:w="3068" w:type="dxa"/>
          </w:tcPr>
          <w:p w14:paraId="09CA940B" w14:textId="77777777" w:rsidR="008B727A" w:rsidRPr="00082481" w:rsidRDefault="008B727A" w:rsidP="008971E9">
            <w:pPr>
              <w:spacing w:before="120" w:after="120" w:line="240" w:lineRule="auto"/>
              <w:rPr>
                <w:rFonts w:cs="Arial"/>
                <w:b/>
                <w:sz w:val="22"/>
                <w:szCs w:val="22"/>
                <w:lang w:val="en-GB"/>
              </w:rPr>
            </w:pPr>
            <w:r w:rsidRPr="00082481">
              <w:rPr>
                <w:rFonts w:cs="Arial"/>
                <w:b/>
                <w:sz w:val="22"/>
                <w:szCs w:val="22"/>
                <w:lang w:val="en-GB"/>
              </w:rPr>
              <w:t>Annual leave</w:t>
            </w:r>
          </w:p>
        </w:tc>
        <w:tc>
          <w:tcPr>
            <w:tcW w:w="6066" w:type="dxa"/>
          </w:tcPr>
          <w:p w14:paraId="3B9E1561" w14:textId="77777777" w:rsidR="008B727A" w:rsidRPr="00082481" w:rsidRDefault="008B727A" w:rsidP="008971E9">
            <w:pPr>
              <w:spacing w:before="120" w:after="120" w:line="240" w:lineRule="auto"/>
              <w:rPr>
                <w:rFonts w:cs="Arial"/>
                <w:sz w:val="22"/>
                <w:szCs w:val="22"/>
                <w:lang w:val="en-GB"/>
              </w:rPr>
            </w:pPr>
            <w:r w:rsidRPr="00082481">
              <w:rPr>
                <w:rFonts w:cs="Arial"/>
                <w:sz w:val="22"/>
                <w:szCs w:val="22"/>
                <w:lang w:val="en-GB"/>
              </w:rPr>
              <w:t>27 days p.a. + 8 public holidays</w:t>
            </w:r>
          </w:p>
        </w:tc>
      </w:tr>
      <w:tr w:rsidR="008B727A" w:rsidRPr="00082481" w14:paraId="620B31A1" w14:textId="77777777" w:rsidTr="008B727A">
        <w:tc>
          <w:tcPr>
            <w:tcW w:w="3068" w:type="dxa"/>
          </w:tcPr>
          <w:p w14:paraId="354E59B0" w14:textId="77777777" w:rsidR="008B727A" w:rsidRPr="00082481" w:rsidRDefault="008B727A" w:rsidP="008971E9">
            <w:pPr>
              <w:spacing w:before="120" w:after="120" w:line="240" w:lineRule="auto"/>
              <w:rPr>
                <w:rFonts w:cs="Arial"/>
                <w:b/>
                <w:sz w:val="22"/>
                <w:szCs w:val="22"/>
                <w:lang w:val="en-GB"/>
              </w:rPr>
            </w:pPr>
            <w:r w:rsidRPr="00082481">
              <w:rPr>
                <w:rFonts w:cs="Arial"/>
                <w:b/>
                <w:sz w:val="22"/>
                <w:szCs w:val="22"/>
                <w:lang w:val="en-GB"/>
              </w:rPr>
              <w:t>Based at:</w:t>
            </w:r>
          </w:p>
        </w:tc>
        <w:tc>
          <w:tcPr>
            <w:tcW w:w="6066" w:type="dxa"/>
          </w:tcPr>
          <w:p w14:paraId="19D38111" w14:textId="2F518CDC" w:rsidR="008B727A" w:rsidRPr="00417258" w:rsidRDefault="00417258" w:rsidP="008971E9">
            <w:pPr>
              <w:spacing w:before="120" w:after="120" w:line="240" w:lineRule="auto"/>
              <w:rPr>
                <w:rFonts w:cs="Arial"/>
                <w:sz w:val="22"/>
                <w:szCs w:val="22"/>
                <w:lang w:val="en-GB"/>
              </w:rPr>
            </w:pPr>
            <w:r w:rsidRPr="00417258">
              <w:rPr>
                <w:rFonts w:cs="Arial"/>
                <w:spacing w:val="-3"/>
                <w:sz w:val="22"/>
                <w:szCs w:val="22"/>
              </w:rPr>
              <w:t xml:space="preserve">We are currently operating a hybrid working model. At present employees are expected in our Bromley Office (Community House) two days per week. This is subject to change depending on the needs of the service and/or </w:t>
            </w:r>
            <w:proofErr w:type="spellStart"/>
            <w:r w:rsidRPr="00417258">
              <w:rPr>
                <w:rFonts w:cs="Arial"/>
                <w:spacing w:val="-3"/>
                <w:sz w:val="22"/>
                <w:szCs w:val="22"/>
              </w:rPr>
              <w:t>organisation</w:t>
            </w:r>
            <w:proofErr w:type="spellEnd"/>
            <w:r w:rsidRPr="00417258">
              <w:rPr>
                <w:rFonts w:cs="Arial"/>
                <w:spacing w:val="-3"/>
                <w:sz w:val="22"/>
                <w:szCs w:val="22"/>
              </w:rPr>
              <w:t>.</w:t>
            </w:r>
          </w:p>
        </w:tc>
      </w:tr>
      <w:tr w:rsidR="00E91A36" w:rsidRPr="00082481" w14:paraId="46AD954B" w14:textId="77777777" w:rsidTr="008B727A">
        <w:tc>
          <w:tcPr>
            <w:tcW w:w="3068" w:type="dxa"/>
          </w:tcPr>
          <w:p w14:paraId="22A7841A" w14:textId="76CCE400" w:rsidR="00E91A36" w:rsidRPr="00082481" w:rsidRDefault="00E91A36" w:rsidP="008971E9">
            <w:pPr>
              <w:spacing w:before="120" w:after="120" w:line="240" w:lineRule="auto"/>
              <w:rPr>
                <w:rFonts w:cs="Arial"/>
                <w:b/>
                <w:sz w:val="22"/>
                <w:szCs w:val="22"/>
                <w:lang w:val="en-GB"/>
              </w:rPr>
            </w:pPr>
            <w:r w:rsidRPr="00082481">
              <w:rPr>
                <w:rFonts w:cs="Arial"/>
                <w:b/>
                <w:sz w:val="22"/>
                <w:szCs w:val="22"/>
                <w:lang w:val="en-GB"/>
              </w:rPr>
              <w:t>Smoking</w:t>
            </w:r>
          </w:p>
        </w:tc>
        <w:tc>
          <w:tcPr>
            <w:tcW w:w="6066" w:type="dxa"/>
          </w:tcPr>
          <w:p w14:paraId="0F8399BD" w14:textId="0DDC1031" w:rsidR="00E91A36" w:rsidRPr="00082481" w:rsidRDefault="00E91A36" w:rsidP="008971E9">
            <w:pPr>
              <w:spacing w:before="120" w:after="120" w:line="240" w:lineRule="auto"/>
              <w:rPr>
                <w:rFonts w:cs="Arial"/>
                <w:sz w:val="22"/>
                <w:szCs w:val="22"/>
                <w:lang w:val="en-GB"/>
              </w:rPr>
            </w:pPr>
            <w:r w:rsidRPr="00082481">
              <w:rPr>
                <w:rFonts w:cs="Arial"/>
                <w:sz w:val="22"/>
                <w:szCs w:val="22"/>
                <w:lang w:val="en-GB"/>
              </w:rPr>
              <w:t>Age UK Bromley &amp; Greenwich has a smoke</w:t>
            </w:r>
            <w:r w:rsidR="00EF4134" w:rsidRPr="00082481">
              <w:rPr>
                <w:rFonts w:cs="Arial"/>
                <w:sz w:val="22"/>
                <w:szCs w:val="22"/>
                <w:lang w:val="en-GB"/>
              </w:rPr>
              <w:t xml:space="preserve"> </w:t>
            </w:r>
            <w:r w:rsidRPr="00082481">
              <w:rPr>
                <w:rFonts w:cs="Arial"/>
                <w:sz w:val="22"/>
                <w:szCs w:val="22"/>
                <w:lang w:val="en-GB"/>
              </w:rPr>
              <w:t>free policy that applies to all premises and vehicles in keeping with legislation</w:t>
            </w:r>
          </w:p>
        </w:tc>
      </w:tr>
    </w:tbl>
    <w:p w14:paraId="153FC4A7" w14:textId="77777777" w:rsidR="00417258" w:rsidRDefault="00417258" w:rsidP="008971E9">
      <w:pPr>
        <w:spacing w:before="120" w:after="120" w:line="240" w:lineRule="auto"/>
        <w:rPr>
          <w:rFonts w:cs="Arial"/>
          <w:b/>
          <w:sz w:val="22"/>
          <w:szCs w:val="22"/>
          <w:u w:val="single"/>
        </w:rPr>
      </w:pPr>
    </w:p>
    <w:p w14:paraId="58C2922B" w14:textId="4AB1776F" w:rsidR="00CF05FE" w:rsidRPr="00082481" w:rsidRDefault="00CF05FE" w:rsidP="008971E9">
      <w:pPr>
        <w:spacing w:before="120" w:after="120" w:line="240" w:lineRule="auto"/>
        <w:rPr>
          <w:rFonts w:cs="Arial"/>
          <w:sz w:val="22"/>
          <w:szCs w:val="22"/>
        </w:rPr>
      </w:pPr>
      <w:r w:rsidRPr="00082481">
        <w:rPr>
          <w:rFonts w:cs="Arial"/>
          <w:b/>
          <w:sz w:val="22"/>
          <w:szCs w:val="22"/>
          <w:u w:val="single"/>
        </w:rPr>
        <w:t>Disclosure and Barring Service Check</w:t>
      </w:r>
    </w:p>
    <w:p w14:paraId="3B6E6DF6" w14:textId="77777777" w:rsidR="00CF05FE" w:rsidRPr="00082481" w:rsidRDefault="00CF05FE" w:rsidP="008971E9">
      <w:pPr>
        <w:spacing w:line="240" w:lineRule="auto"/>
        <w:rPr>
          <w:rFonts w:cs="Arial"/>
          <w:sz w:val="22"/>
          <w:szCs w:val="22"/>
        </w:rPr>
      </w:pPr>
      <w:r w:rsidRPr="00082481">
        <w:rPr>
          <w:rFonts w:cs="Arial"/>
          <w:sz w:val="22"/>
          <w:szCs w:val="22"/>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4F2FE29D" w14:textId="791717AE" w:rsidR="00B509DF" w:rsidRPr="00082481" w:rsidRDefault="00FC0D1D" w:rsidP="008971E9">
      <w:pPr>
        <w:spacing w:line="240" w:lineRule="auto"/>
        <w:rPr>
          <w:rFonts w:cs="Arial"/>
          <w:b/>
          <w:sz w:val="22"/>
          <w:szCs w:val="22"/>
        </w:rPr>
      </w:pPr>
      <w:r w:rsidRPr="00082481">
        <w:rPr>
          <w:rFonts w:cs="Arial"/>
          <w:b/>
          <w:sz w:val="22"/>
          <w:szCs w:val="22"/>
        </w:rPr>
        <w:br w:type="page"/>
      </w:r>
      <w:r w:rsidR="00B509DF" w:rsidRPr="00082481">
        <w:rPr>
          <w:rFonts w:cs="Arial"/>
          <w:b/>
          <w:bCs/>
          <w:sz w:val="22"/>
          <w:szCs w:val="22"/>
        </w:rPr>
        <w:lastRenderedPageBreak/>
        <w:t>ABOUT AGE UK BROMLEY &amp; GREENWICH</w:t>
      </w:r>
    </w:p>
    <w:p w14:paraId="7B1584D6" w14:textId="77777777" w:rsidR="00B509DF" w:rsidRPr="00082481" w:rsidRDefault="00B509DF" w:rsidP="008971E9">
      <w:pPr>
        <w:spacing w:line="240" w:lineRule="auto"/>
        <w:jc w:val="both"/>
        <w:rPr>
          <w:rFonts w:cs="Arial"/>
          <w:sz w:val="22"/>
          <w:szCs w:val="22"/>
        </w:rPr>
      </w:pPr>
      <w:r w:rsidRPr="00082481">
        <w:rPr>
          <w:rFonts w:cs="Arial"/>
          <w:sz w:val="22"/>
          <w:szCs w:val="22"/>
        </w:rPr>
        <w:t>Age UK Bromley &amp; Greenwich is the trading name of Age Concern Bromley a registered charity and company limited by guarantee.  Age Concern Bromley was established in 1965 and Age Concern Greenwich merged with it on 30</w:t>
      </w:r>
      <w:r w:rsidRPr="00082481">
        <w:rPr>
          <w:rFonts w:cs="Arial"/>
          <w:sz w:val="22"/>
          <w:szCs w:val="22"/>
          <w:vertAlign w:val="superscript"/>
        </w:rPr>
        <w:t>th</w:t>
      </w:r>
      <w:r w:rsidR="007165A4" w:rsidRPr="00082481">
        <w:rPr>
          <w:rFonts w:cs="Arial"/>
          <w:sz w:val="22"/>
          <w:szCs w:val="22"/>
        </w:rPr>
        <w:t xml:space="preserve"> November 2011.</w:t>
      </w:r>
    </w:p>
    <w:p w14:paraId="039603DA" w14:textId="1F434430" w:rsidR="00B509DF" w:rsidRPr="00082481" w:rsidRDefault="00B509DF" w:rsidP="008971E9">
      <w:pPr>
        <w:spacing w:line="240" w:lineRule="auto"/>
        <w:jc w:val="both"/>
        <w:rPr>
          <w:rFonts w:cs="Arial"/>
          <w:sz w:val="22"/>
          <w:szCs w:val="22"/>
        </w:rPr>
      </w:pPr>
      <w:r w:rsidRPr="00082481">
        <w:rPr>
          <w:rFonts w:cs="Arial"/>
          <w:sz w:val="22"/>
          <w:szCs w:val="22"/>
        </w:rPr>
        <w:t xml:space="preserve">Age UK Bromley &amp; Greenwich has its main office in Bromley with two offices located in Greenwich.  It is a partner of the national network of independent Age UK charities each is responsible for their own governance and own income generation.  Age UK is the national charity and </w:t>
      </w:r>
      <w:r w:rsidR="009825BC" w:rsidRPr="00082481">
        <w:rPr>
          <w:rFonts w:cs="Arial"/>
          <w:sz w:val="22"/>
          <w:szCs w:val="22"/>
        </w:rPr>
        <w:t>partner,</w:t>
      </w:r>
      <w:r w:rsidRPr="00082481">
        <w:rPr>
          <w:rFonts w:cs="Arial"/>
          <w:sz w:val="22"/>
          <w:szCs w:val="22"/>
        </w:rPr>
        <w:t xml:space="preserve"> and all partners share common aims and values and work together for th</w:t>
      </w:r>
      <w:r w:rsidR="007165A4" w:rsidRPr="00082481">
        <w:rPr>
          <w:rFonts w:cs="Arial"/>
          <w:sz w:val="22"/>
          <w:szCs w:val="22"/>
        </w:rPr>
        <w:t>e benefit of all older people.</w:t>
      </w:r>
    </w:p>
    <w:p w14:paraId="2D1E6A49" w14:textId="2E7694A1" w:rsidR="00B509DF" w:rsidRPr="00082481" w:rsidRDefault="00B509DF" w:rsidP="008971E9">
      <w:pPr>
        <w:spacing w:line="240" w:lineRule="auto"/>
        <w:jc w:val="both"/>
        <w:rPr>
          <w:rFonts w:cs="Arial"/>
          <w:sz w:val="22"/>
          <w:szCs w:val="22"/>
        </w:rPr>
      </w:pPr>
      <w:r w:rsidRPr="00082481">
        <w:rPr>
          <w:rFonts w:cs="Arial"/>
          <w:sz w:val="22"/>
          <w:szCs w:val="22"/>
        </w:rPr>
        <w:t xml:space="preserve">Age UK Bromley &amp; Greenwich provides a wide variety of services to older people who are 50+ and resident in the London Boroughs of Bromley and Greenwich (direct service users are usually 60+).  We provide practical help and advice to older people many of whom are frail or housebound, provide information on issues relating to older people their relatives and or </w:t>
      </w:r>
      <w:proofErr w:type="spellStart"/>
      <w:r w:rsidRPr="00082481">
        <w:rPr>
          <w:rFonts w:cs="Arial"/>
          <w:sz w:val="22"/>
          <w:szCs w:val="22"/>
        </w:rPr>
        <w:t>carers</w:t>
      </w:r>
      <w:proofErr w:type="spellEnd"/>
      <w:r w:rsidRPr="00082481">
        <w:rPr>
          <w:rFonts w:cs="Arial"/>
          <w:sz w:val="22"/>
          <w:szCs w:val="22"/>
        </w:rPr>
        <w:t xml:space="preserve"> such as money matters, housing, </w:t>
      </w:r>
      <w:r w:rsidR="009825BC" w:rsidRPr="00082481">
        <w:rPr>
          <w:rFonts w:cs="Arial"/>
          <w:sz w:val="22"/>
          <w:szCs w:val="22"/>
        </w:rPr>
        <w:t>health,</w:t>
      </w:r>
      <w:r w:rsidRPr="00082481">
        <w:rPr>
          <w:rFonts w:cs="Arial"/>
          <w:sz w:val="22"/>
          <w:szCs w:val="22"/>
        </w:rPr>
        <w:t xml:space="preserve"> and community care. Age UK Bromley &amp; Greenwich campaigns locally on Age Discrimination and many other issues that impact the lives of older people.</w:t>
      </w:r>
    </w:p>
    <w:p w14:paraId="02E02CD1" w14:textId="77777777" w:rsidR="00B509DF" w:rsidRPr="00082481" w:rsidRDefault="00B509DF" w:rsidP="008971E9">
      <w:pPr>
        <w:pStyle w:val="Heading5"/>
        <w:spacing w:line="240" w:lineRule="auto"/>
        <w:rPr>
          <w:rFonts w:ascii="Arial" w:hAnsi="Arial" w:cs="Arial"/>
          <w:b/>
          <w:bCs/>
          <w:color w:val="auto"/>
          <w:sz w:val="22"/>
          <w:szCs w:val="22"/>
        </w:rPr>
      </w:pPr>
      <w:r w:rsidRPr="00082481">
        <w:rPr>
          <w:rFonts w:ascii="Arial" w:hAnsi="Arial" w:cs="Arial"/>
          <w:b/>
          <w:iCs/>
          <w:color w:val="auto"/>
          <w:sz w:val="22"/>
          <w:szCs w:val="22"/>
        </w:rPr>
        <w:t>Mission and Values</w:t>
      </w:r>
    </w:p>
    <w:p w14:paraId="6D240D8A" w14:textId="66891CCF" w:rsidR="00B509DF" w:rsidRPr="00082481" w:rsidRDefault="00B509DF" w:rsidP="008971E9">
      <w:pPr>
        <w:spacing w:line="240" w:lineRule="auto"/>
        <w:jc w:val="both"/>
        <w:rPr>
          <w:rFonts w:cs="Arial"/>
          <w:sz w:val="22"/>
          <w:szCs w:val="22"/>
        </w:rPr>
      </w:pPr>
      <w:r w:rsidRPr="00082481">
        <w:rPr>
          <w:rFonts w:cs="Arial"/>
          <w:bCs/>
          <w:sz w:val="22"/>
          <w:szCs w:val="22"/>
        </w:rPr>
        <w:t>Age UK Bromley</w:t>
      </w:r>
      <w:r w:rsidRPr="00082481">
        <w:rPr>
          <w:rFonts w:cs="Arial"/>
          <w:sz w:val="22"/>
          <w:szCs w:val="22"/>
        </w:rPr>
        <w:t xml:space="preserve"> &amp; Greenwich </w:t>
      </w:r>
      <w:r w:rsidR="007130CD" w:rsidRPr="00082481">
        <w:rPr>
          <w:rFonts w:cs="Arial"/>
          <w:bCs/>
          <w:sz w:val="22"/>
          <w:szCs w:val="22"/>
        </w:rPr>
        <w:t>aims to promote the well</w:t>
      </w:r>
      <w:r w:rsidRPr="00082481">
        <w:rPr>
          <w:rFonts w:cs="Arial"/>
          <w:bCs/>
          <w:sz w:val="22"/>
          <w:szCs w:val="22"/>
        </w:rPr>
        <w:t>being of all older people in the community.  We value older people and believe that later life should be a fulfilling and enjoyable experience</w:t>
      </w:r>
      <w:r w:rsidRPr="00082481">
        <w:rPr>
          <w:rFonts w:cs="Arial"/>
          <w:sz w:val="22"/>
          <w:szCs w:val="22"/>
        </w:rPr>
        <w:t>.</w:t>
      </w:r>
    </w:p>
    <w:p w14:paraId="1B284925" w14:textId="77777777" w:rsidR="00B509DF" w:rsidRPr="00082481" w:rsidRDefault="00B509DF" w:rsidP="008971E9">
      <w:pPr>
        <w:spacing w:after="120" w:line="240" w:lineRule="auto"/>
        <w:rPr>
          <w:rFonts w:cs="Arial"/>
          <w:i/>
          <w:sz w:val="22"/>
          <w:szCs w:val="22"/>
        </w:rPr>
      </w:pPr>
      <w:r w:rsidRPr="00082481">
        <w:rPr>
          <w:rFonts w:cs="Arial"/>
          <w:b/>
          <w:i/>
          <w:sz w:val="22"/>
          <w:szCs w:val="22"/>
        </w:rPr>
        <w:t>Our core values are</w:t>
      </w:r>
      <w:r w:rsidRPr="00082481">
        <w:rPr>
          <w:rFonts w:cs="Arial"/>
          <w:i/>
          <w:sz w:val="22"/>
          <w:szCs w:val="22"/>
        </w:rPr>
        <w:t>:</w:t>
      </w:r>
    </w:p>
    <w:p w14:paraId="738ACB1C" w14:textId="2D9194F3" w:rsidR="00B509DF" w:rsidRPr="00082481" w:rsidRDefault="00B509DF" w:rsidP="008971E9">
      <w:pPr>
        <w:tabs>
          <w:tab w:val="left" w:pos="2268"/>
        </w:tabs>
        <w:spacing w:before="60" w:after="60" w:line="240" w:lineRule="auto"/>
        <w:ind w:left="2268" w:hanging="1701"/>
        <w:rPr>
          <w:rFonts w:cs="Arial"/>
          <w:sz w:val="22"/>
          <w:szCs w:val="22"/>
        </w:rPr>
      </w:pPr>
      <w:r w:rsidRPr="00082481">
        <w:rPr>
          <w:rFonts w:cs="Arial"/>
          <w:b/>
          <w:i/>
          <w:sz w:val="22"/>
          <w:szCs w:val="22"/>
        </w:rPr>
        <w:t>Caring</w:t>
      </w:r>
      <w:r w:rsidRPr="00082481">
        <w:rPr>
          <w:rFonts w:cs="Arial"/>
          <w:i/>
          <w:sz w:val="22"/>
          <w:szCs w:val="22"/>
        </w:rPr>
        <w:tab/>
      </w:r>
      <w:r w:rsidRPr="00082481">
        <w:rPr>
          <w:rFonts w:cs="Arial"/>
          <w:sz w:val="22"/>
          <w:szCs w:val="22"/>
        </w:rPr>
        <w:t xml:space="preserve">We are passionate about what we do and care about </w:t>
      </w:r>
      <w:r w:rsidR="009825BC" w:rsidRPr="00082481">
        <w:rPr>
          <w:rFonts w:cs="Arial"/>
          <w:sz w:val="22"/>
          <w:szCs w:val="22"/>
        </w:rPr>
        <w:t>everyone</w:t>
      </w:r>
      <w:r w:rsidRPr="00082481">
        <w:rPr>
          <w:rFonts w:cs="Arial"/>
          <w:sz w:val="22"/>
          <w:szCs w:val="22"/>
        </w:rPr>
        <w:t>.</w:t>
      </w:r>
    </w:p>
    <w:p w14:paraId="2E9ED3A1" w14:textId="77777777" w:rsidR="00B509DF" w:rsidRPr="00082481" w:rsidRDefault="00B509DF" w:rsidP="008971E9">
      <w:pPr>
        <w:tabs>
          <w:tab w:val="left" w:pos="2268"/>
        </w:tabs>
        <w:spacing w:before="60" w:after="60" w:line="240" w:lineRule="auto"/>
        <w:ind w:left="2268" w:hanging="1701"/>
        <w:rPr>
          <w:rFonts w:cs="Arial"/>
          <w:sz w:val="22"/>
          <w:szCs w:val="22"/>
        </w:rPr>
      </w:pPr>
      <w:r w:rsidRPr="00082481">
        <w:rPr>
          <w:rFonts w:cs="Arial"/>
          <w:b/>
          <w:i/>
          <w:sz w:val="22"/>
          <w:szCs w:val="22"/>
        </w:rPr>
        <w:t>Dynamic</w:t>
      </w:r>
      <w:r w:rsidRPr="00082481">
        <w:rPr>
          <w:rFonts w:cs="Arial"/>
          <w:b/>
          <w:i/>
          <w:sz w:val="22"/>
          <w:szCs w:val="22"/>
        </w:rPr>
        <w:tab/>
      </w:r>
      <w:r w:rsidRPr="00082481">
        <w:rPr>
          <w:rFonts w:cs="Arial"/>
          <w:sz w:val="22"/>
          <w:szCs w:val="22"/>
        </w:rPr>
        <w:t>We are innovative and deliver quality services for older people.</w:t>
      </w:r>
    </w:p>
    <w:p w14:paraId="1E29950B" w14:textId="77777777" w:rsidR="00B509DF" w:rsidRPr="00082481" w:rsidRDefault="00B509DF" w:rsidP="008971E9">
      <w:pPr>
        <w:tabs>
          <w:tab w:val="left" w:pos="2268"/>
        </w:tabs>
        <w:spacing w:before="60" w:after="60" w:line="240" w:lineRule="auto"/>
        <w:ind w:left="2268" w:hanging="1701"/>
        <w:rPr>
          <w:rFonts w:cs="Arial"/>
          <w:sz w:val="22"/>
          <w:szCs w:val="22"/>
        </w:rPr>
      </w:pPr>
      <w:r w:rsidRPr="00082481">
        <w:rPr>
          <w:rFonts w:cs="Arial"/>
          <w:b/>
          <w:i/>
          <w:sz w:val="22"/>
          <w:szCs w:val="22"/>
        </w:rPr>
        <w:t>Enabling</w:t>
      </w:r>
      <w:r w:rsidRPr="00082481">
        <w:rPr>
          <w:rFonts w:cs="Arial"/>
          <w:b/>
          <w:i/>
          <w:sz w:val="22"/>
          <w:szCs w:val="22"/>
        </w:rPr>
        <w:tab/>
      </w:r>
      <w:r w:rsidRPr="00082481">
        <w:rPr>
          <w:rFonts w:cs="Arial"/>
          <w:sz w:val="22"/>
          <w:szCs w:val="22"/>
        </w:rPr>
        <w:t>We enable older people to live independently and exercise</w:t>
      </w:r>
      <w:r w:rsidRPr="00082481">
        <w:rPr>
          <w:rFonts w:cs="Arial"/>
          <w:i/>
          <w:sz w:val="22"/>
          <w:szCs w:val="22"/>
        </w:rPr>
        <w:t xml:space="preserve"> </w:t>
      </w:r>
      <w:r w:rsidRPr="00082481">
        <w:rPr>
          <w:rFonts w:cs="Arial"/>
          <w:sz w:val="22"/>
          <w:szCs w:val="22"/>
        </w:rPr>
        <w:t>choice.</w:t>
      </w:r>
    </w:p>
    <w:p w14:paraId="3C477A66" w14:textId="5AC10714" w:rsidR="00B509DF" w:rsidRPr="00082481" w:rsidRDefault="00B509DF" w:rsidP="008971E9">
      <w:pPr>
        <w:tabs>
          <w:tab w:val="left" w:pos="2268"/>
        </w:tabs>
        <w:spacing w:before="60" w:after="60" w:line="240" w:lineRule="auto"/>
        <w:ind w:left="2268" w:hanging="1701"/>
        <w:rPr>
          <w:rFonts w:cs="Arial"/>
          <w:sz w:val="22"/>
          <w:szCs w:val="22"/>
        </w:rPr>
      </w:pPr>
      <w:r w:rsidRPr="00082481">
        <w:rPr>
          <w:rFonts w:cs="Arial"/>
          <w:b/>
          <w:i/>
          <w:sz w:val="22"/>
          <w:szCs w:val="22"/>
        </w:rPr>
        <w:t>Expert</w:t>
      </w:r>
      <w:r w:rsidRPr="00082481">
        <w:rPr>
          <w:rFonts w:cs="Arial"/>
          <w:b/>
          <w:i/>
          <w:sz w:val="22"/>
          <w:szCs w:val="22"/>
        </w:rPr>
        <w:tab/>
      </w:r>
      <w:r w:rsidRPr="00082481">
        <w:rPr>
          <w:rFonts w:cs="Arial"/>
          <w:sz w:val="22"/>
          <w:szCs w:val="22"/>
        </w:rPr>
        <w:t xml:space="preserve">We are authoritative, trusted and </w:t>
      </w:r>
      <w:r w:rsidR="009825BC" w:rsidRPr="00082481">
        <w:rPr>
          <w:rFonts w:cs="Arial"/>
          <w:sz w:val="22"/>
          <w:szCs w:val="22"/>
        </w:rPr>
        <w:t>quality orientated</w:t>
      </w:r>
      <w:r w:rsidRPr="00082481">
        <w:rPr>
          <w:rFonts w:cs="Arial"/>
          <w:sz w:val="22"/>
          <w:szCs w:val="22"/>
        </w:rPr>
        <w:t>.</w:t>
      </w:r>
    </w:p>
    <w:p w14:paraId="1D2F65C3" w14:textId="77777777" w:rsidR="00B509DF" w:rsidRPr="00082481" w:rsidRDefault="00B509DF" w:rsidP="008971E9">
      <w:pPr>
        <w:tabs>
          <w:tab w:val="left" w:pos="2268"/>
        </w:tabs>
        <w:spacing w:before="60" w:after="60" w:line="240" w:lineRule="auto"/>
        <w:ind w:left="2268" w:hanging="1701"/>
        <w:rPr>
          <w:rFonts w:cs="Arial"/>
          <w:sz w:val="22"/>
          <w:szCs w:val="22"/>
        </w:rPr>
      </w:pPr>
      <w:r w:rsidRPr="00082481">
        <w:rPr>
          <w:rFonts w:cs="Arial"/>
          <w:b/>
          <w:i/>
          <w:sz w:val="22"/>
          <w:szCs w:val="22"/>
        </w:rPr>
        <w:t>Influential</w:t>
      </w:r>
      <w:r w:rsidRPr="00082481">
        <w:rPr>
          <w:rFonts w:cs="Arial"/>
          <w:b/>
          <w:i/>
          <w:sz w:val="22"/>
          <w:szCs w:val="22"/>
        </w:rPr>
        <w:tab/>
      </w:r>
      <w:r w:rsidRPr="00082481">
        <w:rPr>
          <w:rFonts w:cs="Arial"/>
          <w:sz w:val="22"/>
          <w:szCs w:val="22"/>
        </w:rPr>
        <w:t>We draw strength from the voices of older people and ensure those voices are heard.</w:t>
      </w:r>
    </w:p>
    <w:p w14:paraId="75AFD7C2" w14:textId="6992B9CF" w:rsidR="00B509DF" w:rsidRPr="00082481" w:rsidRDefault="00B509DF" w:rsidP="008971E9">
      <w:pPr>
        <w:spacing w:line="240" w:lineRule="auto"/>
        <w:rPr>
          <w:rFonts w:cs="Arial"/>
          <w:b/>
          <w:i/>
          <w:iCs/>
          <w:sz w:val="22"/>
          <w:szCs w:val="22"/>
        </w:rPr>
      </w:pPr>
      <w:r w:rsidRPr="00082481">
        <w:rPr>
          <w:rFonts w:cs="Arial"/>
          <w:b/>
          <w:i/>
          <w:iCs/>
          <w:sz w:val="22"/>
          <w:szCs w:val="22"/>
        </w:rPr>
        <w:t>Our specific aims are to:</w:t>
      </w:r>
    </w:p>
    <w:p w14:paraId="75F5231C" w14:textId="4021D8C8" w:rsidR="00B509DF" w:rsidRPr="00082481" w:rsidRDefault="00B509DF" w:rsidP="008971E9">
      <w:pPr>
        <w:spacing w:before="60" w:after="60" w:line="240" w:lineRule="auto"/>
        <w:ind w:left="425"/>
        <w:jc w:val="both"/>
        <w:rPr>
          <w:rFonts w:cs="Arial"/>
          <w:sz w:val="22"/>
          <w:szCs w:val="22"/>
        </w:rPr>
      </w:pPr>
      <w:r w:rsidRPr="00082481">
        <w:rPr>
          <w:rFonts w:cs="Arial"/>
          <w:sz w:val="22"/>
          <w:szCs w:val="22"/>
        </w:rPr>
        <w:sym w:font="Symbol" w:char="F0B7"/>
      </w:r>
      <w:r w:rsidRPr="00082481">
        <w:rPr>
          <w:rFonts w:cs="Arial"/>
          <w:sz w:val="22"/>
          <w:szCs w:val="22"/>
        </w:rPr>
        <w:tab/>
      </w:r>
      <w:r w:rsidR="00225B08" w:rsidRPr="00082481">
        <w:rPr>
          <w:rFonts w:cs="Arial"/>
          <w:bCs/>
          <w:sz w:val="22"/>
          <w:szCs w:val="22"/>
        </w:rPr>
        <w:t>P</w:t>
      </w:r>
      <w:r w:rsidRPr="00082481">
        <w:rPr>
          <w:rFonts w:cs="Arial"/>
          <w:bCs/>
          <w:sz w:val="22"/>
          <w:szCs w:val="22"/>
        </w:rPr>
        <w:t>rovide</w:t>
      </w:r>
      <w:r w:rsidRPr="00082481">
        <w:rPr>
          <w:rFonts w:cs="Arial"/>
          <w:sz w:val="22"/>
          <w:szCs w:val="22"/>
        </w:rPr>
        <w:t xml:space="preserve"> Borough-wide services and support for older people.</w:t>
      </w:r>
    </w:p>
    <w:p w14:paraId="5850F044" w14:textId="52410EB0" w:rsidR="00B509DF" w:rsidRPr="00082481" w:rsidRDefault="00B509DF" w:rsidP="008971E9">
      <w:pPr>
        <w:spacing w:before="60" w:after="60" w:line="240" w:lineRule="auto"/>
        <w:ind w:left="709" w:hanging="284"/>
        <w:jc w:val="both"/>
        <w:rPr>
          <w:rFonts w:cs="Arial"/>
          <w:sz w:val="22"/>
          <w:szCs w:val="22"/>
        </w:rPr>
      </w:pPr>
      <w:r w:rsidRPr="00082481">
        <w:rPr>
          <w:rFonts w:cs="Arial"/>
          <w:sz w:val="22"/>
          <w:szCs w:val="22"/>
        </w:rPr>
        <w:sym w:font="Symbol" w:char="F0B7"/>
      </w:r>
      <w:r w:rsidRPr="00082481">
        <w:rPr>
          <w:rFonts w:cs="Arial"/>
          <w:sz w:val="22"/>
          <w:szCs w:val="22"/>
        </w:rPr>
        <w:tab/>
      </w:r>
      <w:r w:rsidR="00225B08" w:rsidRPr="00082481">
        <w:rPr>
          <w:rFonts w:cs="Arial"/>
          <w:sz w:val="22"/>
          <w:szCs w:val="22"/>
        </w:rPr>
        <w:t>R</w:t>
      </w:r>
      <w:r w:rsidRPr="00082481">
        <w:rPr>
          <w:rFonts w:cs="Arial"/>
          <w:sz w:val="22"/>
          <w:szCs w:val="22"/>
        </w:rPr>
        <w:t>aise awareness of the needs of older people and influence decision-makers, and to provide a voice f</w:t>
      </w:r>
      <w:r w:rsidR="007165A4" w:rsidRPr="00082481">
        <w:rPr>
          <w:rFonts w:cs="Arial"/>
          <w:sz w:val="22"/>
          <w:szCs w:val="22"/>
        </w:rPr>
        <w:t>or older people in the Borough.</w:t>
      </w:r>
    </w:p>
    <w:p w14:paraId="341E4DBA" w14:textId="5D272A7A" w:rsidR="00B509DF" w:rsidRPr="00082481" w:rsidRDefault="00B509DF" w:rsidP="008971E9">
      <w:pPr>
        <w:spacing w:before="60" w:after="60" w:line="240" w:lineRule="auto"/>
        <w:ind w:left="709" w:hanging="284"/>
        <w:jc w:val="both"/>
        <w:rPr>
          <w:rFonts w:cs="Arial"/>
          <w:sz w:val="22"/>
          <w:szCs w:val="22"/>
        </w:rPr>
      </w:pPr>
      <w:r w:rsidRPr="00082481">
        <w:rPr>
          <w:rFonts w:cs="Arial"/>
          <w:sz w:val="22"/>
          <w:szCs w:val="22"/>
        </w:rPr>
        <w:sym w:font="Symbol" w:char="F0B7"/>
      </w:r>
      <w:r w:rsidRPr="00082481">
        <w:rPr>
          <w:rFonts w:cs="Arial"/>
          <w:sz w:val="22"/>
          <w:szCs w:val="22"/>
        </w:rPr>
        <w:tab/>
      </w:r>
      <w:r w:rsidR="00225B08" w:rsidRPr="00082481">
        <w:rPr>
          <w:rFonts w:cs="Arial"/>
          <w:sz w:val="22"/>
          <w:szCs w:val="22"/>
        </w:rPr>
        <w:t>C</w:t>
      </w:r>
      <w:r w:rsidRPr="00082481">
        <w:rPr>
          <w:rFonts w:cs="Arial"/>
          <w:sz w:val="22"/>
          <w:szCs w:val="22"/>
        </w:rPr>
        <w:t>ontribute to research which identifies the changing needs of older people locally and find innovative ways of meeting them.</w:t>
      </w:r>
    </w:p>
    <w:p w14:paraId="09989710" w14:textId="7886853E" w:rsidR="00B509DF" w:rsidRPr="00082481" w:rsidRDefault="00B509DF" w:rsidP="008971E9">
      <w:pPr>
        <w:spacing w:before="60" w:after="60" w:line="240" w:lineRule="auto"/>
        <w:ind w:left="425"/>
        <w:jc w:val="both"/>
        <w:rPr>
          <w:rFonts w:cs="Arial"/>
          <w:sz w:val="22"/>
          <w:szCs w:val="22"/>
        </w:rPr>
      </w:pPr>
      <w:r w:rsidRPr="00082481">
        <w:rPr>
          <w:rFonts w:cs="Arial"/>
          <w:sz w:val="22"/>
          <w:szCs w:val="22"/>
        </w:rPr>
        <w:sym w:font="Symbol" w:char="F0B7"/>
      </w:r>
      <w:r w:rsidRPr="00082481">
        <w:rPr>
          <w:rFonts w:cs="Arial"/>
          <w:sz w:val="22"/>
          <w:szCs w:val="22"/>
        </w:rPr>
        <w:tab/>
      </w:r>
      <w:r w:rsidR="00225B08" w:rsidRPr="00082481">
        <w:rPr>
          <w:rFonts w:cs="Arial"/>
          <w:sz w:val="22"/>
          <w:szCs w:val="22"/>
        </w:rPr>
        <w:t>C</w:t>
      </w:r>
      <w:r w:rsidRPr="00082481">
        <w:rPr>
          <w:rFonts w:cs="Arial"/>
          <w:sz w:val="22"/>
          <w:szCs w:val="22"/>
        </w:rPr>
        <w:t xml:space="preserve">hallenge discrimination of older people </w:t>
      </w:r>
      <w:r w:rsidR="009825BC" w:rsidRPr="00082481">
        <w:rPr>
          <w:rFonts w:cs="Arial"/>
          <w:sz w:val="22"/>
          <w:szCs w:val="22"/>
        </w:rPr>
        <w:t>based on</w:t>
      </w:r>
      <w:r w:rsidRPr="00082481">
        <w:rPr>
          <w:rFonts w:cs="Arial"/>
          <w:sz w:val="22"/>
          <w:szCs w:val="22"/>
        </w:rPr>
        <w:t xml:space="preserve"> their age.</w:t>
      </w:r>
    </w:p>
    <w:p w14:paraId="3DBF1389" w14:textId="77777777" w:rsidR="008B727A" w:rsidRPr="00082481" w:rsidRDefault="00B509DF" w:rsidP="008971E9">
      <w:pPr>
        <w:spacing w:before="60" w:after="60" w:line="240" w:lineRule="auto"/>
        <w:ind w:left="709" w:hanging="284"/>
        <w:jc w:val="both"/>
        <w:rPr>
          <w:rFonts w:cs="Arial"/>
          <w:sz w:val="22"/>
          <w:szCs w:val="22"/>
        </w:rPr>
      </w:pPr>
      <w:r w:rsidRPr="00082481">
        <w:rPr>
          <w:rFonts w:cs="Arial"/>
          <w:sz w:val="22"/>
          <w:szCs w:val="22"/>
        </w:rPr>
        <w:sym w:font="Symbol" w:char="F0B7"/>
      </w:r>
      <w:r w:rsidRPr="00082481">
        <w:rPr>
          <w:rFonts w:cs="Arial"/>
          <w:sz w:val="22"/>
          <w:szCs w:val="22"/>
        </w:rPr>
        <w:tab/>
      </w:r>
      <w:r w:rsidR="00225B08" w:rsidRPr="00082481">
        <w:rPr>
          <w:rFonts w:cs="Arial"/>
          <w:sz w:val="22"/>
          <w:szCs w:val="22"/>
        </w:rPr>
        <w:t>W</w:t>
      </w:r>
      <w:r w:rsidRPr="00082481">
        <w:rPr>
          <w:rFonts w:cs="Arial"/>
          <w:sz w:val="22"/>
          <w:szCs w:val="22"/>
        </w:rPr>
        <w:t xml:space="preserve">ork in partnership and cooperation with other </w:t>
      </w:r>
      <w:proofErr w:type="spellStart"/>
      <w:r w:rsidRPr="00082481">
        <w:rPr>
          <w:rFonts w:cs="Arial"/>
          <w:sz w:val="22"/>
          <w:szCs w:val="22"/>
        </w:rPr>
        <w:t>organisations</w:t>
      </w:r>
      <w:proofErr w:type="spellEnd"/>
      <w:r w:rsidRPr="00082481">
        <w:rPr>
          <w:rFonts w:cs="Arial"/>
          <w:sz w:val="22"/>
          <w:szCs w:val="22"/>
        </w:rPr>
        <w:t xml:space="preserve"> across the sectors to effectively meet the needs of older people throughout the Boroughs.</w:t>
      </w:r>
    </w:p>
    <w:p w14:paraId="23E5B40E" w14:textId="77777777" w:rsidR="008B727A" w:rsidRPr="00082481" w:rsidRDefault="00B509DF" w:rsidP="008971E9">
      <w:pPr>
        <w:spacing w:after="0" w:line="240" w:lineRule="auto"/>
        <w:jc w:val="both"/>
        <w:rPr>
          <w:rFonts w:cs="Arial"/>
          <w:sz w:val="22"/>
          <w:szCs w:val="22"/>
        </w:rPr>
      </w:pPr>
      <w:r w:rsidRPr="00082481">
        <w:rPr>
          <w:rFonts w:cs="Arial"/>
          <w:sz w:val="22"/>
          <w:szCs w:val="22"/>
        </w:rPr>
        <w:t>Some of the services we provide are commission</w:t>
      </w:r>
      <w:r w:rsidR="008B727A" w:rsidRPr="00082481">
        <w:rPr>
          <w:rFonts w:cs="Arial"/>
          <w:sz w:val="22"/>
          <w:szCs w:val="22"/>
        </w:rPr>
        <w:t>ed by local authorities and NHS</w:t>
      </w:r>
    </w:p>
    <w:p w14:paraId="39FF610D" w14:textId="3E394A0A" w:rsidR="008B727A" w:rsidRPr="00082481" w:rsidRDefault="00B509DF" w:rsidP="008971E9">
      <w:pPr>
        <w:spacing w:after="0" w:line="240" w:lineRule="auto"/>
        <w:jc w:val="both"/>
        <w:rPr>
          <w:rFonts w:cs="Arial"/>
          <w:sz w:val="22"/>
          <w:szCs w:val="22"/>
        </w:rPr>
      </w:pPr>
      <w:r w:rsidRPr="00082481">
        <w:rPr>
          <w:rFonts w:cs="Arial"/>
          <w:sz w:val="22"/>
          <w:szCs w:val="22"/>
        </w:rPr>
        <w:t>Trust, others by charitable Trusts and we also have paid services for self</w:t>
      </w:r>
    </w:p>
    <w:p w14:paraId="09622C3A" w14:textId="153AF290" w:rsidR="00B509DF" w:rsidRPr="00082481" w:rsidRDefault="00B509DF" w:rsidP="008971E9">
      <w:pPr>
        <w:spacing w:after="0" w:line="240" w:lineRule="auto"/>
        <w:jc w:val="both"/>
        <w:rPr>
          <w:rFonts w:cs="Arial"/>
          <w:sz w:val="22"/>
          <w:szCs w:val="22"/>
        </w:rPr>
      </w:pPr>
      <w:r w:rsidRPr="00082481">
        <w:rPr>
          <w:rFonts w:cs="Arial"/>
          <w:sz w:val="22"/>
          <w:szCs w:val="22"/>
        </w:rPr>
        <w:t>funders, and people with personal budgets.</w:t>
      </w:r>
    </w:p>
    <w:p w14:paraId="6346335A" w14:textId="77777777" w:rsidR="008B727A" w:rsidRPr="00082481" w:rsidRDefault="008B727A" w:rsidP="008971E9">
      <w:pPr>
        <w:spacing w:after="0" w:line="240" w:lineRule="auto"/>
        <w:jc w:val="both"/>
        <w:rPr>
          <w:rFonts w:cs="Arial"/>
          <w:sz w:val="22"/>
          <w:szCs w:val="22"/>
        </w:rPr>
      </w:pPr>
    </w:p>
    <w:p w14:paraId="164765A5" w14:textId="77777777" w:rsidR="00B509DF" w:rsidRPr="00082481" w:rsidRDefault="00B509DF" w:rsidP="008971E9">
      <w:pPr>
        <w:spacing w:line="240" w:lineRule="auto"/>
        <w:jc w:val="both"/>
        <w:rPr>
          <w:rFonts w:cs="Arial"/>
          <w:bCs/>
          <w:sz w:val="22"/>
          <w:szCs w:val="22"/>
        </w:rPr>
      </w:pPr>
      <w:r w:rsidRPr="00082481">
        <w:rPr>
          <w:rFonts w:cs="Arial"/>
          <w:bCs/>
          <w:sz w:val="22"/>
          <w:szCs w:val="22"/>
        </w:rPr>
        <w:t>Our present and any future services will comply fully to our approach of how we work with and for older people:</w:t>
      </w:r>
    </w:p>
    <w:p w14:paraId="4C1323BD" w14:textId="77777777" w:rsidR="00B509DF" w:rsidRPr="00082481" w:rsidRDefault="00B509DF" w:rsidP="008971E9">
      <w:pPr>
        <w:numPr>
          <w:ilvl w:val="0"/>
          <w:numId w:val="2"/>
        </w:numPr>
        <w:spacing w:after="0" w:line="240" w:lineRule="auto"/>
        <w:ind w:left="567"/>
        <w:jc w:val="both"/>
        <w:rPr>
          <w:rFonts w:cs="Arial"/>
          <w:sz w:val="22"/>
          <w:szCs w:val="22"/>
        </w:rPr>
      </w:pPr>
      <w:r w:rsidRPr="00082481">
        <w:rPr>
          <w:rFonts w:cs="Arial"/>
          <w:sz w:val="22"/>
          <w:szCs w:val="22"/>
        </w:rPr>
        <w:t>have a zero tolerance of all forms of abuse</w:t>
      </w:r>
    </w:p>
    <w:p w14:paraId="154ED75D" w14:textId="77777777" w:rsidR="00B509DF" w:rsidRPr="00082481" w:rsidRDefault="00B509DF" w:rsidP="008971E9">
      <w:pPr>
        <w:numPr>
          <w:ilvl w:val="0"/>
          <w:numId w:val="2"/>
        </w:numPr>
        <w:spacing w:after="0" w:line="240" w:lineRule="auto"/>
        <w:ind w:left="567"/>
        <w:jc w:val="both"/>
        <w:rPr>
          <w:rFonts w:cs="Arial"/>
          <w:sz w:val="22"/>
          <w:szCs w:val="22"/>
        </w:rPr>
      </w:pPr>
      <w:r w:rsidRPr="00082481">
        <w:rPr>
          <w:rFonts w:cs="Arial"/>
          <w:sz w:val="22"/>
          <w:szCs w:val="22"/>
        </w:rPr>
        <w:t>support people with the same respect and dignity you would want for yourself or a member of your family</w:t>
      </w:r>
    </w:p>
    <w:p w14:paraId="0CA8CC20" w14:textId="77777777" w:rsidR="00B509DF" w:rsidRPr="00082481" w:rsidRDefault="00B509DF" w:rsidP="008971E9">
      <w:pPr>
        <w:numPr>
          <w:ilvl w:val="0"/>
          <w:numId w:val="2"/>
        </w:numPr>
        <w:spacing w:after="0" w:line="240" w:lineRule="auto"/>
        <w:ind w:left="567"/>
        <w:jc w:val="both"/>
        <w:rPr>
          <w:rFonts w:cs="Arial"/>
          <w:sz w:val="22"/>
          <w:szCs w:val="22"/>
        </w:rPr>
      </w:pPr>
      <w:r w:rsidRPr="00082481">
        <w:rPr>
          <w:rFonts w:cs="Arial"/>
          <w:sz w:val="22"/>
          <w:szCs w:val="22"/>
        </w:rPr>
        <w:t xml:space="preserve">treat each person as an individual by offering </w:t>
      </w:r>
      <w:proofErr w:type="spellStart"/>
      <w:r w:rsidRPr="00082481">
        <w:rPr>
          <w:rFonts w:cs="Arial"/>
          <w:sz w:val="22"/>
          <w:szCs w:val="22"/>
        </w:rPr>
        <w:t>personalised</w:t>
      </w:r>
      <w:proofErr w:type="spellEnd"/>
      <w:r w:rsidRPr="00082481">
        <w:rPr>
          <w:rFonts w:cs="Arial"/>
          <w:sz w:val="22"/>
          <w:szCs w:val="22"/>
        </w:rPr>
        <w:t xml:space="preserve"> service</w:t>
      </w:r>
    </w:p>
    <w:p w14:paraId="42ABAA16" w14:textId="16CE194F" w:rsidR="00B509DF" w:rsidRPr="00082481" w:rsidRDefault="00B509DF" w:rsidP="008971E9">
      <w:pPr>
        <w:numPr>
          <w:ilvl w:val="0"/>
          <w:numId w:val="2"/>
        </w:numPr>
        <w:spacing w:after="0" w:line="240" w:lineRule="auto"/>
        <w:ind w:left="567"/>
        <w:jc w:val="both"/>
        <w:rPr>
          <w:rFonts w:cs="Arial"/>
          <w:sz w:val="22"/>
          <w:szCs w:val="22"/>
        </w:rPr>
      </w:pPr>
      <w:r w:rsidRPr="00082481">
        <w:rPr>
          <w:rFonts w:cs="Arial"/>
          <w:sz w:val="22"/>
          <w:szCs w:val="22"/>
        </w:rPr>
        <w:t xml:space="preserve">enable people to maintain the maximum possible level of independence, </w:t>
      </w:r>
      <w:r w:rsidR="009825BC" w:rsidRPr="00082481">
        <w:rPr>
          <w:rFonts w:cs="Arial"/>
          <w:sz w:val="22"/>
          <w:szCs w:val="22"/>
        </w:rPr>
        <w:t>choice,</w:t>
      </w:r>
      <w:r w:rsidRPr="00082481">
        <w:rPr>
          <w:rFonts w:cs="Arial"/>
          <w:sz w:val="22"/>
          <w:szCs w:val="22"/>
        </w:rPr>
        <w:t xml:space="preserve"> and control</w:t>
      </w:r>
    </w:p>
    <w:p w14:paraId="4EA8EC40" w14:textId="77777777" w:rsidR="00B509DF" w:rsidRPr="00082481" w:rsidRDefault="00B509DF" w:rsidP="008971E9">
      <w:pPr>
        <w:numPr>
          <w:ilvl w:val="0"/>
          <w:numId w:val="2"/>
        </w:numPr>
        <w:spacing w:after="0" w:line="240" w:lineRule="auto"/>
        <w:ind w:left="567"/>
        <w:jc w:val="both"/>
        <w:rPr>
          <w:rFonts w:cs="Arial"/>
          <w:sz w:val="22"/>
          <w:szCs w:val="22"/>
        </w:rPr>
      </w:pPr>
      <w:r w:rsidRPr="00082481">
        <w:rPr>
          <w:rFonts w:cs="Arial"/>
          <w:sz w:val="22"/>
          <w:szCs w:val="22"/>
        </w:rPr>
        <w:t>listen and support people to express their needs and wants</w:t>
      </w:r>
    </w:p>
    <w:p w14:paraId="417C406C" w14:textId="77777777" w:rsidR="00B509DF" w:rsidRPr="00082481" w:rsidRDefault="00B509DF" w:rsidP="008971E9">
      <w:pPr>
        <w:numPr>
          <w:ilvl w:val="0"/>
          <w:numId w:val="2"/>
        </w:numPr>
        <w:spacing w:after="0" w:line="240" w:lineRule="auto"/>
        <w:ind w:left="567"/>
        <w:jc w:val="both"/>
        <w:rPr>
          <w:rFonts w:cs="Arial"/>
          <w:sz w:val="22"/>
          <w:szCs w:val="22"/>
        </w:rPr>
      </w:pPr>
      <w:r w:rsidRPr="00082481">
        <w:rPr>
          <w:rFonts w:cs="Arial"/>
          <w:sz w:val="22"/>
          <w:szCs w:val="22"/>
        </w:rPr>
        <w:t>respect people’s right to privacy</w:t>
      </w:r>
    </w:p>
    <w:p w14:paraId="56C03BA9" w14:textId="77777777" w:rsidR="00B509DF" w:rsidRPr="00082481" w:rsidRDefault="00B509DF" w:rsidP="008971E9">
      <w:pPr>
        <w:numPr>
          <w:ilvl w:val="0"/>
          <w:numId w:val="2"/>
        </w:numPr>
        <w:spacing w:after="0" w:line="240" w:lineRule="auto"/>
        <w:ind w:left="567"/>
        <w:jc w:val="both"/>
        <w:rPr>
          <w:rFonts w:cs="Arial"/>
          <w:sz w:val="22"/>
          <w:szCs w:val="22"/>
        </w:rPr>
      </w:pPr>
      <w:r w:rsidRPr="00082481">
        <w:rPr>
          <w:rFonts w:cs="Arial"/>
          <w:sz w:val="22"/>
          <w:szCs w:val="22"/>
        </w:rPr>
        <w:lastRenderedPageBreak/>
        <w:t>ensure people feel able to complain without fear of retribution</w:t>
      </w:r>
    </w:p>
    <w:p w14:paraId="27BDA6BA" w14:textId="77777777" w:rsidR="00B509DF" w:rsidRPr="00082481" w:rsidRDefault="00B509DF" w:rsidP="008971E9">
      <w:pPr>
        <w:numPr>
          <w:ilvl w:val="0"/>
          <w:numId w:val="2"/>
        </w:numPr>
        <w:spacing w:after="0" w:line="240" w:lineRule="auto"/>
        <w:ind w:left="567"/>
        <w:jc w:val="both"/>
        <w:rPr>
          <w:rFonts w:cs="Arial"/>
          <w:sz w:val="22"/>
          <w:szCs w:val="22"/>
        </w:rPr>
      </w:pPr>
      <w:r w:rsidRPr="00082481">
        <w:rPr>
          <w:rFonts w:cs="Arial"/>
          <w:sz w:val="22"/>
          <w:szCs w:val="22"/>
        </w:rPr>
        <w:t xml:space="preserve">engage with family members and </w:t>
      </w:r>
      <w:proofErr w:type="spellStart"/>
      <w:r w:rsidRPr="00082481">
        <w:rPr>
          <w:rFonts w:cs="Arial"/>
          <w:sz w:val="22"/>
          <w:szCs w:val="22"/>
        </w:rPr>
        <w:t>carers</w:t>
      </w:r>
      <w:proofErr w:type="spellEnd"/>
      <w:r w:rsidRPr="00082481">
        <w:rPr>
          <w:rFonts w:cs="Arial"/>
          <w:sz w:val="22"/>
          <w:szCs w:val="22"/>
        </w:rPr>
        <w:t xml:space="preserve"> as care partners</w:t>
      </w:r>
    </w:p>
    <w:p w14:paraId="31B1E95D" w14:textId="77777777" w:rsidR="00B509DF" w:rsidRPr="00082481" w:rsidRDefault="00B509DF" w:rsidP="008971E9">
      <w:pPr>
        <w:numPr>
          <w:ilvl w:val="0"/>
          <w:numId w:val="2"/>
        </w:numPr>
        <w:spacing w:after="0" w:line="240" w:lineRule="auto"/>
        <w:ind w:left="567"/>
        <w:jc w:val="both"/>
        <w:rPr>
          <w:rFonts w:cs="Arial"/>
          <w:sz w:val="22"/>
          <w:szCs w:val="22"/>
        </w:rPr>
      </w:pPr>
      <w:r w:rsidRPr="00082481">
        <w:rPr>
          <w:rFonts w:cs="Arial"/>
          <w:sz w:val="22"/>
          <w:szCs w:val="22"/>
        </w:rPr>
        <w:t>assist people to maintain confidence and a positive self-esteem</w:t>
      </w:r>
    </w:p>
    <w:p w14:paraId="11526CAE" w14:textId="77777777" w:rsidR="00B509DF" w:rsidRPr="00082481" w:rsidRDefault="00B509DF" w:rsidP="008971E9">
      <w:pPr>
        <w:numPr>
          <w:ilvl w:val="0"/>
          <w:numId w:val="2"/>
        </w:numPr>
        <w:spacing w:after="0" w:line="240" w:lineRule="auto"/>
        <w:ind w:left="567" w:hanging="357"/>
        <w:jc w:val="both"/>
        <w:rPr>
          <w:rFonts w:cs="Arial"/>
          <w:sz w:val="22"/>
          <w:szCs w:val="22"/>
        </w:rPr>
      </w:pPr>
      <w:r w:rsidRPr="00082481">
        <w:rPr>
          <w:rFonts w:cs="Arial"/>
          <w:sz w:val="22"/>
          <w:szCs w:val="22"/>
        </w:rPr>
        <w:t xml:space="preserve">act to alleviate peoples’ loneliness and isolation </w:t>
      </w:r>
    </w:p>
    <w:p w14:paraId="2AB2D81F" w14:textId="77777777" w:rsidR="007130CD" w:rsidRPr="00082481" w:rsidRDefault="007130CD" w:rsidP="008971E9">
      <w:pPr>
        <w:spacing w:after="0" w:line="240" w:lineRule="auto"/>
        <w:ind w:left="567"/>
        <w:rPr>
          <w:rFonts w:cs="Arial"/>
          <w:b/>
          <w:sz w:val="22"/>
          <w:szCs w:val="22"/>
        </w:rPr>
      </w:pPr>
    </w:p>
    <w:p w14:paraId="172CEDB9" w14:textId="77777777" w:rsidR="008B727A" w:rsidRPr="008971E9" w:rsidRDefault="008B727A" w:rsidP="008971E9">
      <w:pPr>
        <w:jc w:val="both"/>
        <w:rPr>
          <w:rFonts w:cs="Arial"/>
          <w:sz w:val="22"/>
          <w:szCs w:val="22"/>
        </w:rPr>
      </w:pPr>
    </w:p>
    <w:p w14:paraId="36ACAC3F" w14:textId="41AFC7AF" w:rsidR="00BB3D92" w:rsidRPr="00BB3D92" w:rsidRDefault="00B509DF" w:rsidP="00BB3D92">
      <w:pPr>
        <w:spacing w:line="240" w:lineRule="auto"/>
        <w:rPr>
          <w:b/>
          <w:sz w:val="22"/>
          <w:szCs w:val="22"/>
        </w:rPr>
      </w:pPr>
      <w:r w:rsidRPr="00BB3D92">
        <w:rPr>
          <w:b/>
          <w:sz w:val="22"/>
          <w:szCs w:val="22"/>
        </w:rPr>
        <w:t xml:space="preserve">For further information </w:t>
      </w:r>
      <w:r w:rsidR="008B727A" w:rsidRPr="00BB3D92">
        <w:rPr>
          <w:b/>
          <w:sz w:val="22"/>
          <w:szCs w:val="22"/>
        </w:rPr>
        <w:t xml:space="preserve">about Age UK Bromley &amp; Greenwich </w:t>
      </w:r>
      <w:r w:rsidR="00BB3D92" w:rsidRPr="00BB3D92">
        <w:rPr>
          <w:b/>
          <w:sz w:val="22"/>
          <w:szCs w:val="22"/>
        </w:rPr>
        <w:t xml:space="preserve">including services provided </w:t>
      </w:r>
      <w:r w:rsidRPr="00BB3D92">
        <w:rPr>
          <w:b/>
          <w:sz w:val="22"/>
          <w:szCs w:val="22"/>
        </w:rPr>
        <w:t xml:space="preserve">visit our website: </w:t>
      </w:r>
      <w:hyperlink r:id="rId12" w:history="1">
        <w:r w:rsidR="00BB3D92" w:rsidRPr="00BB3D92">
          <w:rPr>
            <w:rStyle w:val="Hyperlink"/>
            <w:b/>
            <w:sz w:val="22"/>
            <w:szCs w:val="22"/>
          </w:rPr>
          <w:t>https://www.ageuk.org.uk/bromleyandgreenwich/</w:t>
        </w:r>
      </w:hyperlink>
    </w:p>
    <w:p w14:paraId="47D089B2" w14:textId="77777777" w:rsidR="00BB3D92" w:rsidRDefault="00BB3D92" w:rsidP="00BB3D92">
      <w:pPr>
        <w:spacing w:line="240" w:lineRule="auto"/>
        <w:rPr>
          <w:b/>
          <w:sz w:val="22"/>
          <w:szCs w:val="22"/>
        </w:rPr>
      </w:pPr>
    </w:p>
    <w:p w14:paraId="05184B63" w14:textId="77777777" w:rsidR="00BB3D92" w:rsidRPr="00082481" w:rsidRDefault="00BB3D92" w:rsidP="00BB3D92">
      <w:pPr>
        <w:spacing w:line="240" w:lineRule="auto"/>
        <w:rPr>
          <w:b/>
          <w:sz w:val="22"/>
          <w:szCs w:val="22"/>
        </w:rPr>
      </w:pPr>
    </w:p>
    <w:p w14:paraId="2648A049" w14:textId="77777777" w:rsidR="00CC7627" w:rsidRPr="00082481" w:rsidRDefault="00CC7627" w:rsidP="008971E9">
      <w:pPr>
        <w:spacing w:line="240" w:lineRule="auto"/>
        <w:rPr>
          <w:b/>
          <w:sz w:val="22"/>
          <w:szCs w:val="22"/>
        </w:rPr>
      </w:pPr>
    </w:p>
    <w:sectPr w:rsidR="00CC7627" w:rsidRPr="00082481" w:rsidSect="00D26876">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1E4E" w14:textId="77777777" w:rsidR="00897428" w:rsidRDefault="00897428" w:rsidP="008C1D98">
      <w:pPr>
        <w:spacing w:after="0" w:line="240" w:lineRule="auto"/>
      </w:pPr>
      <w:r>
        <w:separator/>
      </w:r>
    </w:p>
  </w:endnote>
  <w:endnote w:type="continuationSeparator" w:id="0">
    <w:p w14:paraId="6ECA2203" w14:textId="77777777" w:rsidR="00897428" w:rsidRDefault="00897428" w:rsidP="008C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ntin">
    <w:altName w:val="Times New Roman"/>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2C17" w14:textId="356197C3" w:rsidR="005401B6" w:rsidRPr="00247540" w:rsidRDefault="00140571">
    <w:pPr>
      <w:pStyle w:val="Footer"/>
      <w:rPr>
        <w:lang w:val="en-GB"/>
      </w:rPr>
    </w:pPr>
    <w:r>
      <w:t xml:space="preserve">Job Pack: </w:t>
    </w:r>
    <w:r w:rsidRPr="00140571">
      <w:t>Befriending &amp; Peer Support Lead</w:t>
    </w:r>
    <w:r w:rsidR="005401B6" w:rsidRPr="00140571">
      <w:tab/>
    </w:r>
    <w:r>
      <w:t xml:space="preserve">   </w:t>
    </w:r>
    <w:r w:rsidR="00E462C3">
      <w:t>September</w:t>
    </w:r>
    <w:r w:rsidR="00082481">
      <w:t xml:space="preserve"> 2022</w:t>
    </w:r>
    <w:r w:rsidR="005401B6">
      <w:ptab w:relativeTo="margin" w:alignment="right" w:leader="none"/>
    </w:r>
    <w:r w:rsidR="005401B6" w:rsidRPr="008C1D98">
      <w:t xml:space="preserve">Page </w:t>
    </w:r>
    <w:r w:rsidR="005401B6" w:rsidRPr="008C1D98">
      <w:rPr>
        <w:b/>
        <w:bCs/>
      </w:rPr>
      <w:fldChar w:fldCharType="begin"/>
    </w:r>
    <w:r w:rsidR="005401B6" w:rsidRPr="008C1D98">
      <w:rPr>
        <w:b/>
        <w:bCs/>
      </w:rPr>
      <w:instrText xml:space="preserve"> PAGE  \* Arabic  \* MERGEFORMAT </w:instrText>
    </w:r>
    <w:r w:rsidR="005401B6" w:rsidRPr="008C1D98">
      <w:rPr>
        <w:b/>
        <w:bCs/>
      </w:rPr>
      <w:fldChar w:fldCharType="separate"/>
    </w:r>
    <w:r w:rsidR="00D110A8">
      <w:rPr>
        <w:b/>
        <w:bCs/>
        <w:noProof/>
      </w:rPr>
      <w:t>11</w:t>
    </w:r>
    <w:r w:rsidR="005401B6" w:rsidRPr="008C1D98">
      <w:rPr>
        <w:b/>
        <w:bCs/>
      </w:rPr>
      <w:fldChar w:fldCharType="end"/>
    </w:r>
    <w:r w:rsidR="005401B6" w:rsidRPr="008C1D98">
      <w:t xml:space="preserve"> of </w:t>
    </w:r>
    <w:r w:rsidR="005401B6" w:rsidRPr="008C1D98">
      <w:rPr>
        <w:b/>
        <w:bCs/>
      </w:rPr>
      <w:fldChar w:fldCharType="begin"/>
    </w:r>
    <w:r w:rsidR="005401B6" w:rsidRPr="008C1D98">
      <w:rPr>
        <w:b/>
        <w:bCs/>
      </w:rPr>
      <w:instrText xml:space="preserve"> NUMPAGES  \* Arabic  \* MERGEFORMAT </w:instrText>
    </w:r>
    <w:r w:rsidR="005401B6" w:rsidRPr="008C1D98">
      <w:rPr>
        <w:b/>
        <w:bCs/>
      </w:rPr>
      <w:fldChar w:fldCharType="separate"/>
    </w:r>
    <w:r w:rsidR="00D110A8">
      <w:rPr>
        <w:b/>
        <w:bCs/>
        <w:noProof/>
      </w:rPr>
      <w:t>11</w:t>
    </w:r>
    <w:r w:rsidR="005401B6" w:rsidRPr="008C1D9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FB4B" w14:textId="77777777" w:rsidR="00897428" w:rsidRDefault="00897428" w:rsidP="008C1D98">
      <w:pPr>
        <w:spacing w:after="0" w:line="240" w:lineRule="auto"/>
      </w:pPr>
      <w:r>
        <w:separator/>
      </w:r>
    </w:p>
  </w:footnote>
  <w:footnote w:type="continuationSeparator" w:id="0">
    <w:p w14:paraId="694BFEBB" w14:textId="77777777" w:rsidR="00897428" w:rsidRDefault="00897428" w:rsidP="008C1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81F"/>
    <w:multiLevelType w:val="hybridMultilevel"/>
    <w:tmpl w:val="67C0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D43E6"/>
    <w:multiLevelType w:val="hybridMultilevel"/>
    <w:tmpl w:val="EDAED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D54D6"/>
    <w:multiLevelType w:val="hybridMultilevel"/>
    <w:tmpl w:val="9E665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405E2"/>
    <w:multiLevelType w:val="hybridMultilevel"/>
    <w:tmpl w:val="D120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F775E"/>
    <w:multiLevelType w:val="hybridMultilevel"/>
    <w:tmpl w:val="88406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74BB9"/>
    <w:multiLevelType w:val="hybridMultilevel"/>
    <w:tmpl w:val="6DE68F2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2C5205A0"/>
    <w:multiLevelType w:val="hybridMultilevel"/>
    <w:tmpl w:val="C9B22E66"/>
    <w:lvl w:ilvl="0" w:tplc="08090011">
      <w:start w:val="1"/>
      <w:numFmt w:val="decimal"/>
      <w:lvlText w:val="%1)"/>
      <w:lvlJc w:val="left"/>
      <w:pPr>
        <w:ind w:left="726" w:hanging="360"/>
      </w:pPr>
      <w:rPr>
        <w:rFonts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7" w15:restartNumberingAfterBreak="0">
    <w:nsid w:val="33F04D7F"/>
    <w:multiLevelType w:val="hybridMultilevel"/>
    <w:tmpl w:val="661EE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9D6679"/>
    <w:multiLevelType w:val="hybridMultilevel"/>
    <w:tmpl w:val="2878C882"/>
    <w:lvl w:ilvl="0" w:tplc="A6DE036E">
      <w:start w:val="1"/>
      <w:numFmt w:val="bullet"/>
      <w:lvlText w:val=""/>
      <w:lvlJc w:val="left"/>
      <w:pPr>
        <w:tabs>
          <w:tab w:val="num" w:pos="720"/>
        </w:tabs>
        <w:ind w:left="1080" w:hanging="360"/>
      </w:pPr>
      <w:rPr>
        <w:rFonts w:ascii="Symbol" w:hAnsi="Symbol" w:hint="default"/>
      </w:rPr>
    </w:lvl>
    <w:lvl w:ilvl="1" w:tplc="02086D44">
      <w:start w:val="1"/>
      <w:numFmt w:val="bullet"/>
      <w:lvlText w:val=""/>
      <w:lvlJc w:val="left"/>
      <w:pPr>
        <w:tabs>
          <w:tab w:val="num" w:pos="1440"/>
        </w:tabs>
        <w:ind w:left="1440" w:hanging="360"/>
      </w:pPr>
      <w:rPr>
        <w:rFonts w:ascii="Wingdings" w:hAnsi="Wingdings" w:hint="default"/>
      </w:rPr>
    </w:lvl>
    <w:lvl w:ilvl="2" w:tplc="50428D7E">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E00505"/>
    <w:multiLevelType w:val="hybridMultilevel"/>
    <w:tmpl w:val="73E2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D6A6F"/>
    <w:multiLevelType w:val="hybridMultilevel"/>
    <w:tmpl w:val="82047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893FF4"/>
    <w:multiLevelType w:val="hybridMultilevel"/>
    <w:tmpl w:val="5FC6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A2CD1"/>
    <w:multiLevelType w:val="hybridMultilevel"/>
    <w:tmpl w:val="EF68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1B639C"/>
    <w:multiLevelType w:val="hybridMultilevel"/>
    <w:tmpl w:val="48F4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2F719F"/>
    <w:multiLevelType w:val="hybridMultilevel"/>
    <w:tmpl w:val="852A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276553">
    <w:abstractNumId w:val="3"/>
  </w:num>
  <w:num w:numId="2" w16cid:durableId="1359118059">
    <w:abstractNumId w:val="8"/>
  </w:num>
  <w:num w:numId="3" w16cid:durableId="1923686222">
    <w:abstractNumId w:val="13"/>
  </w:num>
  <w:num w:numId="4" w16cid:durableId="309553007">
    <w:abstractNumId w:val="1"/>
  </w:num>
  <w:num w:numId="5" w16cid:durableId="1890604635">
    <w:abstractNumId w:val="10"/>
  </w:num>
  <w:num w:numId="6" w16cid:durableId="1255745115">
    <w:abstractNumId w:val="7"/>
  </w:num>
  <w:num w:numId="7" w16cid:durableId="765423803">
    <w:abstractNumId w:val="4"/>
  </w:num>
  <w:num w:numId="8" w16cid:durableId="1999963516">
    <w:abstractNumId w:val="2"/>
  </w:num>
  <w:num w:numId="9" w16cid:durableId="504244170">
    <w:abstractNumId w:val="0"/>
  </w:num>
  <w:num w:numId="10" w16cid:durableId="526866989">
    <w:abstractNumId w:val="11"/>
  </w:num>
  <w:num w:numId="11" w16cid:durableId="1320309691">
    <w:abstractNumId w:val="12"/>
  </w:num>
  <w:num w:numId="12" w16cid:durableId="25177068">
    <w:abstractNumId w:val="6"/>
  </w:num>
  <w:num w:numId="13" w16cid:durableId="173881475">
    <w:abstractNumId w:val="14"/>
  </w:num>
  <w:num w:numId="14" w16cid:durableId="1399087962">
    <w:abstractNumId w:val="9"/>
  </w:num>
  <w:num w:numId="15" w16cid:durableId="103438327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5BD"/>
    <w:rsid w:val="00005500"/>
    <w:rsid w:val="0001740F"/>
    <w:rsid w:val="00034625"/>
    <w:rsid w:val="00041263"/>
    <w:rsid w:val="000615BD"/>
    <w:rsid w:val="00082481"/>
    <w:rsid w:val="000E3477"/>
    <w:rsid w:val="00137C04"/>
    <w:rsid w:val="00140571"/>
    <w:rsid w:val="001546F0"/>
    <w:rsid w:val="00194600"/>
    <w:rsid w:val="001B326E"/>
    <w:rsid w:val="00225B08"/>
    <w:rsid w:val="00241302"/>
    <w:rsid w:val="00247540"/>
    <w:rsid w:val="002924AF"/>
    <w:rsid w:val="002C1E11"/>
    <w:rsid w:val="002F5227"/>
    <w:rsid w:val="00341B8A"/>
    <w:rsid w:val="00350ECE"/>
    <w:rsid w:val="003571CC"/>
    <w:rsid w:val="0038046A"/>
    <w:rsid w:val="003C6CBD"/>
    <w:rsid w:val="003D7B8A"/>
    <w:rsid w:val="003F0EF9"/>
    <w:rsid w:val="004029B9"/>
    <w:rsid w:val="00417258"/>
    <w:rsid w:val="00447221"/>
    <w:rsid w:val="004841EF"/>
    <w:rsid w:val="004A216B"/>
    <w:rsid w:val="004C41F6"/>
    <w:rsid w:val="004D71A2"/>
    <w:rsid w:val="005401B6"/>
    <w:rsid w:val="00544456"/>
    <w:rsid w:val="0056250F"/>
    <w:rsid w:val="00592492"/>
    <w:rsid w:val="005B66B6"/>
    <w:rsid w:val="005D13D3"/>
    <w:rsid w:val="005F4A25"/>
    <w:rsid w:val="00610268"/>
    <w:rsid w:val="0062207E"/>
    <w:rsid w:val="00677D62"/>
    <w:rsid w:val="006A1621"/>
    <w:rsid w:val="006F1900"/>
    <w:rsid w:val="00705697"/>
    <w:rsid w:val="007130CD"/>
    <w:rsid w:val="007165A4"/>
    <w:rsid w:val="0072323F"/>
    <w:rsid w:val="00723EB5"/>
    <w:rsid w:val="00742531"/>
    <w:rsid w:val="00746EE9"/>
    <w:rsid w:val="00791D3A"/>
    <w:rsid w:val="007B7128"/>
    <w:rsid w:val="007E4C75"/>
    <w:rsid w:val="00807B62"/>
    <w:rsid w:val="008144F2"/>
    <w:rsid w:val="0084157A"/>
    <w:rsid w:val="008464BA"/>
    <w:rsid w:val="00851090"/>
    <w:rsid w:val="00854A4B"/>
    <w:rsid w:val="00857E66"/>
    <w:rsid w:val="00863F62"/>
    <w:rsid w:val="0089598E"/>
    <w:rsid w:val="008971E9"/>
    <w:rsid w:val="00897428"/>
    <w:rsid w:val="008B727A"/>
    <w:rsid w:val="008C1D98"/>
    <w:rsid w:val="008C737D"/>
    <w:rsid w:val="00920907"/>
    <w:rsid w:val="0093397A"/>
    <w:rsid w:val="0094793E"/>
    <w:rsid w:val="00947B54"/>
    <w:rsid w:val="00954BE9"/>
    <w:rsid w:val="00971248"/>
    <w:rsid w:val="009825BC"/>
    <w:rsid w:val="009D7098"/>
    <w:rsid w:val="00A202C2"/>
    <w:rsid w:val="00A77452"/>
    <w:rsid w:val="00A80920"/>
    <w:rsid w:val="00A84643"/>
    <w:rsid w:val="00A938A4"/>
    <w:rsid w:val="00A93F6E"/>
    <w:rsid w:val="00AC72D9"/>
    <w:rsid w:val="00B34003"/>
    <w:rsid w:val="00B35185"/>
    <w:rsid w:val="00B509DF"/>
    <w:rsid w:val="00B72AC1"/>
    <w:rsid w:val="00B81D40"/>
    <w:rsid w:val="00BA4A8C"/>
    <w:rsid w:val="00BB3D92"/>
    <w:rsid w:val="00BB4E79"/>
    <w:rsid w:val="00BB54A6"/>
    <w:rsid w:val="00C3209D"/>
    <w:rsid w:val="00C37013"/>
    <w:rsid w:val="00C4040D"/>
    <w:rsid w:val="00C81161"/>
    <w:rsid w:val="00CC7627"/>
    <w:rsid w:val="00CD2CE8"/>
    <w:rsid w:val="00CF05FE"/>
    <w:rsid w:val="00CF3E2D"/>
    <w:rsid w:val="00CF631A"/>
    <w:rsid w:val="00CF78CA"/>
    <w:rsid w:val="00D01C37"/>
    <w:rsid w:val="00D02C5B"/>
    <w:rsid w:val="00D110A8"/>
    <w:rsid w:val="00D26876"/>
    <w:rsid w:val="00D93C16"/>
    <w:rsid w:val="00DA3F0E"/>
    <w:rsid w:val="00DE329C"/>
    <w:rsid w:val="00E462C3"/>
    <w:rsid w:val="00E54F85"/>
    <w:rsid w:val="00E86347"/>
    <w:rsid w:val="00E91A36"/>
    <w:rsid w:val="00E96F41"/>
    <w:rsid w:val="00EE1CDD"/>
    <w:rsid w:val="00EF4134"/>
    <w:rsid w:val="00F02BFF"/>
    <w:rsid w:val="00F04CB5"/>
    <w:rsid w:val="00F3606B"/>
    <w:rsid w:val="00F501AA"/>
    <w:rsid w:val="00F5473C"/>
    <w:rsid w:val="00F844B3"/>
    <w:rsid w:val="00F93546"/>
    <w:rsid w:val="00FC0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A0CFF"/>
  <w15:docId w15:val="{BCA4E0A4-6631-4D26-96F7-8ACF8AB0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5BD"/>
    <w:rPr>
      <w:rFonts w:eastAsia="Times New Roman" w:cs="Times New Roman"/>
      <w:szCs w:val="24"/>
      <w:lang w:val="en-US"/>
    </w:rPr>
  </w:style>
  <w:style w:type="paragraph" w:styleId="Heading1">
    <w:name w:val="heading 1"/>
    <w:basedOn w:val="Normal"/>
    <w:next w:val="Normal"/>
    <w:link w:val="Heading1Char"/>
    <w:qFormat/>
    <w:rsid w:val="00B509DF"/>
    <w:pPr>
      <w:keepNext/>
      <w:spacing w:after="0" w:line="240" w:lineRule="auto"/>
      <w:outlineLvl w:val="0"/>
    </w:pPr>
    <w:rPr>
      <w:rFonts w:ascii="Times New Roman" w:hAnsi="Times New Roman"/>
      <w:b/>
      <w:bCs/>
      <w:color w:val="000000"/>
      <w:lang w:val="en-GB"/>
    </w:rPr>
  </w:style>
  <w:style w:type="paragraph" w:styleId="Heading4">
    <w:name w:val="heading 4"/>
    <w:basedOn w:val="Normal"/>
    <w:next w:val="Normal"/>
    <w:link w:val="Heading4Char"/>
    <w:uiPriority w:val="9"/>
    <w:semiHidden/>
    <w:unhideWhenUsed/>
    <w:qFormat/>
    <w:rsid w:val="002F522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09D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9DF"/>
    <w:rPr>
      <w:rFonts w:ascii="Times New Roman" w:eastAsia="Times New Roman" w:hAnsi="Times New Roman" w:cs="Times New Roman"/>
      <w:b/>
      <w:bCs/>
      <w:color w:val="000000"/>
      <w:szCs w:val="24"/>
    </w:rPr>
  </w:style>
  <w:style w:type="paragraph" w:styleId="BodyText">
    <w:name w:val="Body Text"/>
    <w:basedOn w:val="Normal"/>
    <w:link w:val="BodyTextChar"/>
    <w:rsid w:val="00B509DF"/>
    <w:pPr>
      <w:spacing w:after="0" w:line="240" w:lineRule="auto"/>
      <w:jc w:val="both"/>
    </w:pPr>
    <w:rPr>
      <w:rFonts w:ascii="Plantin" w:hAnsi="Plantin"/>
      <w:iCs/>
      <w:color w:val="000000"/>
      <w:lang w:val="en-GB"/>
    </w:rPr>
  </w:style>
  <w:style w:type="character" w:customStyle="1" w:styleId="BodyTextChar">
    <w:name w:val="Body Text Char"/>
    <w:basedOn w:val="DefaultParagraphFont"/>
    <w:link w:val="BodyText"/>
    <w:rsid w:val="00B509DF"/>
    <w:rPr>
      <w:rFonts w:ascii="Plantin" w:eastAsia="Times New Roman" w:hAnsi="Plantin" w:cs="Times New Roman"/>
      <w:iCs/>
      <w:color w:val="000000"/>
      <w:szCs w:val="24"/>
    </w:rPr>
  </w:style>
  <w:style w:type="paragraph" w:styleId="ListParagraph">
    <w:name w:val="List Paragraph"/>
    <w:basedOn w:val="Normal"/>
    <w:uiPriority w:val="34"/>
    <w:qFormat/>
    <w:rsid w:val="00B509DF"/>
    <w:pPr>
      <w:spacing w:after="0" w:line="240" w:lineRule="auto"/>
      <w:ind w:left="720"/>
      <w:contextualSpacing/>
    </w:pPr>
    <w:rPr>
      <w:rFonts w:ascii="Times New Roman" w:hAnsi="Times New Roman"/>
      <w:color w:val="000000"/>
      <w:lang w:val="en-GB"/>
    </w:rPr>
  </w:style>
  <w:style w:type="character" w:customStyle="1" w:styleId="Heading5Char">
    <w:name w:val="Heading 5 Char"/>
    <w:basedOn w:val="DefaultParagraphFont"/>
    <w:link w:val="Heading5"/>
    <w:uiPriority w:val="9"/>
    <w:semiHidden/>
    <w:rsid w:val="00B509DF"/>
    <w:rPr>
      <w:rFonts w:asciiTheme="majorHAnsi" w:eastAsiaTheme="majorEastAsia" w:hAnsiTheme="majorHAnsi" w:cstheme="majorBidi"/>
      <w:color w:val="365F91" w:themeColor="accent1" w:themeShade="BF"/>
      <w:szCs w:val="24"/>
      <w:lang w:val="en-US"/>
    </w:rPr>
  </w:style>
  <w:style w:type="paragraph" w:styleId="BodyTextIndent">
    <w:name w:val="Body Text Indent"/>
    <w:basedOn w:val="Normal"/>
    <w:link w:val="BodyTextIndentChar"/>
    <w:rsid w:val="00B509DF"/>
    <w:pPr>
      <w:spacing w:after="120" w:line="240" w:lineRule="auto"/>
      <w:ind w:left="283"/>
    </w:pPr>
    <w:rPr>
      <w:rFonts w:ascii="Plantin" w:hAnsi="Plantin"/>
      <w:szCs w:val="20"/>
      <w:lang w:val="en-GB"/>
    </w:rPr>
  </w:style>
  <w:style w:type="character" w:customStyle="1" w:styleId="BodyTextIndentChar">
    <w:name w:val="Body Text Indent Char"/>
    <w:basedOn w:val="DefaultParagraphFont"/>
    <w:link w:val="BodyTextIndent"/>
    <w:rsid w:val="00B509DF"/>
    <w:rPr>
      <w:rFonts w:ascii="Plantin" w:eastAsia="Times New Roman" w:hAnsi="Plantin" w:cs="Times New Roman"/>
      <w:szCs w:val="20"/>
    </w:rPr>
  </w:style>
  <w:style w:type="paragraph" w:styleId="Title">
    <w:name w:val="Title"/>
    <w:basedOn w:val="Normal"/>
    <w:link w:val="TitleChar"/>
    <w:qFormat/>
    <w:rsid w:val="00CC7627"/>
    <w:pPr>
      <w:spacing w:after="0" w:line="240" w:lineRule="auto"/>
      <w:jc w:val="center"/>
    </w:pPr>
    <w:rPr>
      <w:rFonts w:ascii="Times New Roman" w:hAnsi="Times New Roman"/>
      <w:b/>
      <w:bCs/>
      <w:lang w:val="en-GB"/>
    </w:rPr>
  </w:style>
  <w:style w:type="character" w:customStyle="1" w:styleId="TitleChar">
    <w:name w:val="Title Char"/>
    <w:basedOn w:val="DefaultParagraphFont"/>
    <w:link w:val="Title"/>
    <w:rsid w:val="00CC7627"/>
    <w:rPr>
      <w:rFonts w:ascii="Times New Roman" w:eastAsia="Times New Roman" w:hAnsi="Times New Roman" w:cs="Times New Roman"/>
      <w:b/>
      <w:bCs/>
      <w:szCs w:val="24"/>
    </w:rPr>
  </w:style>
  <w:style w:type="paragraph" w:styleId="Header">
    <w:name w:val="header"/>
    <w:basedOn w:val="Normal"/>
    <w:link w:val="HeaderChar"/>
    <w:uiPriority w:val="99"/>
    <w:unhideWhenUsed/>
    <w:rsid w:val="008C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D98"/>
    <w:rPr>
      <w:rFonts w:eastAsia="Times New Roman" w:cs="Times New Roman"/>
      <w:szCs w:val="24"/>
      <w:lang w:val="en-US"/>
    </w:rPr>
  </w:style>
  <w:style w:type="paragraph" w:styleId="Footer">
    <w:name w:val="footer"/>
    <w:basedOn w:val="Normal"/>
    <w:link w:val="FooterChar"/>
    <w:uiPriority w:val="99"/>
    <w:unhideWhenUsed/>
    <w:rsid w:val="008C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D98"/>
    <w:rPr>
      <w:rFonts w:eastAsia="Times New Roman" w:cs="Times New Roman"/>
      <w:szCs w:val="24"/>
      <w:lang w:val="en-US"/>
    </w:rPr>
  </w:style>
  <w:style w:type="character" w:customStyle="1" w:styleId="Heading4Char">
    <w:name w:val="Heading 4 Char"/>
    <w:basedOn w:val="DefaultParagraphFont"/>
    <w:link w:val="Heading4"/>
    <w:uiPriority w:val="9"/>
    <w:semiHidden/>
    <w:rsid w:val="002F5227"/>
    <w:rPr>
      <w:rFonts w:asciiTheme="majorHAnsi" w:eastAsiaTheme="majorEastAsia" w:hAnsiTheme="majorHAnsi" w:cstheme="majorBidi"/>
      <w:i/>
      <w:iCs/>
      <w:color w:val="365F91" w:themeColor="accent1" w:themeShade="BF"/>
      <w:szCs w:val="24"/>
      <w:lang w:val="en-US"/>
    </w:rPr>
  </w:style>
  <w:style w:type="paragraph" w:styleId="BlockText">
    <w:name w:val="Block Text"/>
    <w:basedOn w:val="Normal"/>
    <w:rsid w:val="00D02C5B"/>
    <w:pPr>
      <w:spacing w:after="0" w:line="240" w:lineRule="auto"/>
      <w:ind w:left="1440" w:right="-64" w:hanging="720"/>
      <w:jc w:val="both"/>
    </w:pPr>
    <w:rPr>
      <w:rFonts w:ascii="Plantin" w:hAnsi="Plantin"/>
      <w:szCs w:val="20"/>
      <w:lang w:val="en-GB"/>
    </w:rPr>
  </w:style>
  <w:style w:type="paragraph" w:styleId="BalloonText">
    <w:name w:val="Balloon Text"/>
    <w:basedOn w:val="Normal"/>
    <w:link w:val="BalloonTextChar"/>
    <w:uiPriority w:val="99"/>
    <w:semiHidden/>
    <w:unhideWhenUsed/>
    <w:rsid w:val="009D7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098"/>
    <w:rPr>
      <w:rFonts w:ascii="Segoe UI" w:eastAsia="Times New Roman" w:hAnsi="Segoe UI" w:cs="Segoe UI"/>
      <w:sz w:val="18"/>
      <w:szCs w:val="18"/>
      <w:lang w:val="en-US"/>
    </w:rPr>
  </w:style>
  <w:style w:type="paragraph" w:styleId="BodyText2">
    <w:name w:val="Body Text 2"/>
    <w:basedOn w:val="Normal"/>
    <w:link w:val="BodyText2Char"/>
    <w:uiPriority w:val="99"/>
    <w:semiHidden/>
    <w:unhideWhenUsed/>
    <w:rsid w:val="00FC0D1D"/>
    <w:pPr>
      <w:spacing w:after="120" w:line="480" w:lineRule="auto"/>
    </w:pPr>
  </w:style>
  <w:style w:type="character" w:customStyle="1" w:styleId="BodyText2Char">
    <w:name w:val="Body Text 2 Char"/>
    <w:basedOn w:val="DefaultParagraphFont"/>
    <w:link w:val="BodyText2"/>
    <w:uiPriority w:val="99"/>
    <w:semiHidden/>
    <w:rsid w:val="00FC0D1D"/>
    <w:rPr>
      <w:rFonts w:eastAsia="Times New Roman" w:cs="Times New Roman"/>
      <w:szCs w:val="24"/>
      <w:lang w:val="en-US"/>
    </w:rPr>
  </w:style>
  <w:style w:type="paragraph" w:customStyle="1" w:styleId="Default">
    <w:name w:val="Default"/>
    <w:rsid w:val="00FC0D1D"/>
    <w:pPr>
      <w:autoSpaceDE w:val="0"/>
      <w:autoSpaceDN w:val="0"/>
      <w:adjustRightInd w:val="0"/>
      <w:spacing w:after="0" w:line="240" w:lineRule="auto"/>
    </w:pPr>
    <w:rPr>
      <w:rFonts w:cs="Arial"/>
      <w:color w:val="000000"/>
      <w:szCs w:val="24"/>
    </w:rPr>
  </w:style>
  <w:style w:type="character" w:styleId="CommentReference">
    <w:name w:val="annotation reference"/>
    <w:basedOn w:val="DefaultParagraphFont"/>
    <w:uiPriority w:val="99"/>
    <w:semiHidden/>
    <w:unhideWhenUsed/>
    <w:rsid w:val="00FC0D1D"/>
    <w:rPr>
      <w:sz w:val="16"/>
      <w:szCs w:val="16"/>
    </w:rPr>
  </w:style>
  <w:style w:type="paragraph" w:styleId="CommentText">
    <w:name w:val="annotation text"/>
    <w:basedOn w:val="Normal"/>
    <w:link w:val="CommentTextChar"/>
    <w:uiPriority w:val="99"/>
    <w:semiHidden/>
    <w:unhideWhenUsed/>
    <w:rsid w:val="00FC0D1D"/>
    <w:pPr>
      <w:pBdr>
        <w:top w:val="nil"/>
        <w:left w:val="nil"/>
        <w:bottom w:val="nil"/>
        <w:right w:val="nil"/>
        <w:between w:val="nil"/>
        <w:bar w:val="nil"/>
      </w:pBdr>
      <w:spacing w:after="0" w:line="240" w:lineRule="auto"/>
    </w:pPr>
    <w:rPr>
      <w:rFonts w:ascii="Times New Roman" w:eastAsia="Arial Unicode MS" w:hAnsi="Times New Roman"/>
      <w:sz w:val="20"/>
      <w:szCs w:val="20"/>
      <w:bdr w:val="nil"/>
    </w:rPr>
  </w:style>
  <w:style w:type="character" w:customStyle="1" w:styleId="CommentTextChar">
    <w:name w:val="Comment Text Char"/>
    <w:basedOn w:val="DefaultParagraphFont"/>
    <w:link w:val="CommentText"/>
    <w:uiPriority w:val="99"/>
    <w:semiHidden/>
    <w:rsid w:val="00FC0D1D"/>
    <w:rPr>
      <w:rFonts w:ascii="Times New Roman" w:eastAsia="Arial Unicode MS" w:hAnsi="Times New Roman" w:cs="Times New Roman"/>
      <w:sz w:val="20"/>
      <w:szCs w:val="20"/>
      <w:bdr w:val="nil"/>
      <w:lang w:val="en-US"/>
    </w:rPr>
  </w:style>
  <w:style w:type="table" w:styleId="TableGrid">
    <w:name w:val="Table Grid"/>
    <w:basedOn w:val="TableNormal"/>
    <w:uiPriority w:val="59"/>
    <w:rsid w:val="00FC0D1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3397A"/>
    <w:pPr>
      <w:spacing w:after="0" w:line="240" w:lineRule="auto"/>
    </w:pPr>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93397A"/>
    <w:rPr>
      <w:rFonts w:ascii="Calibri" w:hAnsi="Calibri"/>
      <w:sz w:val="22"/>
      <w:szCs w:val="21"/>
    </w:rPr>
  </w:style>
  <w:style w:type="character" w:styleId="Hyperlink">
    <w:name w:val="Hyperlink"/>
    <w:basedOn w:val="DefaultParagraphFont"/>
    <w:uiPriority w:val="99"/>
    <w:unhideWhenUsed/>
    <w:rsid w:val="00BB3D92"/>
    <w:rPr>
      <w:color w:val="0000FF" w:themeColor="hyperlink"/>
      <w:u w:val="single"/>
    </w:rPr>
  </w:style>
  <w:style w:type="character" w:styleId="UnresolvedMention">
    <w:name w:val="Unresolved Mention"/>
    <w:basedOn w:val="DefaultParagraphFont"/>
    <w:uiPriority w:val="99"/>
    <w:semiHidden/>
    <w:unhideWhenUsed/>
    <w:rsid w:val="00BB3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geuk.org.uk/bromleyandgreenwi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0e7bb3-f10f-4cbc-a8c2-7d2e6538ba6d">
      <Terms xmlns="http://schemas.microsoft.com/office/infopath/2007/PartnerControls"/>
    </lcf76f155ced4ddcb4097134ff3c332f>
    <TaxCatchAll xmlns="65f8337d-ec13-42d1-b263-9b8815bff2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5B137E40AEC74F98030FA7EAEBC6F4" ma:contentTypeVersion="12" ma:contentTypeDescription="Create a new document." ma:contentTypeScope="" ma:versionID="82d3c7b2d5baabebd20336775157e882">
  <xsd:schema xmlns:xsd="http://www.w3.org/2001/XMLSchema" xmlns:xs="http://www.w3.org/2001/XMLSchema" xmlns:p="http://schemas.microsoft.com/office/2006/metadata/properties" xmlns:ns2="970e7bb3-f10f-4cbc-a8c2-7d2e6538ba6d" xmlns:ns3="65f8337d-ec13-42d1-b263-9b8815bff2fc" targetNamespace="http://schemas.microsoft.com/office/2006/metadata/properties" ma:root="true" ma:fieldsID="81072583d20d0d1afff4202bccc9fcce" ns2:_="" ns3:_="">
    <xsd:import namespace="970e7bb3-f10f-4cbc-a8c2-7d2e6538ba6d"/>
    <xsd:import namespace="65f8337d-ec13-42d1-b263-9b8815bff2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7bb3-f10f-4cbc-a8c2-7d2e6538b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5bd414-42ca-433b-8b18-147ce0659c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f8337d-ec13-42d1-b263-9b8815bff2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d2f3b7e-19a0-4cc6-b79c-6e54b0f82fc2}" ma:internalName="TaxCatchAll" ma:showField="CatchAllData" ma:web="65f8337d-ec13-42d1-b263-9b8815bff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61A90-2FD5-498D-8CAD-825E50084F49}">
  <ds:schemaRefs>
    <ds:schemaRef ds:uri="http://schemas.microsoft.com/sharepoint/v3/contenttype/forms"/>
  </ds:schemaRefs>
</ds:datastoreItem>
</file>

<file path=customXml/itemProps2.xml><?xml version="1.0" encoding="utf-8"?>
<ds:datastoreItem xmlns:ds="http://schemas.openxmlformats.org/officeDocument/2006/customXml" ds:itemID="{6325617E-29B5-4095-AFAD-B20DDEF2A58E}">
  <ds:schemaRefs>
    <ds:schemaRef ds:uri="http://schemas.microsoft.com/office/2006/metadata/properties"/>
    <ds:schemaRef ds:uri="http://schemas.microsoft.com/office/infopath/2007/PartnerControls"/>
    <ds:schemaRef ds:uri="970e7bb3-f10f-4cbc-a8c2-7d2e6538ba6d"/>
    <ds:schemaRef ds:uri="65f8337d-ec13-42d1-b263-9b8815bff2fc"/>
  </ds:schemaRefs>
</ds:datastoreItem>
</file>

<file path=customXml/itemProps3.xml><?xml version="1.0" encoding="utf-8"?>
<ds:datastoreItem xmlns:ds="http://schemas.openxmlformats.org/officeDocument/2006/customXml" ds:itemID="{BD733A3F-BDB6-4365-822C-E91D3D32F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7bb3-f10f-4cbc-a8c2-7d2e6538ba6d"/>
    <ds:schemaRef ds:uri="65f8337d-ec13-42d1-b263-9b8815bff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ldonovan</dc:creator>
  <cp:lastModifiedBy>Bryony Coker</cp:lastModifiedBy>
  <cp:revision>11</cp:revision>
  <cp:lastPrinted>2019-04-30T08:32:00Z</cp:lastPrinted>
  <dcterms:created xsi:type="dcterms:W3CDTF">2022-09-01T15:23:00Z</dcterms:created>
  <dcterms:modified xsi:type="dcterms:W3CDTF">2022-09-20T13:55:00Z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0x010100795B137E40AEC74F98030FA7EAEBC6F4</vt:lpwstr>
  </property>
  <property fmtid="{D5CDD505-2E9C-101B-9397-08002B2CF9AE}" pid="3" name="Order">
    <vt:r8>1344800</vt:r8>
  </property>
  <property fmtid="{D5CDD505-2E9C-101B-9397-08002B2CF9AE}" pid="4" name="MediaServiceImageTags">
    <vt:lpwstr/>
  </property>
</Properties>
</file>