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7D1321" w:rsidRPr="00EB0410" w:rsidRDefault="00AE00E4" w:rsidP="007602F4">
      <w:pPr>
        <w:ind w:left="720" w:hanging="720"/>
        <w:rPr>
          <w:rFonts w:ascii="Arial" w:hAnsi="Arial" w:cs="Arial"/>
          <w:b/>
          <w:sz w:val="24"/>
          <w:szCs w:val="24"/>
        </w:rPr>
      </w:pPr>
      <w:r>
        <w:rPr>
          <w:rFonts w:ascii="Arial" w:hAnsi="Arial" w:cs="Arial"/>
          <w:b/>
          <w:noProof/>
          <w:sz w:val="24"/>
          <w:szCs w:val="24"/>
        </w:rPr>
        <w:drawing>
          <wp:inline distT="0" distB="0" distL="0" distR="0" wp14:anchorId="466D2142" wp14:editId="56345B06">
            <wp:extent cx="1114425" cy="552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14425" cy="552450"/>
                    </a:xfrm>
                    <a:prstGeom prst="rect">
                      <a:avLst/>
                    </a:prstGeom>
                    <a:noFill/>
                    <a:ln>
                      <a:noFill/>
                    </a:ln>
                  </pic:spPr>
                </pic:pic>
              </a:graphicData>
            </a:graphic>
          </wp:inline>
        </w:drawing>
      </w:r>
    </w:p>
    <w:p w14:paraId="0A37501D" w14:textId="77777777" w:rsidR="007D1321" w:rsidRPr="00EB0410" w:rsidRDefault="007D1321" w:rsidP="007602F4">
      <w:pPr>
        <w:ind w:left="720" w:hanging="720"/>
        <w:jc w:val="center"/>
        <w:rPr>
          <w:rFonts w:ascii="Arial" w:hAnsi="Arial" w:cs="Arial"/>
          <w:b/>
          <w:sz w:val="24"/>
          <w:szCs w:val="24"/>
        </w:rPr>
      </w:pPr>
    </w:p>
    <w:p w14:paraId="771D0C61" w14:textId="77777777" w:rsidR="007D1321" w:rsidRPr="00380504" w:rsidRDefault="007D1321" w:rsidP="007602F4">
      <w:pPr>
        <w:ind w:left="720" w:hanging="720"/>
        <w:jc w:val="center"/>
        <w:rPr>
          <w:rFonts w:ascii="Arial" w:hAnsi="Arial" w:cs="Arial"/>
          <w:sz w:val="24"/>
          <w:szCs w:val="24"/>
        </w:rPr>
      </w:pPr>
      <w:r w:rsidRPr="00380504">
        <w:rPr>
          <w:rFonts w:ascii="Arial" w:hAnsi="Arial" w:cs="Arial"/>
          <w:b/>
          <w:i/>
          <w:sz w:val="24"/>
          <w:szCs w:val="24"/>
        </w:rPr>
        <w:t>Striving to be an Equal Opportunities Employer</w:t>
      </w:r>
    </w:p>
    <w:p w14:paraId="5DAB6C7B" w14:textId="77777777" w:rsidR="007D1321" w:rsidRPr="00380504" w:rsidRDefault="007D1321" w:rsidP="007602F4">
      <w:pPr>
        <w:ind w:left="720" w:hanging="720"/>
        <w:rPr>
          <w:rFonts w:ascii="Arial" w:hAnsi="Arial" w:cs="Arial"/>
          <w:sz w:val="24"/>
          <w:szCs w:val="24"/>
        </w:rPr>
      </w:pPr>
    </w:p>
    <w:p w14:paraId="0FF2D34C" w14:textId="77777777" w:rsidR="007D1321" w:rsidRDefault="007D1321" w:rsidP="007602F4">
      <w:pPr>
        <w:ind w:left="720" w:hanging="720"/>
        <w:jc w:val="center"/>
        <w:rPr>
          <w:rFonts w:ascii="Arial" w:hAnsi="Arial" w:cs="Arial"/>
          <w:b/>
          <w:sz w:val="24"/>
          <w:szCs w:val="24"/>
        </w:rPr>
      </w:pPr>
      <w:r w:rsidRPr="00380504">
        <w:rPr>
          <w:rFonts w:ascii="Arial" w:hAnsi="Arial" w:cs="Arial"/>
          <w:b/>
          <w:sz w:val="24"/>
          <w:szCs w:val="24"/>
        </w:rPr>
        <w:t>JOB DESCRIPTION</w:t>
      </w:r>
    </w:p>
    <w:p w14:paraId="02EB378F" w14:textId="77777777" w:rsidR="00050957" w:rsidRPr="00380504" w:rsidRDefault="00050957" w:rsidP="007602F4">
      <w:pPr>
        <w:ind w:left="720" w:hanging="720"/>
        <w:jc w:val="center"/>
        <w:rPr>
          <w:rFonts w:ascii="Arial" w:hAnsi="Arial" w:cs="Arial"/>
          <w:b/>
          <w:sz w:val="24"/>
          <w:szCs w:val="24"/>
        </w:rPr>
      </w:pPr>
    </w:p>
    <w:tbl>
      <w:tblPr>
        <w:tblW w:w="8928" w:type="dxa"/>
        <w:tblLayout w:type="fixed"/>
        <w:tblLook w:val="0000" w:firstRow="0" w:lastRow="0" w:firstColumn="0" w:lastColumn="0" w:noHBand="0" w:noVBand="0"/>
      </w:tblPr>
      <w:tblGrid>
        <w:gridCol w:w="2448"/>
        <w:gridCol w:w="1629"/>
        <w:gridCol w:w="1431"/>
        <w:gridCol w:w="1080"/>
        <w:gridCol w:w="2340"/>
      </w:tblGrid>
      <w:tr w:rsidR="007D1321" w:rsidRPr="00482BE1" w14:paraId="73C7BBF8" w14:textId="77777777" w:rsidTr="56D8FD36">
        <w:trPr>
          <w:trHeight w:val="1031"/>
        </w:trPr>
        <w:tc>
          <w:tcPr>
            <w:tcW w:w="2448" w:type="dxa"/>
            <w:tcBorders>
              <w:top w:val="single" w:sz="6" w:space="0" w:color="auto"/>
              <w:left w:val="single" w:sz="6" w:space="0" w:color="auto"/>
              <w:bottom w:val="single" w:sz="6" w:space="0" w:color="auto"/>
              <w:right w:val="single" w:sz="6" w:space="0" w:color="auto"/>
            </w:tcBorders>
          </w:tcPr>
          <w:p w14:paraId="47B186A9" w14:textId="77777777" w:rsidR="007D1321" w:rsidRPr="00482BE1" w:rsidRDefault="007D1321" w:rsidP="007C1FC5">
            <w:pPr>
              <w:ind w:left="720" w:hanging="720"/>
              <w:rPr>
                <w:rFonts w:ascii="Arial" w:hAnsi="Arial" w:cs="Arial"/>
                <w:b/>
                <w:bCs/>
                <w:sz w:val="22"/>
                <w:szCs w:val="22"/>
              </w:rPr>
            </w:pPr>
            <w:r w:rsidRPr="00482BE1">
              <w:rPr>
                <w:rFonts w:ascii="Arial" w:hAnsi="Arial" w:cs="Arial"/>
                <w:b/>
                <w:bCs/>
                <w:sz w:val="22"/>
                <w:szCs w:val="22"/>
              </w:rPr>
              <w:t>TITLE OF POST:</w:t>
            </w:r>
          </w:p>
        </w:tc>
        <w:tc>
          <w:tcPr>
            <w:tcW w:w="3060" w:type="dxa"/>
            <w:gridSpan w:val="2"/>
            <w:tcBorders>
              <w:top w:val="single" w:sz="6" w:space="0" w:color="auto"/>
              <w:left w:val="single" w:sz="6" w:space="0" w:color="auto"/>
              <w:bottom w:val="single" w:sz="6" w:space="0" w:color="auto"/>
              <w:right w:val="single" w:sz="6" w:space="0" w:color="auto"/>
            </w:tcBorders>
          </w:tcPr>
          <w:p w14:paraId="737F68AE" w14:textId="2E2619E7" w:rsidR="007D1321" w:rsidRPr="00482BE1" w:rsidRDefault="00050957" w:rsidP="005A0A5C">
            <w:pPr>
              <w:ind w:left="720" w:hanging="720"/>
              <w:rPr>
                <w:rFonts w:ascii="Arial" w:hAnsi="Arial" w:cs="Arial"/>
                <w:b/>
                <w:bCs/>
                <w:sz w:val="22"/>
                <w:szCs w:val="22"/>
              </w:rPr>
            </w:pPr>
            <w:r w:rsidRPr="00482BE1">
              <w:rPr>
                <w:rFonts w:ascii="Arial" w:hAnsi="Arial" w:cs="Arial"/>
                <w:b/>
                <w:bCs/>
                <w:sz w:val="22"/>
                <w:szCs w:val="22"/>
              </w:rPr>
              <w:t xml:space="preserve">Dementia </w:t>
            </w:r>
            <w:r w:rsidR="005A0A5C">
              <w:rPr>
                <w:rFonts w:ascii="Arial" w:hAnsi="Arial" w:cs="Arial"/>
                <w:b/>
                <w:bCs/>
                <w:sz w:val="22"/>
                <w:szCs w:val="22"/>
              </w:rPr>
              <w:t xml:space="preserve">Creative Arts Project </w:t>
            </w:r>
            <w:r w:rsidR="00C358C2">
              <w:rPr>
                <w:rFonts w:ascii="Arial" w:hAnsi="Arial" w:cs="Arial"/>
                <w:b/>
                <w:bCs/>
                <w:sz w:val="22"/>
                <w:szCs w:val="22"/>
              </w:rPr>
              <w:t>Worker</w:t>
            </w:r>
          </w:p>
          <w:p w14:paraId="6A05A809" w14:textId="77777777" w:rsidR="007D1321" w:rsidRPr="00482BE1" w:rsidRDefault="007D1321" w:rsidP="007C1FC5">
            <w:pPr>
              <w:ind w:left="720" w:hanging="720"/>
              <w:rPr>
                <w:rFonts w:ascii="Arial" w:hAnsi="Arial" w:cs="Arial"/>
                <w:b/>
                <w:bCs/>
                <w:sz w:val="22"/>
                <w:szCs w:val="22"/>
              </w:rPr>
            </w:pPr>
          </w:p>
        </w:tc>
        <w:tc>
          <w:tcPr>
            <w:tcW w:w="1080" w:type="dxa"/>
            <w:tcBorders>
              <w:top w:val="single" w:sz="6" w:space="0" w:color="auto"/>
              <w:left w:val="single" w:sz="6" w:space="0" w:color="auto"/>
              <w:bottom w:val="single" w:sz="6" w:space="0" w:color="auto"/>
              <w:right w:val="single" w:sz="6" w:space="0" w:color="auto"/>
            </w:tcBorders>
          </w:tcPr>
          <w:p w14:paraId="14212EE7" w14:textId="77777777" w:rsidR="007D1321" w:rsidRPr="00482BE1" w:rsidRDefault="007D1321" w:rsidP="007C1FC5">
            <w:pPr>
              <w:ind w:left="720" w:hanging="720"/>
              <w:rPr>
                <w:rFonts w:ascii="Arial" w:hAnsi="Arial" w:cs="Arial"/>
                <w:b/>
                <w:bCs/>
                <w:sz w:val="22"/>
                <w:szCs w:val="22"/>
              </w:rPr>
            </w:pPr>
            <w:r w:rsidRPr="00482BE1">
              <w:rPr>
                <w:rFonts w:ascii="Arial" w:hAnsi="Arial" w:cs="Arial"/>
                <w:b/>
                <w:bCs/>
                <w:sz w:val="22"/>
                <w:szCs w:val="22"/>
              </w:rPr>
              <w:t>GRADE</w:t>
            </w:r>
          </w:p>
        </w:tc>
        <w:tc>
          <w:tcPr>
            <w:tcW w:w="2340" w:type="dxa"/>
            <w:tcBorders>
              <w:top w:val="single" w:sz="6" w:space="0" w:color="auto"/>
              <w:left w:val="single" w:sz="6" w:space="0" w:color="auto"/>
              <w:bottom w:val="single" w:sz="6" w:space="0" w:color="auto"/>
              <w:right w:val="single" w:sz="6" w:space="0" w:color="auto"/>
            </w:tcBorders>
          </w:tcPr>
          <w:p w14:paraId="5A39BBE3" w14:textId="335A4A3A" w:rsidR="007C1FC5" w:rsidRPr="00CA7A27" w:rsidRDefault="00CA7A27" w:rsidP="00C358C2">
            <w:pPr>
              <w:rPr>
                <w:rFonts w:ascii="Arial" w:hAnsi="Arial" w:cs="Arial"/>
                <w:b/>
                <w:bCs/>
                <w:sz w:val="24"/>
                <w:szCs w:val="24"/>
              </w:rPr>
            </w:pPr>
            <w:r w:rsidRPr="00CA7A27">
              <w:rPr>
                <w:rFonts w:ascii="Arial" w:hAnsi="Arial" w:cs="Arial"/>
                <w:b/>
                <w:bCs/>
                <w:color w:val="000000"/>
                <w:sz w:val="24"/>
                <w:szCs w:val="24"/>
              </w:rPr>
              <w:t xml:space="preserve">The full-time equivalent (FTE) salary is £31,249.40 per annum. For this post (7 hours per week), the pro rata salary </w:t>
            </w:r>
            <w:r w:rsidRPr="00D93B58">
              <w:rPr>
                <w:rFonts w:ascii="Arial" w:hAnsi="Arial" w:cs="Arial"/>
                <w:b/>
                <w:bCs/>
                <w:color w:val="000000"/>
                <w:sz w:val="24"/>
                <w:szCs w:val="24"/>
              </w:rPr>
              <w:t>is £6,249.88 per annum.</w:t>
            </w:r>
          </w:p>
        </w:tc>
      </w:tr>
      <w:tr w:rsidR="007D1321" w:rsidRPr="00482BE1" w14:paraId="25ED0562" w14:textId="77777777" w:rsidTr="56D8FD36">
        <w:tc>
          <w:tcPr>
            <w:tcW w:w="2448" w:type="dxa"/>
            <w:tcBorders>
              <w:top w:val="single" w:sz="6" w:space="0" w:color="auto"/>
              <w:left w:val="single" w:sz="6" w:space="0" w:color="auto"/>
              <w:bottom w:val="single" w:sz="6" w:space="0" w:color="auto"/>
              <w:right w:val="single" w:sz="6" w:space="0" w:color="auto"/>
            </w:tcBorders>
          </w:tcPr>
          <w:p w14:paraId="768FA4D2" w14:textId="77777777" w:rsidR="007D1321" w:rsidRPr="00482BE1" w:rsidRDefault="007D1321" w:rsidP="007C1FC5">
            <w:pPr>
              <w:ind w:left="720" w:hanging="720"/>
              <w:rPr>
                <w:rFonts w:ascii="Arial" w:hAnsi="Arial" w:cs="Arial"/>
                <w:b/>
                <w:bCs/>
                <w:sz w:val="22"/>
                <w:szCs w:val="22"/>
              </w:rPr>
            </w:pPr>
            <w:r w:rsidRPr="00482BE1">
              <w:rPr>
                <w:rFonts w:ascii="Arial" w:hAnsi="Arial" w:cs="Arial"/>
                <w:b/>
                <w:bCs/>
                <w:sz w:val="22"/>
                <w:szCs w:val="22"/>
              </w:rPr>
              <w:t>PENSION:</w:t>
            </w:r>
          </w:p>
        </w:tc>
        <w:tc>
          <w:tcPr>
            <w:tcW w:w="6480" w:type="dxa"/>
            <w:gridSpan w:val="4"/>
            <w:tcBorders>
              <w:top w:val="single" w:sz="6" w:space="0" w:color="auto"/>
              <w:left w:val="single" w:sz="6" w:space="0" w:color="auto"/>
              <w:bottom w:val="single" w:sz="6" w:space="0" w:color="auto"/>
              <w:right w:val="single" w:sz="6" w:space="0" w:color="auto"/>
            </w:tcBorders>
          </w:tcPr>
          <w:p w14:paraId="2A9CAAF2" w14:textId="77777777" w:rsidR="007D1321" w:rsidRPr="00482BE1" w:rsidRDefault="007D1321" w:rsidP="0055088B">
            <w:pPr>
              <w:ind w:left="720" w:hanging="720"/>
              <w:jc w:val="both"/>
              <w:rPr>
                <w:rFonts w:ascii="Arial" w:hAnsi="Arial" w:cs="Arial"/>
                <w:b/>
                <w:bCs/>
                <w:sz w:val="22"/>
                <w:szCs w:val="22"/>
              </w:rPr>
            </w:pPr>
            <w:r w:rsidRPr="00482BE1">
              <w:rPr>
                <w:rFonts w:ascii="Arial" w:hAnsi="Arial" w:cs="Arial"/>
                <w:b/>
                <w:bCs/>
                <w:sz w:val="22"/>
                <w:szCs w:val="22"/>
              </w:rPr>
              <w:t>Contributory pension scheme: 6% employers, 6% employee</w:t>
            </w:r>
            <w:r w:rsidR="00482BE1" w:rsidRPr="00482BE1">
              <w:rPr>
                <w:rFonts w:ascii="Arial" w:hAnsi="Arial" w:cs="Arial"/>
                <w:b/>
                <w:bCs/>
                <w:sz w:val="22"/>
                <w:szCs w:val="22"/>
              </w:rPr>
              <w:t xml:space="preserve"> </w:t>
            </w:r>
            <w:r w:rsidRPr="00482BE1">
              <w:rPr>
                <w:rFonts w:ascii="Arial" w:hAnsi="Arial" w:cs="Arial"/>
                <w:b/>
                <w:bCs/>
                <w:sz w:val="22"/>
                <w:szCs w:val="22"/>
              </w:rPr>
              <w:t>contribution</w:t>
            </w:r>
          </w:p>
        </w:tc>
      </w:tr>
      <w:tr w:rsidR="007D1321" w:rsidRPr="00482BE1" w14:paraId="5F5B752C" w14:textId="77777777" w:rsidTr="56D8FD36">
        <w:tc>
          <w:tcPr>
            <w:tcW w:w="2448" w:type="dxa"/>
            <w:tcBorders>
              <w:top w:val="single" w:sz="6" w:space="0" w:color="auto"/>
              <w:left w:val="single" w:sz="6" w:space="0" w:color="auto"/>
              <w:bottom w:val="single" w:sz="6" w:space="0" w:color="auto"/>
              <w:right w:val="single" w:sz="6" w:space="0" w:color="auto"/>
            </w:tcBorders>
          </w:tcPr>
          <w:p w14:paraId="6594A705" w14:textId="77777777" w:rsidR="007D1321" w:rsidRPr="00482BE1" w:rsidRDefault="007D1321" w:rsidP="007C1FC5">
            <w:pPr>
              <w:ind w:left="720" w:hanging="720"/>
              <w:rPr>
                <w:rFonts w:ascii="Arial" w:hAnsi="Arial" w:cs="Arial"/>
                <w:b/>
                <w:bCs/>
                <w:sz w:val="22"/>
                <w:szCs w:val="22"/>
              </w:rPr>
            </w:pPr>
            <w:r w:rsidRPr="00482BE1">
              <w:rPr>
                <w:rFonts w:ascii="Arial" w:hAnsi="Arial" w:cs="Arial"/>
                <w:b/>
                <w:bCs/>
                <w:sz w:val="22"/>
                <w:szCs w:val="22"/>
              </w:rPr>
              <w:t>ANNUAL LEAVE:</w:t>
            </w:r>
          </w:p>
        </w:tc>
        <w:tc>
          <w:tcPr>
            <w:tcW w:w="6480" w:type="dxa"/>
            <w:gridSpan w:val="4"/>
            <w:tcBorders>
              <w:top w:val="single" w:sz="6" w:space="0" w:color="auto"/>
              <w:left w:val="single" w:sz="6" w:space="0" w:color="auto"/>
              <w:bottom w:val="single" w:sz="6" w:space="0" w:color="auto"/>
              <w:right w:val="single" w:sz="6" w:space="0" w:color="auto"/>
            </w:tcBorders>
          </w:tcPr>
          <w:p w14:paraId="5251C90B" w14:textId="0ED30369" w:rsidR="007D1321" w:rsidRPr="00482BE1" w:rsidRDefault="007D1321" w:rsidP="007C1FC5">
            <w:pPr>
              <w:ind w:left="720" w:hanging="720"/>
              <w:rPr>
                <w:rFonts w:ascii="Arial" w:hAnsi="Arial" w:cs="Arial"/>
                <w:b/>
                <w:bCs/>
                <w:sz w:val="22"/>
                <w:szCs w:val="22"/>
              </w:rPr>
            </w:pPr>
            <w:r w:rsidRPr="56D8FD36">
              <w:rPr>
                <w:rFonts w:ascii="Arial" w:hAnsi="Arial" w:cs="Arial"/>
                <w:b/>
                <w:bCs/>
                <w:sz w:val="22"/>
                <w:szCs w:val="22"/>
              </w:rPr>
              <w:t>2</w:t>
            </w:r>
            <w:r w:rsidR="45AD1F9F" w:rsidRPr="56D8FD36">
              <w:rPr>
                <w:rFonts w:ascii="Arial" w:hAnsi="Arial" w:cs="Arial"/>
                <w:b/>
                <w:bCs/>
                <w:sz w:val="22"/>
                <w:szCs w:val="22"/>
              </w:rPr>
              <w:t>7</w:t>
            </w:r>
            <w:r w:rsidRPr="56D8FD36">
              <w:rPr>
                <w:rFonts w:ascii="Arial" w:hAnsi="Arial" w:cs="Arial"/>
                <w:b/>
                <w:bCs/>
                <w:sz w:val="22"/>
                <w:szCs w:val="22"/>
              </w:rPr>
              <w:t xml:space="preserve"> days a year plus bank holidays</w:t>
            </w:r>
            <w:r w:rsidR="74C64D08" w:rsidRPr="56D8FD36">
              <w:rPr>
                <w:rFonts w:ascii="Arial" w:hAnsi="Arial" w:cs="Arial"/>
                <w:b/>
                <w:bCs/>
                <w:sz w:val="22"/>
                <w:szCs w:val="22"/>
              </w:rPr>
              <w:t xml:space="preserve"> rising to 32 days </w:t>
            </w:r>
            <w:r w:rsidR="00C358C2">
              <w:rPr>
                <w:rFonts w:ascii="Arial" w:hAnsi="Arial" w:cs="Arial"/>
                <w:b/>
                <w:bCs/>
                <w:sz w:val="22"/>
                <w:szCs w:val="22"/>
              </w:rPr>
              <w:t>after 5 continuous years of employment</w:t>
            </w:r>
          </w:p>
          <w:p w14:paraId="41C8F396" w14:textId="77777777" w:rsidR="007C1FC5" w:rsidRPr="00482BE1" w:rsidRDefault="007C1FC5" w:rsidP="007C1FC5">
            <w:pPr>
              <w:ind w:left="720" w:hanging="720"/>
              <w:rPr>
                <w:rFonts w:ascii="Arial" w:hAnsi="Arial" w:cs="Arial"/>
                <w:b/>
                <w:bCs/>
                <w:sz w:val="22"/>
                <w:szCs w:val="22"/>
              </w:rPr>
            </w:pPr>
          </w:p>
        </w:tc>
      </w:tr>
      <w:tr w:rsidR="007D1321" w:rsidRPr="00482BE1" w14:paraId="2CA13A4D" w14:textId="77777777" w:rsidTr="56D8FD36">
        <w:tc>
          <w:tcPr>
            <w:tcW w:w="2448" w:type="dxa"/>
            <w:tcBorders>
              <w:top w:val="single" w:sz="6" w:space="0" w:color="auto"/>
              <w:left w:val="single" w:sz="6" w:space="0" w:color="auto"/>
              <w:bottom w:val="single" w:sz="6" w:space="0" w:color="auto"/>
              <w:right w:val="single" w:sz="6" w:space="0" w:color="auto"/>
            </w:tcBorders>
          </w:tcPr>
          <w:p w14:paraId="7A5C3D17" w14:textId="77777777" w:rsidR="007D1321" w:rsidRPr="00482BE1" w:rsidRDefault="007D1321" w:rsidP="007C1FC5">
            <w:pPr>
              <w:ind w:left="720" w:hanging="720"/>
              <w:rPr>
                <w:rFonts w:ascii="Arial" w:hAnsi="Arial" w:cs="Arial"/>
                <w:b/>
                <w:bCs/>
                <w:sz w:val="22"/>
                <w:szCs w:val="22"/>
              </w:rPr>
            </w:pPr>
            <w:r w:rsidRPr="00482BE1">
              <w:rPr>
                <w:rFonts w:ascii="Arial" w:hAnsi="Arial" w:cs="Arial"/>
                <w:b/>
                <w:bCs/>
                <w:sz w:val="22"/>
                <w:szCs w:val="22"/>
              </w:rPr>
              <w:t>HOURS OF WORK P.W.:</w:t>
            </w:r>
          </w:p>
        </w:tc>
        <w:tc>
          <w:tcPr>
            <w:tcW w:w="1629" w:type="dxa"/>
            <w:tcBorders>
              <w:top w:val="single" w:sz="6" w:space="0" w:color="auto"/>
              <w:left w:val="single" w:sz="6" w:space="0" w:color="auto"/>
              <w:bottom w:val="single" w:sz="6" w:space="0" w:color="auto"/>
              <w:right w:val="single" w:sz="6" w:space="0" w:color="auto"/>
            </w:tcBorders>
          </w:tcPr>
          <w:p w14:paraId="02AA6C54" w14:textId="39DB2993" w:rsidR="007D1321" w:rsidRPr="00482BE1" w:rsidRDefault="00C358C2" w:rsidP="00CA7A27">
            <w:pPr>
              <w:ind w:left="720" w:hanging="720"/>
              <w:rPr>
                <w:rFonts w:ascii="Arial" w:hAnsi="Arial" w:cs="Arial"/>
                <w:b/>
                <w:bCs/>
                <w:sz w:val="22"/>
                <w:szCs w:val="22"/>
              </w:rPr>
            </w:pPr>
            <w:r w:rsidRPr="00CA7A27">
              <w:rPr>
                <w:rFonts w:ascii="Arial" w:hAnsi="Arial" w:cs="Arial"/>
                <w:b/>
                <w:bCs/>
                <w:sz w:val="22"/>
                <w:szCs w:val="22"/>
              </w:rPr>
              <w:t>7</w:t>
            </w:r>
            <w:r w:rsidR="00FA7DB6">
              <w:rPr>
                <w:rFonts w:ascii="Arial" w:hAnsi="Arial" w:cs="Arial"/>
                <w:b/>
                <w:bCs/>
                <w:sz w:val="22"/>
                <w:szCs w:val="22"/>
              </w:rPr>
              <w:t xml:space="preserve"> </w:t>
            </w:r>
            <w:r w:rsidR="00623846" w:rsidRPr="00482BE1">
              <w:rPr>
                <w:rFonts w:ascii="Arial" w:hAnsi="Arial" w:cs="Arial"/>
                <w:b/>
                <w:bCs/>
                <w:sz w:val="22"/>
                <w:szCs w:val="22"/>
              </w:rPr>
              <w:t>h</w:t>
            </w:r>
            <w:r w:rsidR="00CA7A27">
              <w:rPr>
                <w:rFonts w:ascii="Arial" w:hAnsi="Arial" w:cs="Arial"/>
                <w:b/>
                <w:bCs/>
                <w:sz w:val="22"/>
                <w:szCs w:val="22"/>
              </w:rPr>
              <w:t>ours per week</w:t>
            </w:r>
          </w:p>
        </w:tc>
        <w:tc>
          <w:tcPr>
            <w:tcW w:w="2511" w:type="dxa"/>
            <w:gridSpan w:val="2"/>
            <w:tcBorders>
              <w:top w:val="single" w:sz="6" w:space="0" w:color="auto"/>
              <w:left w:val="single" w:sz="6" w:space="0" w:color="auto"/>
              <w:bottom w:val="single" w:sz="6" w:space="0" w:color="auto"/>
              <w:right w:val="single" w:sz="6" w:space="0" w:color="auto"/>
            </w:tcBorders>
          </w:tcPr>
          <w:p w14:paraId="4D621B55" w14:textId="77777777" w:rsidR="007D1321" w:rsidRPr="00482BE1" w:rsidRDefault="007D1321" w:rsidP="007C1FC5">
            <w:pPr>
              <w:ind w:left="720" w:hanging="720"/>
              <w:rPr>
                <w:rFonts w:ascii="Arial" w:hAnsi="Arial" w:cs="Arial"/>
                <w:b/>
                <w:bCs/>
                <w:sz w:val="22"/>
                <w:szCs w:val="22"/>
              </w:rPr>
            </w:pPr>
            <w:r w:rsidRPr="00482BE1">
              <w:rPr>
                <w:rFonts w:ascii="Arial" w:hAnsi="Arial" w:cs="Arial"/>
                <w:b/>
                <w:bCs/>
                <w:sz w:val="22"/>
                <w:szCs w:val="22"/>
              </w:rPr>
              <w:t>ELIGIBLE FOR JOB SHARE:</w:t>
            </w:r>
          </w:p>
        </w:tc>
        <w:tc>
          <w:tcPr>
            <w:tcW w:w="2340" w:type="dxa"/>
            <w:tcBorders>
              <w:top w:val="single" w:sz="6" w:space="0" w:color="auto"/>
              <w:left w:val="single" w:sz="6" w:space="0" w:color="auto"/>
              <w:bottom w:val="single" w:sz="6" w:space="0" w:color="auto"/>
              <w:right w:val="single" w:sz="6" w:space="0" w:color="auto"/>
            </w:tcBorders>
          </w:tcPr>
          <w:p w14:paraId="65804BD3" w14:textId="77777777" w:rsidR="007D1321" w:rsidRPr="00482BE1" w:rsidRDefault="007D1321" w:rsidP="007C1FC5">
            <w:pPr>
              <w:ind w:left="720" w:hanging="720"/>
              <w:rPr>
                <w:rFonts w:ascii="Arial" w:hAnsi="Arial" w:cs="Arial"/>
                <w:b/>
                <w:bCs/>
                <w:sz w:val="22"/>
                <w:szCs w:val="22"/>
              </w:rPr>
            </w:pPr>
            <w:r w:rsidRPr="00482BE1">
              <w:rPr>
                <w:rFonts w:ascii="Arial" w:hAnsi="Arial" w:cs="Arial"/>
                <w:b/>
                <w:bCs/>
                <w:sz w:val="22"/>
                <w:szCs w:val="22"/>
              </w:rPr>
              <w:t>No</w:t>
            </w:r>
          </w:p>
        </w:tc>
      </w:tr>
      <w:tr w:rsidR="00C358C2" w:rsidRPr="00482BE1" w14:paraId="015EAD39" w14:textId="77777777" w:rsidTr="00204C84">
        <w:tc>
          <w:tcPr>
            <w:tcW w:w="2448" w:type="dxa"/>
            <w:tcBorders>
              <w:top w:val="single" w:sz="6" w:space="0" w:color="auto"/>
              <w:left w:val="single" w:sz="6" w:space="0" w:color="auto"/>
              <w:bottom w:val="single" w:sz="6" w:space="0" w:color="auto"/>
              <w:right w:val="single" w:sz="6" w:space="0" w:color="auto"/>
            </w:tcBorders>
          </w:tcPr>
          <w:p w14:paraId="78367717" w14:textId="77777777" w:rsidR="00C358C2" w:rsidRPr="00482BE1" w:rsidRDefault="00C358C2" w:rsidP="007C1FC5">
            <w:pPr>
              <w:ind w:left="720" w:hanging="720"/>
              <w:rPr>
                <w:rFonts w:ascii="Arial" w:hAnsi="Arial" w:cs="Arial"/>
                <w:b/>
                <w:bCs/>
                <w:sz w:val="22"/>
                <w:szCs w:val="22"/>
              </w:rPr>
            </w:pPr>
            <w:r w:rsidRPr="00482BE1">
              <w:rPr>
                <w:rFonts w:ascii="Arial" w:hAnsi="Arial" w:cs="Arial"/>
                <w:b/>
                <w:bCs/>
                <w:sz w:val="22"/>
                <w:szCs w:val="22"/>
              </w:rPr>
              <w:t xml:space="preserve">CONTRACT TYPE: </w:t>
            </w:r>
          </w:p>
        </w:tc>
        <w:tc>
          <w:tcPr>
            <w:tcW w:w="6480" w:type="dxa"/>
            <w:gridSpan w:val="4"/>
            <w:tcBorders>
              <w:top w:val="single" w:sz="6" w:space="0" w:color="auto"/>
              <w:left w:val="single" w:sz="6" w:space="0" w:color="auto"/>
              <w:bottom w:val="single" w:sz="6" w:space="0" w:color="auto"/>
              <w:right w:val="single" w:sz="6" w:space="0" w:color="auto"/>
            </w:tcBorders>
          </w:tcPr>
          <w:p w14:paraId="190FE3AA" w14:textId="176C8322" w:rsidR="00C358C2" w:rsidRPr="00482BE1" w:rsidRDefault="005A0A5C" w:rsidP="0072770E">
            <w:pPr>
              <w:rPr>
                <w:rFonts w:ascii="Arial" w:hAnsi="Arial" w:cs="Arial"/>
                <w:b/>
                <w:bCs/>
                <w:sz w:val="22"/>
                <w:szCs w:val="22"/>
              </w:rPr>
            </w:pPr>
            <w:r>
              <w:rPr>
                <w:rFonts w:ascii="Arial" w:hAnsi="Arial" w:cs="Arial"/>
                <w:b/>
                <w:bCs/>
                <w:sz w:val="22"/>
                <w:szCs w:val="22"/>
              </w:rPr>
              <w:t xml:space="preserve">1 Year- </w:t>
            </w:r>
            <w:r w:rsidR="00C358C2">
              <w:rPr>
                <w:rFonts w:ascii="Arial" w:hAnsi="Arial" w:cs="Arial"/>
                <w:b/>
                <w:bCs/>
                <w:sz w:val="22"/>
                <w:szCs w:val="22"/>
              </w:rPr>
              <w:t>Fixed Term Contract</w:t>
            </w:r>
          </w:p>
          <w:p w14:paraId="60061E4C" w14:textId="77777777" w:rsidR="00C358C2" w:rsidRPr="00482BE1" w:rsidRDefault="00C358C2" w:rsidP="007C1FC5">
            <w:pPr>
              <w:ind w:left="720" w:hanging="720"/>
              <w:rPr>
                <w:rFonts w:ascii="Arial" w:hAnsi="Arial" w:cs="Arial"/>
                <w:b/>
                <w:bCs/>
                <w:sz w:val="22"/>
                <w:szCs w:val="22"/>
              </w:rPr>
            </w:pPr>
          </w:p>
        </w:tc>
      </w:tr>
      <w:tr w:rsidR="007D1321" w:rsidRPr="00482BE1" w14:paraId="2B329937" w14:textId="77777777" w:rsidTr="56D8FD36">
        <w:tc>
          <w:tcPr>
            <w:tcW w:w="2448" w:type="dxa"/>
            <w:tcBorders>
              <w:top w:val="single" w:sz="6" w:space="0" w:color="auto"/>
              <w:left w:val="single" w:sz="6" w:space="0" w:color="auto"/>
              <w:bottom w:val="single" w:sz="6" w:space="0" w:color="auto"/>
              <w:right w:val="single" w:sz="6" w:space="0" w:color="auto"/>
            </w:tcBorders>
          </w:tcPr>
          <w:p w14:paraId="6A427573" w14:textId="77777777" w:rsidR="007D1321" w:rsidRPr="00482BE1" w:rsidRDefault="007D1321" w:rsidP="007C1FC5">
            <w:pPr>
              <w:ind w:left="720" w:hanging="720"/>
              <w:rPr>
                <w:rFonts w:ascii="Arial" w:hAnsi="Arial" w:cs="Arial"/>
                <w:b/>
                <w:bCs/>
                <w:sz w:val="22"/>
                <w:szCs w:val="22"/>
              </w:rPr>
            </w:pPr>
            <w:r w:rsidRPr="00482BE1">
              <w:rPr>
                <w:rFonts w:ascii="Arial" w:hAnsi="Arial" w:cs="Arial"/>
                <w:b/>
                <w:bCs/>
                <w:sz w:val="22"/>
                <w:szCs w:val="22"/>
              </w:rPr>
              <w:t>RESPONSIBLE TO:</w:t>
            </w:r>
          </w:p>
        </w:tc>
        <w:tc>
          <w:tcPr>
            <w:tcW w:w="6480" w:type="dxa"/>
            <w:gridSpan w:val="4"/>
            <w:tcBorders>
              <w:top w:val="single" w:sz="6" w:space="0" w:color="auto"/>
              <w:left w:val="single" w:sz="6" w:space="0" w:color="auto"/>
              <w:bottom w:val="single" w:sz="6" w:space="0" w:color="auto"/>
              <w:right w:val="single" w:sz="6" w:space="0" w:color="auto"/>
            </w:tcBorders>
          </w:tcPr>
          <w:p w14:paraId="48F51352" w14:textId="77777777" w:rsidR="007D1321" w:rsidRPr="00482BE1" w:rsidRDefault="0092655D" w:rsidP="007C1FC5">
            <w:pPr>
              <w:ind w:left="720" w:hanging="720"/>
              <w:rPr>
                <w:rFonts w:ascii="Arial" w:hAnsi="Arial" w:cs="Arial"/>
                <w:b/>
                <w:bCs/>
                <w:sz w:val="22"/>
                <w:szCs w:val="22"/>
              </w:rPr>
            </w:pPr>
            <w:r w:rsidRPr="00482BE1">
              <w:rPr>
                <w:rFonts w:ascii="Arial" w:hAnsi="Arial" w:cs="Arial"/>
                <w:b/>
                <w:bCs/>
                <w:sz w:val="22"/>
                <w:szCs w:val="22"/>
              </w:rPr>
              <w:t xml:space="preserve">Specialist </w:t>
            </w:r>
            <w:r w:rsidR="00623846" w:rsidRPr="00482BE1">
              <w:rPr>
                <w:rFonts w:ascii="Arial" w:hAnsi="Arial" w:cs="Arial"/>
                <w:b/>
                <w:bCs/>
                <w:sz w:val="22"/>
                <w:szCs w:val="22"/>
              </w:rPr>
              <w:t>D</w:t>
            </w:r>
            <w:r w:rsidRPr="00482BE1">
              <w:rPr>
                <w:rFonts w:ascii="Arial" w:hAnsi="Arial" w:cs="Arial"/>
                <w:b/>
                <w:bCs/>
                <w:sz w:val="22"/>
                <w:szCs w:val="22"/>
              </w:rPr>
              <w:t>ementia Services Manager</w:t>
            </w:r>
            <w:r w:rsidR="00F74749" w:rsidRPr="00482BE1">
              <w:rPr>
                <w:rFonts w:ascii="Arial" w:hAnsi="Arial" w:cs="Arial"/>
                <w:b/>
                <w:bCs/>
                <w:sz w:val="22"/>
                <w:szCs w:val="22"/>
              </w:rPr>
              <w:t xml:space="preserve"> </w:t>
            </w:r>
          </w:p>
          <w:p w14:paraId="44EAFD9C" w14:textId="77777777" w:rsidR="00050957" w:rsidRPr="00482BE1" w:rsidRDefault="00050957" w:rsidP="007C1FC5">
            <w:pPr>
              <w:ind w:left="720" w:hanging="720"/>
              <w:rPr>
                <w:rFonts w:ascii="Arial" w:hAnsi="Arial" w:cs="Arial"/>
                <w:b/>
                <w:bCs/>
                <w:sz w:val="22"/>
                <w:szCs w:val="22"/>
              </w:rPr>
            </w:pPr>
          </w:p>
        </w:tc>
      </w:tr>
      <w:tr w:rsidR="007D1321" w:rsidRPr="00482BE1" w14:paraId="39371932" w14:textId="77777777" w:rsidTr="56D8FD36">
        <w:tc>
          <w:tcPr>
            <w:tcW w:w="2448" w:type="dxa"/>
            <w:tcBorders>
              <w:top w:val="single" w:sz="6" w:space="0" w:color="auto"/>
              <w:left w:val="single" w:sz="6" w:space="0" w:color="auto"/>
              <w:bottom w:val="single" w:sz="4" w:space="0" w:color="auto"/>
              <w:right w:val="single" w:sz="6" w:space="0" w:color="auto"/>
            </w:tcBorders>
          </w:tcPr>
          <w:p w14:paraId="02DBA7D4" w14:textId="77777777" w:rsidR="007D1321" w:rsidRPr="00482BE1" w:rsidRDefault="007D1321" w:rsidP="007C1FC5">
            <w:pPr>
              <w:ind w:left="720" w:hanging="720"/>
              <w:rPr>
                <w:rFonts w:ascii="Arial" w:hAnsi="Arial" w:cs="Arial"/>
                <w:b/>
                <w:bCs/>
                <w:sz w:val="22"/>
                <w:szCs w:val="22"/>
              </w:rPr>
            </w:pPr>
            <w:r w:rsidRPr="00482BE1">
              <w:rPr>
                <w:rFonts w:ascii="Arial" w:hAnsi="Arial" w:cs="Arial"/>
                <w:b/>
                <w:bCs/>
                <w:sz w:val="22"/>
                <w:szCs w:val="22"/>
              </w:rPr>
              <w:t>RESPONSIBLE FOR:</w:t>
            </w:r>
          </w:p>
        </w:tc>
        <w:tc>
          <w:tcPr>
            <w:tcW w:w="6480" w:type="dxa"/>
            <w:gridSpan w:val="4"/>
            <w:tcBorders>
              <w:top w:val="single" w:sz="6" w:space="0" w:color="auto"/>
              <w:left w:val="single" w:sz="6" w:space="0" w:color="auto"/>
              <w:bottom w:val="single" w:sz="6" w:space="0" w:color="auto"/>
              <w:right w:val="single" w:sz="6" w:space="0" w:color="auto"/>
            </w:tcBorders>
          </w:tcPr>
          <w:p w14:paraId="4D0A98BA" w14:textId="77777777" w:rsidR="007D1321" w:rsidRDefault="007D1321" w:rsidP="007C1FC5">
            <w:pPr>
              <w:ind w:left="720" w:hanging="720"/>
              <w:rPr>
                <w:rFonts w:ascii="Arial" w:hAnsi="Arial" w:cs="Arial"/>
                <w:b/>
                <w:bCs/>
                <w:sz w:val="22"/>
                <w:szCs w:val="22"/>
              </w:rPr>
            </w:pPr>
            <w:r w:rsidRPr="00482BE1">
              <w:rPr>
                <w:rFonts w:ascii="Arial" w:hAnsi="Arial" w:cs="Arial"/>
                <w:b/>
                <w:bCs/>
                <w:sz w:val="22"/>
                <w:szCs w:val="22"/>
              </w:rPr>
              <w:t>Volunteers</w:t>
            </w:r>
          </w:p>
          <w:p w14:paraId="4B94D5A5" w14:textId="77777777" w:rsidR="00482BE1" w:rsidRPr="00482BE1" w:rsidRDefault="00482BE1" w:rsidP="007C1FC5">
            <w:pPr>
              <w:ind w:left="720" w:hanging="720"/>
              <w:rPr>
                <w:rFonts w:ascii="Arial" w:hAnsi="Arial" w:cs="Arial"/>
                <w:b/>
                <w:bCs/>
                <w:sz w:val="22"/>
                <w:szCs w:val="22"/>
              </w:rPr>
            </w:pPr>
          </w:p>
        </w:tc>
      </w:tr>
    </w:tbl>
    <w:p w14:paraId="3DEEC669" w14:textId="77777777" w:rsidR="007D1321" w:rsidRPr="00380504" w:rsidRDefault="007D1321" w:rsidP="007602F4">
      <w:pPr>
        <w:ind w:left="720" w:hanging="720"/>
        <w:rPr>
          <w:rFonts w:ascii="Arial" w:hAnsi="Arial" w:cs="Arial"/>
          <w:sz w:val="24"/>
          <w:szCs w:val="24"/>
        </w:rPr>
      </w:pPr>
    </w:p>
    <w:p w14:paraId="3656B9AB" w14:textId="77777777" w:rsidR="00F74749" w:rsidRPr="00380504" w:rsidRDefault="00F74749" w:rsidP="007602F4">
      <w:pPr>
        <w:ind w:left="720" w:hanging="720"/>
        <w:rPr>
          <w:rFonts w:ascii="Arial" w:hAnsi="Arial" w:cs="Arial"/>
          <w:sz w:val="24"/>
          <w:szCs w:val="24"/>
        </w:rPr>
      </w:pPr>
    </w:p>
    <w:tbl>
      <w:tblPr>
        <w:tblW w:w="892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928"/>
      </w:tblGrid>
      <w:tr w:rsidR="007D1321" w:rsidRPr="00380504" w14:paraId="00FBDBBC" w14:textId="77777777">
        <w:tc>
          <w:tcPr>
            <w:tcW w:w="8928" w:type="dxa"/>
            <w:tcBorders>
              <w:top w:val="single" w:sz="6" w:space="0" w:color="auto"/>
              <w:left w:val="single" w:sz="6" w:space="0" w:color="auto"/>
              <w:bottom w:val="single" w:sz="6" w:space="0" w:color="auto"/>
              <w:right w:val="single" w:sz="6" w:space="0" w:color="auto"/>
            </w:tcBorders>
            <w:shd w:val="pct30" w:color="auto" w:fill="auto"/>
          </w:tcPr>
          <w:p w14:paraId="5AEE84A7" w14:textId="77777777" w:rsidR="007D1321" w:rsidRPr="00380504" w:rsidRDefault="007D1321" w:rsidP="007602F4">
            <w:pPr>
              <w:ind w:left="720" w:hanging="720"/>
              <w:rPr>
                <w:rFonts w:ascii="Arial" w:hAnsi="Arial" w:cs="Arial"/>
                <w:b/>
                <w:sz w:val="24"/>
                <w:szCs w:val="24"/>
              </w:rPr>
            </w:pPr>
            <w:r w:rsidRPr="00380504">
              <w:rPr>
                <w:rFonts w:ascii="Arial" w:hAnsi="Arial" w:cs="Arial"/>
                <w:b/>
                <w:sz w:val="24"/>
                <w:szCs w:val="24"/>
              </w:rPr>
              <w:t>PURPOSE OF THE JOB</w:t>
            </w:r>
          </w:p>
        </w:tc>
      </w:tr>
    </w:tbl>
    <w:p w14:paraId="20791E06" w14:textId="0A84FBD7" w:rsidR="00C358C2" w:rsidRPr="006229FC" w:rsidRDefault="006229FC" w:rsidP="00C358C2">
      <w:pPr>
        <w:pStyle w:val="NormalWeb"/>
        <w:numPr>
          <w:ilvl w:val="0"/>
          <w:numId w:val="13"/>
        </w:numPr>
        <w:rPr>
          <w:rFonts w:ascii="Arial" w:hAnsi="Arial" w:cs="Arial"/>
        </w:rPr>
      </w:pPr>
      <w:r w:rsidRPr="006229FC">
        <w:rPr>
          <w:rFonts w:ascii="Arial" w:hAnsi="Arial" w:cs="Arial"/>
          <w:color w:val="000000"/>
        </w:rPr>
        <w:t>To work with a cohort of volunteer artists to deliver creative, one-off, person-centred arts sessions at home (including visual arts, music, and other performance-based activities) that support the wellbeing of people living with dementia.</w:t>
      </w:r>
    </w:p>
    <w:p w14:paraId="61819981" w14:textId="5BE81713" w:rsidR="00C358C2" w:rsidRPr="00C358C2" w:rsidRDefault="00C358C2" w:rsidP="00C358C2">
      <w:pPr>
        <w:pStyle w:val="NormalWeb"/>
        <w:numPr>
          <w:ilvl w:val="0"/>
          <w:numId w:val="13"/>
        </w:numPr>
        <w:rPr>
          <w:rFonts w:ascii="Arial" w:hAnsi="Arial" w:cs="Arial"/>
        </w:rPr>
      </w:pPr>
      <w:r w:rsidRPr="00C358C2">
        <w:rPr>
          <w:rFonts w:ascii="Arial" w:hAnsi="Arial" w:cs="Arial"/>
        </w:rPr>
        <w:t>To design and facilitate inclusive, stimulating sessions that reflect clients’ interests, abilities, and personal histories, supporting confidence, communication, and social interaction.</w:t>
      </w:r>
    </w:p>
    <w:p w14:paraId="43EAD516" w14:textId="71CA1DEC" w:rsidR="00C358C2" w:rsidRPr="00C358C2" w:rsidRDefault="00C358C2" w:rsidP="00C358C2">
      <w:pPr>
        <w:pStyle w:val="NormalWeb"/>
        <w:numPr>
          <w:ilvl w:val="0"/>
          <w:numId w:val="13"/>
        </w:numPr>
        <w:rPr>
          <w:rFonts w:ascii="Arial" w:hAnsi="Arial" w:cs="Arial"/>
        </w:rPr>
      </w:pPr>
      <w:r w:rsidRPr="00C358C2">
        <w:rPr>
          <w:rFonts w:ascii="Arial" w:hAnsi="Arial" w:cs="Arial"/>
        </w:rPr>
        <w:t>To carry out holistic, person-centred assessments to inform appropriate creative and performance-based interventions, ensuring activities are accessible and engaging.</w:t>
      </w:r>
    </w:p>
    <w:p w14:paraId="22FD8410" w14:textId="71EAE7C2" w:rsidR="00C358C2" w:rsidRPr="00C358C2" w:rsidRDefault="00C358C2" w:rsidP="00C358C2">
      <w:pPr>
        <w:pStyle w:val="NormalWeb"/>
        <w:numPr>
          <w:ilvl w:val="0"/>
          <w:numId w:val="13"/>
        </w:numPr>
        <w:rPr>
          <w:rFonts w:ascii="Arial" w:hAnsi="Arial" w:cs="Arial"/>
        </w:rPr>
      </w:pPr>
      <w:r w:rsidRPr="00C358C2">
        <w:rPr>
          <w:rFonts w:ascii="Arial" w:hAnsi="Arial" w:cs="Arial"/>
        </w:rPr>
        <w:t>To work collaboratively with clients and volunteers to ensure a positive and supportive experience during all sessions.</w:t>
      </w:r>
    </w:p>
    <w:p w14:paraId="72C00FD5" w14:textId="5BC9F56F" w:rsidR="00C358C2" w:rsidRPr="00C358C2" w:rsidRDefault="00C358C2" w:rsidP="00C358C2">
      <w:pPr>
        <w:pStyle w:val="NormalWeb"/>
        <w:numPr>
          <w:ilvl w:val="0"/>
          <w:numId w:val="13"/>
        </w:numPr>
        <w:rPr>
          <w:rFonts w:ascii="Arial" w:hAnsi="Arial" w:cs="Arial"/>
        </w:rPr>
      </w:pPr>
      <w:r w:rsidRPr="00C358C2">
        <w:rPr>
          <w:rFonts w:ascii="Arial" w:hAnsi="Arial" w:cs="Arial"/>
        </w:rPr>
        <w:t>To evaluate and reflect on sessions, gathering feedback from clients and volunteers to support continuous improvement of the service.</w:t>
      </w:r>
    </w:p>
    <w:p w14:paraId="4D2C5D28" w14:textId="6DD99C2E" w:rsidR="00C358C2" w:rsidRPr="00C358C2" w:rsidRDefault="00C358C2" w:rsidP="00C358C2">
      <w:pPr>
        <w:pStyle w:val="NormalWeb"/>
        <w:numPr>
          <w:ilvl w:val="0"/>
          <w:numId w:val="13"/>
        </w:numPr>
        <w:rPr>
          <w:rFonts w:ascii="Arial" w:hAnsi="Arial" w:cs="Arial"/>
        </w:rPr>
      </w:pPr>
      <w:r w:rsidRPr="00C358C2">
        <w:rPr>
          <w:rFonts w:ascii="Arial" w:hAnsi="Arial" w:cs="Arial"/>
        </w:rPr>
        <w:t>To work in partnership with volunteers and external organisations to deliver high-quality creative programmes and to promote awareness of the benefits of creative engagement for people living with dementia.</w:t>
      </w:r>
    </w:p>
    <w:p w14:paraId="39FEAE42" w14:textId="50499063" w:rsidR="00C358C2" w:rsidRPr="00C358C2" w:rsidRDefault="00C358C2" w:rsidP="00C358C2">
      <w:pPr>
        <w:pStyle w:val="NormalWeb"/>
        <w:numPr>
          <w:ilvl w:val="0"/>
          <w:numId w:val="13"/>
        </w:numPr>
        <w:rPr>
          <w:rFonts w:ascii="Arial" w:hAnsi="Arial" w:cs="Arial"/>
        </w:rPr>
      </w:pPr>
      <w:r w:rsidRPr="00C358C2">
        <w:rPr>
          <w:rFonts w:ascii="Arial" w:hAnsi="Arial" w:cs="Arial"/>
        </w:rPr>
        <w:lastRenderedPageBreak/>
        <w:t>To manage a caseload of clients participating in creative and performance-based interventions, ensuring appropriate support and regular review of engagement and outcomes.</w:t>
      </w:r>
    </w:p>
    <w:p w14:paraId="7A6FF4F0" w14:textId="31351396" w:rsidR="00C358C2" w:rsidRPr="00C358C2" w:rsidRDefault="00C358C2" w:rsidP="00C358C2">
      <w:pPr>
        <w:pStyle w:val="NormalWeb"/>
        <w:numPr>
          <w:ilvl w:val="0"/>
          <w:numId w:val="13"/>
        </w:numPr>
        <w:rPr>
          <w:rFonts w:ascii="Arial" w:hAnsi="Arial" w:cs="Arial"/>
        </w:rPr>
      </w:pPr>
      <w:r w:rsidRPr="00C358C2">
        <w:rPr>
          <w:rFonts w:ascii="Arial" w:hAnsi="Arial" w:cs="Arial"/>
        </w:rPr>
        <w:t>To provide information and guidance to carers (family/friends), health and social care professionals, and partner organisations regarding the role and impact of creative and performing arts engagement for people living with dementia.</w:t>
      </w:r>
    </w:p>
    <w:p w14:paraId="341488A9" w14:textId="5C3D315D" w:rsidR="00C358C2" w:rsidRPr="00C358C2" w:rsidRDefault="00C358C2" w:rsidP="00C358C2">
      <w:pPr>
        <w:pStyle w:val="NormalWeb"/>
        <w:numPr>
          <w:ilvl w:val="0"/>
          <w:numId w:val="13"/>
        </w:numPr>
        <w:rPr>
          <w:rFonts w:ascii="Arial" w:hAnsi="Arial" w:cs="Arial"/>
        </w:rPr>
      </w:pPr>
      <w:r w:rsidRPr="00C358C2">
        <w:rPr>
          <w:rFonts w:ascii="Arial" w:hAnsi="Arial" w:cs="Arial"/>
        </w:rPr>
        <w:t>To support the Specialist Dementia Services Manager in maintaining best practice and achieving agreed targets, including collecting data, contributing to evaluation, and producing reports to support service development.</w:t>
      </w:r>
    </w:p>
    <w:p w14:paraId="37A1FBC8" w14:textId="329BAEC1" w:rsidR="007D1321" w:rsidRDefault="00C358C2" w:rsidP="00C358C2">
      <w:pPr>
        <w:pStyle w:val="NormalWeb"/>
        <w:numPr>
          <w:ilvl w:val="0"/>
          <w:numId w:val="13"/>
        </w:numPr>
        <w:rPr>
          <w:rFonts w:ascii="Arial" w:hAnsi="Arial" w:cs="Arial"/>
        </w:rPr>
      </w:pPr>
      <w:r w:rsidRPr="00C358C2">
        <w:rPr>
          <w:rFonts w:ascii="Arial" w:hAnsi="Arial" w:cs="Arial"/>
        </w:rPr>
        <w:t>To contribute to the promotion and development of Age UK Camden’s Dementia Artist Project, ensuring high standards, inclusivity, and innovation in delivery.</w:t>
      </w:r>
    </w:p>
    <w:p w14:paraId="4D91651F" w14:textId="0D4B8D22" w:rsidR="00A90492" w:rsidRPr="00A90492" w:rsidRDefault="005A0A5C" w:rsidP="00A90492">
      <w:pPr>
        <w:pStyle w:val="NormalWeb"/>
        <w:numPr>
          <w:ilvl w:val="0"/>
          <w:numId w:val="13"/>
        </w:numPr>
        <w:rPr>
          <w:rFonts w:ascii="Arial" w:hAnsi="Arial" w:cs="Arial"/>
        </w:rPr>
      </w:pPr>
      <w:r w:rsidRPr="005A0A5C">
        <w:rPr>
          <w:rFonts w:ascii="Arial" w:hAnsi="Arial" w:cs="Arial"/>
          <w:color w:val="000000"/>
        </w:rPr>
        <w:t>The role includes responsibility for ensuring an end-of-year evaluation of the project is completed, as this is a key requirement of the funding. This evaluation should assess project outcomes, impact, and overall effectiveness in line with funder expectations.</w:t>
      </w:r>
    </w:p>
    <w:tbl>
      <w:tblPr>
        <w:tblW w:w="874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748"/>
      </w:tblGrid>
      <w:tr w:rsidR="007D1321" w:rsidRPr="00380504" w14:paraId="180F9991" w14:textId="77777777" w:rsidTr="00383878">
        <w:trPr>
          <w:trHeight w:val="65"/>
        </w:trPr>
        <w:tc>
          <w:tcPr>
            <w:tcW w:w="8748" w:type="dxa"/>
            <w:tcBorders>
              <w:top w:val="single" w:sz="6" w:space="0" w:color="auto"/>
              <w:left w:val="single" w:sz="6" w:space="0" w:color="auto"/>
              <w:bottom w:val="single" w:sz="6" w:space="0" w:color="auto"/>
              <w:right w:val="single" w:sz="6" w:space="0" w:color="auto"/>
            </w:tcBorders>
            <w:shd w:val="pct30" w:color="auto" w:fill="auto"/>
          </w:tcPr>
          <w:p w14:paraId="717A0515" w14:textId="77777777" w:rsidR="007D1321" w:rsidRPr="00380504" w:rsidRDefault="007D1321" w:rsidP="00623846">
            <w:pPr>
              <w:ind w:left="720" w:hanging="720"/>
              <w:rPr>
                <w:rFonts w:ascii="Arial" w:hAnsi="Arial" w:cs="Arial"/>
                <w:b/>
                <w:sz w:val="24"/>
                <w:szCs w:val="24"/>
              </w:rPr>
            </w:pPr>
            <w:r w:rsidRPr="00380504">
              <w:rPr>
                <w:rFonts w:ascii="Arial" w:hAnsi="Arial" w:cs="Arial"/>
                <w:sz w:val="24"/>
                <w:szCs w:val="24"/>
              </w:rPr>
              <w:t xml:space="preserve">   </w:t>
            </w:r>
            <w:r w:rsidRPr="00380504">
              <w:rPr>
                <w:rFonts w:ascii="Arial" w:hAnsi="Arial" w:cs="Arial"/>
                <w:b/>
                <w:sz w:val="24"/>
                <w:szCs w:val="24"/>
              </w:rPr>
              <w:t>MAIN DUTIES &amp; RESPONSIBILITIES:</w:t>
            </w:r>
          </w:p>
        </w:tc>
      </w:tr>
    </w:tbl>
    <w:p w14:paraId="3461D779" w14:textId="77777777" w:rsidR="007D1321" w:rsidRPr="00380504" w:rsidRDefault="007D1321" w:rsidP="007602F4">
      <w:pPr>
        <w:ind w:left="720" w:hanging="720"/>
        <w:rPr>
          <w:rFonts w:ascii="Arial" w:hAnsi="Arial" w:cs="Arial"/>
          <w:b/>
          <w:sz w:val="24"/>
          <w:szCs w:val="24"/>
        </w:rPr>
      </w:pPr>
    </w:p>
    <w:p w14:paraId="34A512C1" w14:textId="77777777" w:rsidR="007D1321" w:rsidRPr="00380504" w:rsidRDefault="007D1321" w:rsidP="007602F4">
      <w:pPr>
        <w:ind w:left="720" w:hanging="720"/>
        <w:rPr>
          <w:rFonts w:ascii="Arial" w:hAnsi="Arial" w:cs="Arial"/>
          <w:b/>
          <w:sz w:val="24"/>
          <w:szCs w:val="24"/>
        </w:rPr>
      </w:pPr>
      <w:r w:rsidRPr="00380504">
        <w:rPr>
          <w:rFonts w:ascii="Arial" w:hAnsi="Arial" w:cs="Arial"/>
          <w:b/>
          <w:sz w:val="24"/>
          <w:szCs w:val="24"/>
        </w:rPr>
        <w:t>Requirements specific to this job:</w:t>
      </w:r>
    </w:p>
    <w:p w14:paraId="3CF2D8B6" w14:textId="77777777" w:rsidR="00383878" w:rsidRPr="00380504" w:rsidRDefault="00383878" w:rsidP="00BA4ECF">
      <w:pPr>
        <w:numPr>
          <w:ilvl w:val="8"/>
          <w:numId w:val="0"/>
        </w:numPr>
        <w:ind w:left="284" w:hanging="180"/>
        <w:rPr>
          <w:rFonts w:ascii="Calibri" w:hAnsi="Calibri" w:cs="Calibri"/>
          <w:sz w:val="22"/>
          <w:szCs w:val="22"/>
        </w:rPr>
      </w:pPr>
    </w:p>
    <w:p w14:paraId="4864466B" w14:textId="62837E78" w:rsidR="008F47BF" w:rsidRPr="008F47BF" w:rsidRDefault="008F47BF" w:rsidP="008F47BF">
      <w:pPr>
        <w:pStyle w:val="NormalWeb"/>
        <w:numPr>
          <w:ilvl w:val="0"/>
          <w:numId w:val="13"/>
        </w:numPr>
        <w:rPr>
          <w:rFonts w:ascii="Arial" w:hAnsi="Arial" w:cs="Arial"/>
        </w:rPr>
      </w:pPr>
      <w:r w:rsidRPr="008F47BF">
        <w:rPr>
          <w:rFonts w:ascii="Arial" w:hAnsi="Arial" w:cs="Arial"/>
        </w:rPr>
        <w:t>Manage and maintain a caseload of clients living with cognitive impairment, including dementia, who may be socially isolated, ensuring appropriate engagement with creative and performance-based interventions.</w:t>
      </w:r>
    </w:p>
    <w:p w14:paraId="49EE4D30" w14:textId="60B35EA5" w:rsidR="008F47BF" w:rsidRPr="008F47BF" w:rsidRDefault="008F47BF" w:rsidP="008F47BF">
      <w:pPr>
        <w:pStyle w:val="NormalWeb"/>
        <w:numPr>
          <w:ilvl w:val="0"/>
          <w:numId w:val="13"/>
        </w:numPr>
        <w:rPr>
          <w:rFonts w:ascii="Arial" w:hAnsi="Arial" w:cs="Arial"/>
        </w:rPr>
      </w:pPr>
      <w:r w:rsidRPr="008F47BF">
        <w:rPr>
          <w:rFonts w:ascii="Arial" w:hAnsi="Arial" w:cs="Arial"/>
        </w:rPr>
        <w:t>Process referrals into the service, undertake initial contact and home visits where appropriate, and carry out risk assessments to ensure safe participation in creative sessions.</w:t>
      </w:r>
    </w:p>
    <w:p w14:paraId="56140DDE" w14:textId="772EA54F" w:rsidR="008F47BF" w:rsidRPr="008F47BF" w:rsidRDefault="008F47BF" w:rsidP="008F47BF">
      <w:pPr>
        <w:pStyle w:val="NormalWeb"/>
        <w:numPr>
          <w:ilvl w:val="0"/>
          <w:numId w:val="13"/>
        </w:numPr>
        <w:rPr>
          <w:rFonts w:ascii="Arial" w:hAnsi="Arial" w:cs="Arial"/>
        </w:rPr>
      </w:pPr>
      <w:r w:rsidRPr="008F47BF">
        <w:rPr>
          <w:rFonts w:ascii="Arial" w:hAnsi="Arial" w:cs="Arial"/>
        </w:rPr>
        <w:t xml:space="preserve">Undertake person-centred assessments to understand each client’s interests, preferences, and abilities, </w:t>
      </w:r>
      <w:r w:rsidR="005A0A5C" w:rsidRPr="008F47BF">
        <w:rPr>
          <w:rFonts w:ascii="Arial" w:hAnsi="Arial" w:cs="Arial"/>
        </w:rPr>
        <w:t>to</w:t>
      </w:r>
      <w:r w:rsidRPr="008F47BF">
        <w:rPr>
          <w:rFonts w:ascii="Arial" w:hAnsi="Arial" w:cs="Arial"/>
        </w:rPr>
        <w:t xml:space="preserve"> match them with suitable artists, musicians, or performers.</w:t>
      </w:r>
    </w:p>
    <w:p w14:paraId="5A64D8E9" w14:textId="0BF144E0" w:rsidR="008F47BF" w:rsidRPr="008F47BF" w:rsidRDefault="008F47BF" w:rsidP="008F47BF">
      <w:pPr>
        <w:pStyle w:val="NormalWeb"/>
        <w:numPr>
          <w:ilvl w:val="0"/>
          <w:numId w:val="13"/>
        </w:numPr>
        <w:rPr>
          <w:rFonts w:ascii="Arial" w:hAnsi="Arial" w:cs="Arial"/>
        </w:rPr>
      </w:pPr>
      <w:r w:rsidRPr="008F47BF">
        <w:rPr>
          <w:rFonts w:ascii="Arial" w:hAnsi="Arial" w:cs="Arial"/>
        </w:rPr>
        <w:t>Plan and coordinate creative and performance-based sessions tailored to individual needs, supporting meaningful engagement and positive experiences.</w:t>
      </w:r>
    </w:p>
    <w:p w14:paraId="69E2459F" w14:textId="3CD7F6F2" w:rsidR="008F47BF" w:rsidRPr="008F47BF" w:rsidRDefault="008F47BF" w:rsidP="008F47BF">
      <w:pPr>
        <w:pStyle w:val="NormalWeb"/>
        <w:numPr>
          <w:ilvl w:val="0"/>
          <w:numId w:val="13"/>
        </w:numPr>
        <w:rPr>
          <w:rFonts w:ascii="Arial" w:hAnsi="Arial" w:cs="Arial"/>
        </w:rPr>
      </w:pPr>
      <w:r w:rsidRPr="008F47BF">
        <w:rPr>
          <w:rFonts w:ascii="Arial" w:hAnsi="Arial" w:cs="Arial"/>
        </w:rPr>
        <w:t>Recruit, train, and manage artists, musicians, performers, and volunteers involved in delivering sessions, ensuring they are appropriately supported</w:t>
      </w:r>
      <w:r>
        <w:rPr>
          <w:rFonts w:ascii="Arial" w:hAnsi="Arial" w:cs="Arial"/>
        </w:rPr>
        <w:t>.</w:t>
      </w:r>
    </w:p>
    <w:p w14:paraId="2895E2F1" w14:textId="1734B829" w:rsidR="008F47BF" w:rsidRPr="008F47BF" w:rsidRDefault="008F47BF" w:rsidP="008F47BF">
      <w:pPr>
        <w:pStyle w:val="NormalWeb"/>
        <w:numPr>
          <w:ilvl w:val="0"/>
          <w:numId w:val="13"/>
        </w:numPr>
        <w:rPr>
          <w:rFonts w:ascii="Arial" w:hAnsi="Arial" w:cs="Arial"/>
        </w:rPr>
      </w:pPr>
      <w:r w:rsidRPr="008F47BF">
        <w:rPr>
          <w:rFonts w:ascii="Arial" w:hAnsi="Arial" w:cs="Arial"/>
        </w:rPr>
        <w:t>Match artists/performers and volunteers with clients based on shared interests, needs, and suitability.</w:t>
      </w:r>
    </w:p>
    <w:p w14:paraId="7E67A843" w14:textId="5AFF665F" w:rsidR="00A90492" w:rsidRPr="00A90492" w:rsidRDefault="00A90492" w:rsidP="008F47BF">
      <w:pPr>
        <w:pStyle w:val="NormalWeb"/>
        <w:numPr>
          <w:ilvl w:val="0"/>
          <w:numId w:val="13"/>
        </w:numPr>
        <w:rPr>
          <w:rFonts w:ascii="Arial" w:hAnsi="Arial" w:cs="Arial"/>
        </w:rPr>
      </w:pPr>
      <w:r w:rsidRPr="00A90492">
        <w:rPr>
          <w:rFonts w:ascii="Arial" w:hAnsi="Arial" w:cs="Arial"/>
          <w:color w:val="000000"/>
        </w:rPr>
        <w:t>To evaluate sessions and contribute to continuous improvement through structured feedback and reflection</w:t>
      </w:r>
      <w:r>
        <w:rPr>
          <w:rFonts w:ascii="Arial" w:hAnsi="Arial" w:cs="Arial"/>
          <w:color w:val="000000"/>
        </w:rPr>
        <w:t>.</w:t>
      </w:r>
    </w:p>
    <w:p w14:paraId="636B82C2" w14:textId="1E3893FA" w:rsidR="008F47BF" w:rsidRPr="008F47BF" w:rsidRDefault="008F47BF" w:rsidP="008F47BF">
      <w:pPr>
        <w:pStyle w:val="NormalWeb"/>
        <w:numPr>
          <w:ilvl w:val="0"/>
          <w:numId w:val="13"/>
        </w:numPr>
        <w:rPr>
          <w:rFonts w:ascii="Arial" w:hAnsi="Arial" w:cs="Arial"/>
        </w:rPr>
      </w:pPr>
      <w:r w:rsidRPr="008F47BF">
        <w:rPr>
          <w:rFonts w:ascii="Arial" w:hAnsi="Arial" w:cs="Arial"/>
        </w:rPr>
        <w:t>Develo</w:t>
      </w:r>
      <w:r w:rsidR="00A90492">
        <w:rPr>
          <w:rFonts w:ascii="Arial" w:hAnsi="Arial" w:cs="Arial"/>
        </w:rPr>
        <w:t xml:space="preserve">p </w:t>
      </w:r>
      <w:r w:rsidRPr="008F47BF">
        <w:rPr>
          <w:rFonts w:ascii="Arial" w:hAnsi="Arial" w:cs="Arial"/>
        </w:rPr>
        <w:t>and maintain effective evaluation systems to measure the impact and quality of the creative service.</w:t>
      </w:r>
    </w:p>
    <w:p w14:paraId="2E8436F3" w14:textId="1AD4F298" w:rsidR="008F47BF" w:rsidRPr="008F47BF" w:rsidRDefault="008F47BF" w:rsidP="008F47BF">
      <w:pPr>
        <w:pStyle w:val="NormalWeb"/>
        <w:numPr>
          <w:ilvl w:val="0"/>
          <w:numId w:val="13"/>
        </w:numPr>
        <w:rPr>
          <w:rFonts w:ascii="Arial" w:hAnsi="Arial" w:cs="Arial"/>
        </w:rPr>
      </w:pPr>
      <w:r w:rsidRPr="008F47BF">
        <w:rPr>
          <w:rFonts w:ascii="Arial" w:hAnsi="Arial" w:cs="Arial"/>
        </w:rPr>
        <w:t>Build and sustain partnerships with artists, performers, and external organisations to enhance the range and quality of creative opportunities available.</w:t>
      </w:r>
    </w:p>
    <w:p w14:paraId="213CE664" w14:textId="766B740D" w:rsidR="008F47BF" w:rsidRPr="008F47BF" w:rsidRDefault="008F47BF" w:rsidP="008F47BF">
      <w:pPr>
        <w:pStyle w:val="NormalWeb"/>
        <w:numPr>
          <w:ilvl w:val="0"/>
          <w:numId w:val="13"/>
        </w:numPr>
        <w:rPr>
          <w:rFonts w:ascii="Arial" w:hAnsi="Arial" w:cs="Arial"/>
        </w:rPr>
      </w:pPr>
      <w:r w:rsidRPr="008F47BF">
        <w:rPr>
          <w:rFonts w:ascii="Arial" w:hAnsi="Arial" w:cs="Arial"/>
        </w:rPr>
        <w:t>Provide clear and relevant information to clients, carers, and professionals about the service and the benefits of creative engagement.</w:t>
      </w:r>
    </w:p>
    <w:p w14:paraId="385F4333" w14:textId="135017D4" w:rsidR="008F47BF" w:rsidRDefault="008F47BF" w:rsidP="008F47BF">
      <w:pPr>
        <w:pStyle w:val="NormalWeb"/>
        <w:numPr>
          <w:ilvl w:val="0"/>
          <w:numId w:val="13"/>
        </w:numPr>
        <w:rPr>
          <w:rFonts w:ascii="Arial" w:hAnsi="Arial" w:cs="Arial"/>
        </w:rPr>
      </w:pPr>
      <w:r w:rsidRPr="008F47BF">
        <w:rPr>
          <w:rFonts w:ascii="Arial" w:hAnsi="Arial" w:cs="Arial"/>
        </w:rPr>
        <w:t>Maintain accurate and up-to-date records, ensuring all monitoring, evaluation, and quality assurance processes are followed.</w:t>
      </w:r>
    </w:p>
    <w:p w14:paraId="4D5B42AE" w14:textId="431B12BB" w:rsidR="00A90492" w:rsidRPr="00A90492" w:rsidRDefault="00A90492" w:rsidP="008F47BF">
      <w:pPr>
        <w:pStyle w:val="NormalWeb"/>
        <w:numPr>
          <w:ilvl w:val="0"/>
          <w:numId w:val="13"/>
        </w:numPr>
        <w:rPr>
          <w:rFonts w:ascii="Arial" w:hAnsi="Arial" w:cs="Arial"/>
        </w:rPr>
      </w:pPr>
      <w:r w:rsidRPr="00A90492">
        <w:rPr>
          <w:rFonts w:ascii="Arial" w:hAnsi="Arial" w:cs="Arial"/>
          <w:color w:val="000000"/>
        </w:rPr>
        <w:t xml:space="preserve">To ensure all monitoring, evaluation, and reporting requirements of project funders are met. This includes supporting financial monitoring of grant </w:t>
      </w:r>
      <w:r w:rsidRPr="00A90492">
        <w:rPr>
          <w:rFonts w:ascii="Arial" w:hAnsi="Arial" w:cs="Arial"/>
          <w:color w:val="000000"/>
        </w:rPr>
        <w:lastRenderedPageBreak/>
        <w:t>expenditure, collecting and maintaining demographic data, involving beneficiaries in evaluation processes, documenting outcomes and impact (including unexpected outcomes), and supporting the acknowledgement of funders in relevant materials and reports.</w:t>
      </w:r>
    </w:p>
    <w:p w14:paraId="39A1D032" w14:textId="3BACD085" w:rsidR="008F47BF" w:rsidRPr="008F47BF" w:rsidRDefault="008F47BF" w:rsidP="008F47BF">
      <w:pPr>
        <w:pStyle w:val="NormalWeb"/>
        <w:numPr>
          <w:ilvl w:val="0"/>
          <w:numId w:val="13"/>
        </w:numPr>
        <w:rPr>
          <w:rFonts w:ascii="Arial" w:hAnsi="Arial" w:cs="Arial"/>
        </w:rPr>
      </w:pPr>
      <w:r w:rsidRPr="008F47BF">
        <w:rPr>
          <w:rFonts w:ascii="Arial" w:hAnsi="Arial" w:cs="Arial"/>
        </w:rPr>
        <w:t>Contribute to reporting requirements, including data collection, analysis, and the preparation of reports to support service development.</w:t>
      </w:r>
    </w:p>
    <w:p w14:paraId="0FBCF1BF" w14:textId="07C65C85" w:rsidR="008F47BF" w:rsidRPr="008F47BF" w:rsidRDefault="008F47BF" w:rsidP="008F47BF">
      <w:pPr>
        <w:pStyle w:val="NormalWeb"/>
        <w:numPr>
          <w:ilvl w:val="0"/>
          <w:numId w:val="13"/>
        </w:numPr>
        <w:rPr>
          <w:rFonts w:ascii="Arial" w:hAnsi="Arial" w:cs="Arial"/>
        </w:rPr>
      </w:pPr>
      <w:r w:rsidRPr="008F47BF">
        <w:rPr>
          <w:rFonts w:ascii="Arial" w:hAnsi="Arial" w:cs="Arial"/>
        </w:rPr>
        <w:t>Support the Specialist Dementia Services Manager in promoting the service and ensuring it operates in line with organisational policies and procedures.</w:t>
      </w:r>
    </w:p>
    <w:p w14:paraId="5E92EF39" w14:textId="5FD8028E" w:rsidR="008F47BF" w:rsidRPr="008F47BF" w:rsidRDefault="008F47BF" w:rsidP="008F47BF">
      <w:pPr>
        <w:pStyle w:val="NormalWeb"/>
        <w:numPr>
          <w:ilvl w:val="0"/>
          <w:numId w:val="13"/>
        </w:numPr>
        <w:rPr>
          <w:rFonts w:ascii="Arial" w:hAnsi="Arial" w:cs="Arial"/>
        </w:rPr>
      </w:pPr>
      <w:r w:rsidRPr="008F47BF">
        <w:rPr>
          <w:rFonts w:ascii="Arial" w:hAnsi="Arial" w:cs="Arial"/>
        </w:rPr>
        <w:t>Contribute to the development of promotional materials and raise awareness of the service within the community.</w:t>
      </w:r>
    </w:p>
    <w:p w14:paraId="45F03872" w14:textId="7CE6E0CF" w:rsidR="008F47BF" w:rsidRDefault="008F47BF" w:rsidP="008F47BF">
      <w:pPr>
        <w:pStyle w:val="NormalWeb"/>
        <w:numPr>
          <w:ilvl w:val="0"/>
          <w:numId w:val="13"/>
        </w:numPr>
        <w:rPr>
          <w:rFonts w:ascii="Arial" w:hAnsi="Arial" w:cs="Arial"/>
        </w:rPr>
      </w:pPr>
      <w:r w:rsidRPr="008F47BF">
        <w:rPr>
          <w:rFonts w:ascii="Arial" w:hAnsi="Arial" w:cs="Arial"/>
        </w:rPr>
        <w:t>Participate in supervision, training, and ongoing professional development as required.</w:t>
      </w:r>
    </w:p>
    <w:p w14:paraId="07D09D87" w14:textId="2531E4AB" w:rsidR="008F47BF" w:rsidRPr="00CA7A27" w:rsidRDefault="00CA7A27" w:rsidP="008F47BF">
      <w:pPr>
        <w:pStyle w:val="NormalWeb"/>
        <w:numPr>
          <w:ilvl w:val="0"/>
          <w:numId w:val="13"/>
        </w:numPr>
        <w:rPr>
          <w:rFonts w:ascii="Arial" w:hAnsi="Arial" w:cs="Arial"/>
        </w:rPr>
      </w:pPr>
      <w:r w:rsidRPr="00CA7A27">
        <w:rPr>
          <w:rFonts w:ascii="Arial" w:hAnsi="Arial" w:cs="Arial"/>
          <w:color w:val="000000"/>
        </w:rPr>
        <w:t>The project is based in the south of the Camden borough, and the post holder will be required to travel within this area.</w:t>
      </w:r>
    </w:p>
    <w:p w14:paraId="2D881EF1" w14:textId="77777777" w:rsidR="007D1321" w:rsidRPr="00380504" w:rsidRDefault="007D1321" w:rsidP="00DE2CCF">
      <w:pPr>
        <w:ind w:left="720" w:hanging="720"/>
        <w:rPr>
          <w:rFonts w:ascii="Arial" w:hAnsi="Arial" w:cs="Arial"/>
          <w:b/>
          <w:sz w:val="24"/>
          <w:szCs w:val="24"/>
        </w:rPr>
      </w:pPr>
      <w:r w:rsidRPr="00380504">
        <w:rPr>
          <w:rFonts w:ascii="Arial" w:hAnsi="Arial" w:cs="Arial"/>
          <w:b/>
          <w:sz w:val="24"/>
          <w:szCs w:val="24"/>
        </w:rPr>
        <w:t>General Requirements:</w:t>
      </w:r>
    </w:p>
    <w:p w14:paraId="07547A01" w14:textId="77777777" w:rsidR="007D1321" w:rsidRPr="00380504" w:rsidRDefault="007D1321" w:rsidP="00DE2CCF">
      <w:pPr>
        <w:ind w:left="720" w:hanging="720"/>
        <w:jc w:val="both"/>
        <w:rPr>
          <w:rFonts w:ascii="Arial" w:hAnsi="Arial" w:cs="Arial"/>
          <w:b/>
          <w:sz w:val="24"/>
          <w:szCs w:val="24"/>
        </w:rPr>
      </w:pPr>
    </w:p>
    <w:p w14:paraId="0075AE39" w14:textId="6382B7BE" w:rsidR="006229FC" w:rsidRPr="006229FC" w:rsidRDefault="006229FC" w:rsidP="00DE2CCF">
      <w:pPr>
        <w:numPr>
          <w:ilvl w:val="0"/>
          <w:numId w:val="3"/>
        </w:numPr>
        <w:ind w:right="-432" w:hanging="720"/>
        <w:jc w:val="both"/>
        <w:rPr>
          <w:rFonts w:ascii="Arial" w:hAnsi="Arial" w:cs="Arial"/>
          <w:sz w:val="24"/>
          <w:szCs w:val="24"/>
        </w:rPr>
      </w:pPr>
      <w:r w:rsidRPr="006229FC">
        <w:rPr>
          <w:rFonts w:ascii="Arial" w:hAnsi="Arial" w:cs="Arial"/>
          <w:color w:val="000000"/>
          <w:sz w:val="24"/>
          <w:szCs w:val="24"/>
        </w:rPr>
        <w:t>We are looking for someone who can offer flexible working within a 7-hour week to align with the needs of clients, volunteers, and the service.</w:t>
      </w:r>
    </w:p>
    <w:p w14:paraId="665545AC" w14:textId="70838441" w:rsidR="00DE2CCF" w:rsidRPr="008F47BF" w:rsidRDefault="007D1321" w:rsidP="00DE2CCF">
      <w:pPr>
        <w:numPr>
          <w:ilvl w:val="0"/>
          <w:numId w:val="3"/>
        </w:numPr>
        <w:ind w:right="-432" w:hanging="720"/>
        <w:jc w:val="both"/>
        <w:rPr>
          <w:rFonts w:ascii="Arial" w:hAnsi="Arial" w:cs="Arial"/>
          <w:sz w:val="24"/>
          <w:szCs w:val="24"/>
        </w:rPr>
      </w:pPr>
      <w:r w:rsidRPr="008F47BF">
        <w:rPr>
          <w:rFonts w:ascii="Arial" w:hAnsi="Arial" w:cs="Arial"/>
          <w:sz w:val="24"/>
          <w:szCs w:val="24"/>
        </w:rPr>
        <w:t>To attend monthly supervision with the line manager.</w:t>
      </w:r>
    </w:p>
    <w:p w14:paraId="5BE12C6E" w14:textId="77777777" w:rsidR="007D1321" w:rsidRPr="008F47BF" w:rsidRDefault="007D1321" w:rsidP="00DE2CCF">
      <w:pPr>
        <w:numPr>
          <w:ilvl w:val="0"/>
          <w:numId w:val="3"/>
        </w:numPr>
        <w:ind w:right="-432" w:hanging="720"/>
        <w:jc w:val="both"/>
        <w:rPr>
          <w:rFonts w:ascii="Arial" w:hAnsi="Arial" w:cs="Arial"/>
          <w:sz w:val="24"/>
          <w:szCs w:val="24"/>
        </w:rPr>
      </w:pPr>
      <w:r w:rsidRPr="008F47BF">
        <w:rPr>
          <w:rFonts w:ascii="Arial" w:hAnsi="Arial" w:cs="Arial"/>
          <w:sz w:val="24"/>
          <w:szCs w:val="24"/>
        </w:rPr>
        <w:t>To attend monthly team meetings and quarterly All Staff Meetings.</w:t>
      </w:r>
    </w:p>
    <w:p w14:paraId="7A3A9C57" w14:textId="77777777" w:rsidR="007D1321" w:rsidRPr="008F47BF" w:rsidRDefault="007D1321" w:rsidP="00DE2CCF">
      <w:pPr>
        <w:numPr>
          <w:ilvl w:val="0"/>
          <w:numId w:val="3"/>
        </w:numPr>
        <w:ind w:right="-432" w:hanging="720"/>
        <w:jc w:val="both"/>
        <w:rPr>
          <w:rFonts w:ascii="Arial" w:hAnsi="Arial" w:cs="Arial"/>
          <w:sz w:val="24"/>
          <w:szCs w:val="24"/>
        </w:rPr>
      </w:pPr>
      <w:r w:rsidRPr="008F47BF">
        <w:rPr>
          <w:rFonts w:ascii="Arial" w:hAnsi="Arial" w:cs="Arial"/>
          <w:sz w:val="24"/>
          <w:szCs w:val="24"/>
        </w:rPr>
        <w:t>Under the Health and Safety at Work Act 1974 and associated guidance, it is the duty of all staff while at work to take adequate care for the health and safety of themselves and of other persons who may be affected by their acts or omissions.</w:t>
      </w:r>
    </w:p>
    <w:p w14:paraId="027641E3" w14:textId="40DFA879" w:rsidR="007D1321" w:rsidRPr="008F47BF" w:rsidRDefault="00C6688D" w:rsidP="00DE2CCF">
      <w:pPr>
        <w:numPr>
          <w:ilvl w:val="0"/>
          <w:numId w:val="3"/>
        </w:numPr>
        <w:ind w:right="-432" w:hanging="720"/>
        <w:jc w:val="both"/>
        <w:rPr>
          <w:rFonts w:ascii="Arial" w:hAnsi="Arial" w:cs="Arial"/>
          <w:sz w:val="24"/>
          <w:szCs w:val="24"/>
        </w:rPr>
      </w:pPr>
      <w:r w:rsidRPr="008F47BF">
        <w:rPr>
          <w:rFonts w:ascii="Arial" w:hAnsi="Arial" w:cs="Arial"/>
          <w:sz w:val="24"/>
          <w:szCs w:val="24"/>
        </w:rPr>
        <w:t>Age UK Camden</w:t>
      </w:r>
      <w:r w:rsidR="007D1321" w:rsidRPr="008F47BF">
        <w:rPr>
          <w:rFonts w:ascii="Arial" w:hAnsi="Arial" w:cs="Arial"/>
          <w:sz w:val="24"/>
          <w:szCs w:val="24"/>
        </w:rPr>
        <w:t xml:space="preserve"> operates a No Smoking </w:t>
      </w:r>
      <w:r w:rsidR="005A0A5C" w:rsidRPr="008F47BF">
        <w:rPr>
          <w:rFonts w:ascii="Arial" w:hAnsi="Arial" w:cs="Arial"/>
          <w:sz w:val="24"/>
          <w:szCs w:val="24"/>
        </w:rPr>
        <w:t>Policy,</w:t>
      </w:r>
      <w:r w:rsidR="007D1321" w:rsidRPr="008F47BF">
        <w:rPr>
          <w:rFonts w:ascii="Arial" w:hAnsi="Arial" w:cs="Arial"/>
          <w:sz w:val="24"/>
          <w:szCs w:val="24"/>
        </w:rPr>
        <w:t xml:space="preserve"> and all staff are required to comply with this.</w:t>
      </w:r>
    </w:p>
    <w:p w14:paraId="3E70828C" w14:textId="77777777" w:rsidR="007D1321" w:rsidRPr="008F47BF" w:rsidRDefault="007D1321" w:rsidP="00DE2CCF">
      <w:pPr>
        <w:numPr>
          <w:ilvl w:val="0"/>
          <w:numId w:val="3"/>
        </w:numPr>
        <w:ind w:right="-432" w:hanging="720"/>
        <w:jc w:val="both"/>
        <w:rPr>
          <w:rFonts w:ascii="Arial" w:hAnsi="Arial" w:cs="Arial"/>
          <w:sz w:val="24"/>
          <w:szCs w:val="24"/>
        </w:rPr>
      </w:pPr>
      <w:r w:rsidRPr="008F47BF">
        <w:rPr>
          <w:rFonts w:ascii="Arial" w:hAnsi="Arial" w:cs="Arial"/>
          <w:sz w:val="24"/>
          <w:szCs w:val="24"/>
        </w:rPr>
        <w:t>The post</w:t>
      </w:r>
      <w:r w:rsidR="0086404F" w:rsidRPr="008F47BF">
        <w:rPr>
          <w:rFonts w:ascii="Arial" w:hAnsi="Arial" w:cs="Arial"/>
          <w:sz w:val="24"/>
          <w:szCs w:val="24"/>
        </w:rPr>
        <w:t xml:space="preserve"> </w:t>
      </w:r>
      <w:r w:rsidRPr="008F47BF">
        <w:rPr>
          <w:rFonts w:ascii="Arial" w:hAnsi="Arial" w:cs="Arial"/>
          <w:sz w:val="24"/>
          <w:szCs w:val="24"/>
        </w:rPr>
        <w:t xml:space="preserve">holder is required to implement </w:t>
      </w:r>
      <w:r w:rsidR="00C6688D" w:rsidRPr="008F47BF">
        <w:rPr>
          <w:rFonts w:ascii="Arial" w:hAnsi="Arial" w:cs="Arial"/>
          <w:sz w:val="24"/>
          <w:szCs w:val="24"/>
        </w:rPr>
        <w:t>Age UK Camden</w:t>
      </w:r>
      <w:r w:rsidRPr="008F47BF">
        <w:rPr>
          <w:rFonts w:ascii="Arial" w:hAnsi="Arial" w:cs="Arial"/>
          <w:sz w:val="24"/>
          <w:szCs w:val="24"/>
        </w:rPr>
        <w:t>’s Equality and Diversity Policy and ensure Equality and Diversity principles are incorporated into the planning, delivery and monitoring of services.</w:t>
      </w:r>
    </w:p>
    <w:p w14:paraId="1A6F32EC" w14:textId="77777777" w:rsidR="007D1321" w:rsidRPr="008F47BF" w:rsidRDefault="007D1321" w:rsidP="00DE2CCF">
      <w:pPr>
        <w:numPr>
          <w:ilvl w:val="0"/>
          <w:numId w:val="3"/>
        </w:numPr>
        <w:ind w:right="-432" w:hanging="720"/>
        <w:jc w:val="both"/>
        <w:rPr>
          <w:rFonts w:ascii="Arial" w:hAnsi="Arial" w:cs="Arial"/>
          <w:sz w:val="24"/>
          <w:szCs w:val="24"/>
        </w:rPr>
      </w:pPr>
      <w:r w:rsidRPr="008F47BF">
        <w:rPr>
          <w:rFonts w:ascii="Arial" w:hAnsi="Arial" w:cs="Arial"/>
          <w:sz w:val="24"/>
          <w:szCs w:val="24"/>
        </w:rPr>
        <w:t xml:space="preserve">All staff are required to work within </w:t>
      </w:r>
      <w:r w:rsidR="00C6688D" w:rsidRPr="008F47BF">
        <w:rPr>
          <w:rFonts w:ascii="Arial" w:hAnsi="Arial" w:cs="Arial"/>
          <w:sz w:val="24"/>
          <w:szCs w:val="24"/>
        </w:rPr>
        <w:t>Age UK Camden</w:t>
      </w:r>
      <w:r w:rsidRPr="008F47BF">
        <w:rPr>
          <w:rFonts w:ascii="Arial" w:hAnsi="Arial" w:cs="Arial"/>
          <w:sz w:val="24"/>
          <w:szCs w:val="24"/>
        </w:rPr>
        <w:t>’s policies, ensuring these are carried out in relation to the job, e.g., Confidentiality, Quality.</w:t>
      </w:r>
    </w:p>
    <w:p w14:paraId="2B88BEAA" w14:textId="77777777" w:rsidR="007D1321" w:rsidRPr="008F47BF" w:rsidRDefault="007D1321" w:rsidP="00DE2CCF">
      <w:pPr>
        <w:numPr>
          <w:ilvl w:val="0"/>
          <w:numId w:val="3"/>
        </w:numPr>
        <w:ind w:right="-432" w:hanging="720"/>
        <w:jc w:val="both"/>
        <w:rPr>
          <w:rFonts w:ascii="Arial" w:hAnsi="Arial" w:cs="Arial"/>
          <w:sz w:val="24"/>
          <w:szCs w:val="24"/>
        </w:rPr>
      </w:pPr>
      <w:r w:rsidRPr="008F47BF">
        <w:rPr>
          <w:rFonts w:ascii="Arial" w:hAnsi="Arial" w:cs="Arial"/>
          <w:sz w:val="24"/>
          <w:szCs w:val="24"/>
        </w:rPr>
        <w:t>To undertake other duties and responsibilities appropriate to the grade, as determined by the Line Manager.</w:t>
      </w:r>
    </w:p>
    <w:p w14:paraId="4C7FC4C9" w14:textId="77777777" w:rsidR="007D1321" w:rsidRPr="008F47BF" w:rsidRDefault="007D1321" w:rsidP="00DE2CCF">
      <w:pPr>
        <w:numPr>
          <w:ilvl w:val="0"/>
          <w:numId w:val="3"/>
        </w:numPr>
        <w:ind w:right="-432" w:hanging="720"/>
        <w:jc w:val="both"/>
        <w:rPr>
          <w:rFonts w:ascii="Arial" w:hAnsi="Arial" w:cs="Arial"/>
          <w:sz w:val="24"/>
          <w:szCs w:val="24"/>
        </w:rPr>
      </w:pPr>
      <w:r w:rsidRPr="008F47BF">
        <w:rPr>
          <w:rFonts w:ascii="Arial" w:hAnsi="Arial" w:cs="Arial"/>
          <w:sz w:val="24"/>
          <w:szCs w:val="24"/>
        </w:rPr>
        <w:t>To undertake other tasks commensurate with the skills of the post</w:t>
      </w:r>
      <w:r w:rsidR="0086404F" w:rsidRPr="008F47BF">
        <w:rPr>
          <w:rFonts w:ascii="Arial" w:hAnsi="Arial" w:cs="Arial"/>
          <w:sz w:val="24"/>
          <w:szCs w:val="24"/>
        </w:rPr>
        <w:t xml:space="preserve"> </w:t>
      </w:r>
      <w:r w:rsidRPr="008F47BF">
        <w:rPr>
          <w:rFonts w:ascii="Arial" w:hAnsi="Arial" w:cs="Arial"/>
          <w:sz w:val="24"/>
          <w:szCs w:val="24"/>
        </w:rPr>
        <w:t>holder as may be required from time to time.</w:t>
      </w:r>
    </w:p>
    <w:p w14:paraId="4AB0801D" w14:textId="77777777" w:rsidR="007D1321" w:rsidRPr="008F47BF" w:rsidRDefault="007D1321" w:rsidP="00DE2CCF">
      <w:pPr>
        <w:numPr>
          <w:ilvl w:val="0"/>
          <w:numId w:val="3"/>
        </w:numPr>
        <w:ind w:right="-432" w:hanging="720"/>
        <w:jc w:val="both"/>
        <w:rPr>
          <w:rFonts w:ascii="Arial" w:hAnsi="Arial" w:cs="Arial"/>
          <w:sz w:val="24"/>
          <w:szCs w:val="24"/>
        </w:rPr>
      </w:pPr>
      <w:r w:rsidRPr="008F47BF">
        <w:rPr>
          <w:rFonts w:ascii="Arial" w:hAnsi="Arial" w:cs="Arial"/>
          <w:sz w:val="24"/>
          <w:szCs w:val="24"/>
        </w:rPr>
        <w:t>This Job Description reflects the requirements of the post at the time of writing.  The needs and circumstances may change over time and therefore the Job Description may need to be reviewed in the light of such changes which may occur.</w:t>
      </w:r>
    </w:p>
    <w:p w14:paraId="32D29AEC" w14:textId="782463A4" w:rsidR="008F47BF" w:rsidRPr="008F47BF" w:rsidRDefault="008F47BF" w:rsidP="00DE2CCF">
      <w:pPr>
        <w:numPr>
          <w:ilvl w:val="0"/>
          <w:numId w:val="3"/>
        </w:numPr>
        <w:ind w:right="-432" w:hanging="720"/>
        <w:jc w:val="both"/>
        <w:rPr>
          <w:rFonts w:ascii="Arial" w:hAnsi="Arial" w:cs="Arial"/>
          <w:sz w:val="24"/>
          <w:szCs w:val="24"/>
        </w:rPr>
      </w:pPr>
      <w:r w:rsidRPr="008F47BF">
        <w:rPr>
          <w:rFonts w:ascii="Arial" w:hAnsi="Arial" w:cs="Arial"/>
          <w:color w:val="000000"/>
          <w:sz w:val="24"/>
          <w:szCs w:val="24"/>
        </w:rPr>
        <w:t xml:space="preserve">The post holder has a duty to safeguard and promote the welfare of vulnerable </w:t>
      </w:r>
      <w:r w:rsidR="005A0A5C" w:rsidRPr="008F47BF">
        <w:rPr>
          <w:rFonts w:ascii="Arial" w:hAnsi="Arial" w:cs="Arial"/>
          <w:color w:val="000000"/>
          <w:sz w:val="24"/>
          <w:szCs w:val="24"/>
        </w:rPr>
        <w:t>adults and</w:t>
      </w:r>
      <w:r w:rsidRPr="008F47BF">
        <w:rPr>
          <w:rFonts w:ascii="Arial" w:hAnsi="Arial" w:cs="Arial"/>
          <w:color w:val="000000"/>
          <w:sz w:val="24"/>
          <w:szCs w:val="24"/>
        </w:rPr>
        <w:t xml:space="preserve"> must adhere to Age UK Camden’s Safeguarding Adults Policy and procedures. This includes recognising and responding appropriately to safeguarding concerns and reporting them in line with organisational guidelines.</w:t>
      </w:r>
    </w:p>
    <w:p w14:paraId="24EB664C" w14:textId="77777777" w:rsidR="008F47BF" w:rsidRDefault="008F47BF" w:rsidP="008F47BF">
      <w:pPr>
        <w:ind w:left="720" w:right="-432"/>
        <w:jc w:val="both"/>
        <w:rPr>
          <w:rFonts w:ascii="Arial" w:hAnsi="Arial" w:cs="Arial"/>
          <w:sz w:val="24"/>
          <w:szCs w:val="24"/>
        </w:rPr>
      </w:pPr>
    </w:p>
    <w:p w14:paraId="5043CB0F" w14:textId="77777777" w:rsidR="00DE2CCF" w:rsidRPr="00DE2CCF" w:rsidRDefault="00DE2CCF" w:rsidP="00DE2CCF">
      <w:pPr>
        <w:ind w:left="720" w:right="-432"/>
        <w:rPr>
          <w:rFonts w:ascii="Arial" w:hAnsi="Arial" w:cs="Arial"/>
          <w:sz w:val="24"/>
          <w:szCs w:val="24"/>
        </w:rPr>
      </w:pPr>
    </w:p>
    <w:tbl>
      <w:tblPr>
        <w:tblW w:w="82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284"/>
        <w:gridCol w:w="2584"/>
        <w:gridCol w:w="2340"/>
      </w:tblGrid>
      <w:tr w:rsidR="007D1321" w:rsidRPr="00380504" w14:paraId="546EB89C" w14:textId="77777777">
        <w:tc>
          <w:tcPr>
            <w:tcW w:w="8208" w:type="dxa"/>
            <w:gridSpan w:val="3"/>
            <w:tcBorders>
              <w:top w:val="single" w:sz="6" w:space="0" w:color="auto"/>
              <w:left w:val="single" w:sz="6" w:space="0" w:color="auto"/>
              <w:right w:val="single" w:sz="6" w:space="0" w:color="auto"/>
            </w:tcBorders>
            <w:shd w:val="pct30" w:color="auto" w:fill="auto"/>
          </w:tcPr>
          <w:p w14:paraId="6477395A" w14:textId="77777777" w:rsidR="007D1321" w:rsidRPr="00380504" w:rsidRDefault="007D1321" w:rsidP="007602F4">
            <w:pPr>
              <w:ind w:left="720" w:hanging="720"/>
              <w:jc w:val="both"/>
              <w:rPr>
                <w:rFonts w:ascii="Arial" w:hAnsi="Arial" w:cs="Arial"/>
                <w:b/>
                <w:sz w:val="24"/>
                <w:szCs w:val="24"/>
              </w:rPr>
            </w:pPr>
            <w:r w:rsidRPr="00380504">
              <w:rPr>
                <w:rFonts w:ascii="Arial" w:hAnsi="Arial" w:cs="Arial"/>
                <w:b/>
                <w:sz w:val="24"/>
                <w:szCs w:val="24"/>
              </w:rPr>
              <w:t>Job Description Agreed by:</w:t>
            </w:r>
          </w:p>
        </w:tc>
      </w:tr>
      <w:tr w:rsidR="007D1321" w:rsidRPr="00380504" w14:paraId="54C9490F" w14:textId="7777777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c>
          <w:tcPr>
            <w:tcW w:w="3284" w:type="dxa"/>
            <w:tcBorders>
              <w:top w:val="single" w:sz="12" w:space="0" w:color="auto"/>
              <w:left w:val="single" w:sz="12" w:space="0" w:color="auto"/>
              <w:bottom w:val="nil"/>
              <w:right w:val="single" w:sz="12" w:space="0" w:color="auto"/>
            </w:tcBorders>
            <w:shd w:val="pct30" w:color="auto" w:fill="auto"/>
          </w:tcPr>
          <w:p w14:paraId="07459315" w14:textId="77777777" w:rsidR="007D1321" w:rsidRPr="00380504" w:rsidRDefault="007D1321" w:rsidP="007602F4">
            <w:pPr>
              <w:ind w:left="720" w:hanging="720"/>
              <w:jc w:val="both"/>
              <w:rPr>
                <w:rFonts w:ascii="Arial" w:hAnsi="Arial" w:cs="Arial"/>
                <w:b/>
                <w:sz w:val="24"/>
                <w:szCs w:val="24"/>
              </w:rPr>
            </w:pPr>
          </w:p>
        </w:tc>
        <w:tc>
          <w:tcPr>
            <w:tcW w:w="2584" w:type="dxa"/>
            <w:tcBorders>
              <w:top w:val="single" w:sz="12" w:space="0" w:color="auto"/>
              <w:left w:val="single" w:sz="12" w:space="0" w:color="auto"/>
              <w:bottom w:val="single" w:sz="12" w:space="0" w:color="auto"/>
              <w:right w:val="single" w:sz="12" w:space="0" w:color="auto"/>
            </w:tcBorders>
            <w:shd w:val="pct30" w:color="auto" w:fill="auto"/>
          </w:tcPr>
          <w:p w14:paraId="31DF1030" w14:textId="77777777" w:rsidR="007D1321" w:rsidRPr="00380504" w:rsidRDefault="007D1321" w:rsidP="007602F4">
            <w:pPr>
              <w:ind w:left="720" w:hanging="720"/>
              <w:jc w:val="both"/>
              <w:rPr>
                <w:rFonts w:ascii="Arial" w:hAnsi="Arial" w:cs="Arial"/>
                <w:b/>
                <w:sz w:val="24"/>
                <w:szCs w:val="24"/>
              </w:rPr>
            </w:pPr>
            <w:r w:rsidRPr="00380504">
              <w:rPr>
                <w:rFonts w:ascii="Arial" w:hAnsi="Arial" w:cs="Arial"/>
                <w:b/>
                <w:sz w:val="24"/>
                <w:szCs w:val="24"/>
              </w:rPr>
              <w:t>SIGNATURE</w:t>
            </w:r>
          </w:p>
        </w:tc>
        <w:tc>
          <w:tcPr>
            <w:tcW w:w="2340" w:type="dxa"/>
            <w:tcBorders>
              <w:top w:val="single" w:sz="12" w:space="0" w:color="auto"/>
              <w:left w:val="single" w:sz="12" w:space="0" w:color="auto"/>
              <w:bottom w:val="single" w:sz="12" w:space="0" w:color="auto"/>
              <w:right w:val="single" w:sz="12" w:space="0" w:color="auto"/>
            </w:tcBorders>
            <w:shd w:val="pct30" w:color="auto" w:fill="auto"/>
          </w:tcPr>
          <w:p w14:paraId="7B02AFC4" w14:textId="77777777" w:rsidR="007D1321" w:rsidRPr="00380504" w:rsidRDefault="007D1321" w:rsidP="007602F4">
            <w:pPr>
              <w:ind w:left="720" w:hanging="720"/>
              <w:jc w:val="both"/>
              <w:rPr>
                <w:rFonts w:ascii="Arial" w:hAnsi="Arial" w:cs="Arial"/>
                <w:b/>
                <w:sz w:val="24"/>
                <w:szCs w:val="24"/>
              </w:rPr>
            </w:pPr>
            <w:r w:rsidRPr="00380504">
              <w:rPr>
                <w:rFonts w:ascii="Arial" w:hAnsi="Arial" w:cs="Arial"/>
                <w:b/>
                <w:sz w:val="24"/>
                <w:szCs w:val="24"/>
              </w:rPr>
              <w:t>DATE</w:t>
            </w:r>
          </w:p>
        </w:tc>
      </w:tr>
      <w:tr w:rsidR="007D1321" w:rsidRPr="00380504" w14:paraId="7BFF9C96" w14:textId="7777777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567"/>
        </w:trPr>
        <w:tc>
          <w:tcPr>
            <w:tcW w:w="3284" w:type="dxa"/>
            <w:tcBorders>
              <w:top w:val="single" w:sz="12" w:space="0" w:color="auto"/>
              <w:left w:val="single" w:sz="12" w:space="0" w:color="auto"/>
              <w:bottom w:val="single" w:sz="12" w:space="0" w:color="auto"/>
              <w:right w:val="single" w:sz="12" w:space="0" w:color="auto"/>
            </w:tcBorders>
            <w:shd w:val="pct30" w:color="auto" w:fill="auto"/>
          </w:tcPr>
          <w:p w14:paraId="6537F28F" w14:textId="77777777" w:rsidR="007D1321" w:rsidRPr="00380504" w:rsidRDefault="007D1321" w:rsidP="007602F4">
            <w:pPr>
              <w:ind w:left="720" w:hanging="720"/>
              <w:jc w:val="both"/>
              <w:rPr>
                <w:rFonts w:ascii="Arial" w:hAnsi="Arial" w:cs="Arial"/>
                <w:b/>
                <w:sz w:val="24"/>
                <w:szCs w:val="24"/>
              </w:rPr>
            </w:pPr>
          </w:p>
          <w:p w14:paraId="49BE463A" w14:textId="77777777" w:rsidR="007D1321" w:rsidRPr="00380504" w:rsidRDefault="007D1321" w:rsidP="007602F4">
            <w:pPr>
              <w:ind w:left="720" w:hanging="720"/>
              <w:jc w:val="both"/>
              <w:rPr>
                <w:rFonts w:ascii="Arial" w:hAnsi="Arial" w:cs="Arial"/>
                <w:b/>
                <w:sz w:val="24"/>
                <w:szCs w:val="24"/>
              </w:rPr>
            </w:pPr>
            <w:r w:rsidRPr="00380504">
              <w:rPr>
                <w:rFonts w:ascii="Arial" w:hAnsi="Arial" w:cs="Arial"/>
                <w:b/>
                <w:sz w:val="24"/>
                <w:szCs w:val="24"/>
              </w:rPr>
              <w:t>Chief Executive Officer</w:t>
            </w:r>
          </w:p>
        </w:tc>
        <w:tc>
          <w:tcPr>
            <w:tcW w:w="2584" w:type="dxa"/>
            <w:tcBorders>
              <w:top w:val="single" w:sz="12" w:space="0" w:color="auto"/>
              <w:left w:val="single" w:sz="12" w:space="0" w:color="auto"/>
              <w:bottom w:val="single" w:sz="12" w:space="0" w:color="auto"/>
              <w:right w:val="single" w:sz="12" w:space="0" w:color="auto"/>
            </w:tcBorders>
          </w:tcPr>
          <w:p w14:paraId="6DFB9E20" w14:textId="77777777" w:rsidR="007D1321" w:rsidRPr="00380504" w:rsidRDefault="007D1321" w:rsidP="007602F4">
            <w:pPr>
              <w:ind w:left="720" w:hanging="720"/>
              <w:jc w:val="both"/>
              <w:rPr>
                <w:rFonts w:ascii="Arial" w:hAnsi="Arial" w:cs="Arial"/>
                <w:b/>
                <w:sz w:val="24"/>
                <w:szCs w:val="24"/>
              </w:rPr>
            </w:pPr>
          </w:p>
        </w:tc>
        <w:tc>
          <w:tcPr>
            <w:tcW w:w="2340" w:type="dxa"/>
            <w:tcBorders>
              <w:top w:val="single" w:sz="12" w:space="0" w:color="auto"/>
              <w:left w:val="single" w:sz="12" w:space="0" w:color="auto"/>
              <w:bottom w:val="single" w:sz="12" w:space="0" w:color="auto"/>
              <w:right w:val="single" w:sz="12" w:space="0" w:color="auto"/>
            </w:tcBorders>
          </w:tcPr>
          <w:p w14:paraId="70DF9E56" w14:textId="2E733BBD" w:rsidR="007D1321" w:rsidRPr="00380504" w:rsidRDefault="00F46968" w:rsidP="007602F4">
            <w:pPr>
              <w:ind w:left="720" w:hanging="720"/>
              <w:jc w:val="both"/>
              <w:rPr>
                <w:rFonts w:ascii="Arial" w:hAnsi="Arial" w:cs="Arial"/>
                <w:b/>
                <w:sz w:val="24"/>
                <w:szCs w:val="24"/>
              </w:rPr>
            </w:pPr>
            <w:r>
              <w:rPr>
                <w:rFonts w:ascii="Arial" w:hAnsi="Arial" w:cs="Arial"/>
                <w:b/>
                <w:sz w:val="24"/>
                <w:szCs w:val="24"/>
              </w:rPr>
              <w:t>02.04.2026</w:t>
            </w:r>
          </w:p>
        </w:tc>
      </w:tr>
      <w:tr w:rsidR="007D1321" w:rsidRPr="00380504" w14:paraId="751F4B01" w14:textId="7777777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575"/>
        </w:trPr>
        <w:tc>
          <w:tcPr>
            <w:tcW w:w="3284" w:type="dxa"/>
            <w:tcBorders>
              <w:top w:val="single" w:sz="12" w:space="0" w:color="auto"/>
              <w:left w:val="single" w:sz="12" w:space="0" w:color="auto"/>
              <w:bottom w:val="single" w:sz="12" w:space="0" w:color="auto"/>
              <w:right w:val="single" w:sz="12" w:space="0" w:color="auto"/>
            </w:tcBorders>
            <w:shd w:val="pct30" w:color="auto" w:fill="auto"/>
          </w:tcPr>
          <w:p w14:paraId="44E871BC" w14:textId="77777777" w:rsidR="007D1321" w:rsidRPr="00380504" w:rsidRDefault="007D1321" w:rsidP="007602F4">
            <w:pPr>
              <w:ind w:left="720" w:hanging="720"/>
              <w:jc w:val="both"/>
              <w:rPr>
                <w:rFonts w:ascii="Arial" w:hAnsi="Arial" w:cs="Arial"/>
                <w:b/>
                <w:sz w:val="24"/>
                <w:szCs w:val="24"/>
              </w:rPr>
            </w:pPr>
          </w:p>
          <w:p w14:paraId="233DBEA8" w14:textId="77777777" w:rsidR="007D1321" w:rsidRPr="00380504" w:rsidRDefault="007D1321" w:rsidP="007602F4">
            <w:pPr>
              <w:ind w:left="720" w:hanging="720"/>
              <w:jc w:val="both"/>
              <w:rPr>
                <w:rFonts w:ascii="Arial" w:hAnsi="Arial" w:cs="Arial"/>
                <w:b/>
                <w:sz w:val="24"/>
                <w:szCs w:val="24"/>
              </w:rPr>
            </w:pPr>
            <w:r w:rsidRPr="00380504">
              <w:rPr>
                <w:rFonts w:ascii="Arial" w:hAnsi="Arial" w:cs="Arial"/>
                <w:b/>
                <w:sz w:val="24"/>
                <w:szCs w:val="24"/>
              </w:rPr>
              <w:t>Line Manager</w:t>
            </w:r>
          </w:p>
        </w:tc>
        <w:tc>
          <w:tcPr>
            <w:tcW w:w="2584" w:type="dxa"/>
            <w:tcBorders>
              <w:top w:val="single" w:sz="12" w:space="0" w:color="auto"/>
              <w:left w:val="single" w:sz="12" w:space="0" w:color="auto"/>
              <w:bottom w:val="single" w:sz="12" w:space="0" w:color="auto"/>
              <w:right w:val="single" w:sz="12" w:space="0" w:color="auto"/>
            </w:tcBorders>
          </w:tcPr>
          <w:p w14:paraId="144A5D23" w14:textId="77777777" w:rsidR="007D1321" w:rsidRPr="00380504" w:rsidRDefault="007D1321" w:rsidP="007602F4">
            <w:pPr>
              <w:ind w:left="720" w:hanging="720"/>
              <w:jc w:val="both"/>
              <w:rPr>
                <w:rFonts w:ascii="Arial" w:hAnsi="Arial" w:cs="Arial"/>
                <w:b/>
                <w:sz w:val="24"/>
                <w:szCs w:val="24"/>
              </w:rPr>
            </w:pPr>
          </w:p>
        </w:tc>
        <w:tc>
          <w:tcPr>
            <w:tcW w:w="2340" w:type="dxa"/>
            <w:tcBorders>
              <w:top w:val="single" w:sz="12" w:space="0" w:color="auto"/>
              <w:left w:val="single" w:sz="12" w:space="0" w:color="auto"/>
              <w:bottom w:val="single" w:sz="12" w:space="0" w:color="auto"/>
              <w:right w:val="single" w:sz="12" w:space="0" w:color="auto"/>
            </w:tcBorders>
          </w:tcPr>
          <w:p w14:paraId="738610EB" w14:textId="0E0EB7D6" w:rsidR="007D1321" w:rsidRPr="00380504" w:rsidRDefault="00F46968" w:rsidP="007602F4">
            <w:pPr>
              <w:ind w:left="720" w:hanging="720"/>
              <w:jc w:val="both"/>
              <w:rPr>
                <w:rFonts w:ascii="Arial" w:hAnsi="Arial" w:cs="Arial"/>
                <w:b/>
                <w:sz w:val="24"/>
                <w:szCs w:val="24"/>
              </w:rPr>
            </w:pPr>
            <w:r>
              <w:rPr>
                <w:rFonts w:ascii="Arial" w:hAnsi="Arial" w:cs="Arial"/>
                <w:b/>
                <w:sz w:val="24"/>
                <w:szCs w:val="24"/>
              </w:rPr>
              <w:t>26.03.2026</w:t>
            </w:r>
          </w:p>
        </w:tc>
      </w:tr>
      <w:tr w:rsidR="007D1321" w:rsidRPr="00380504" w14:paraId="311678AE" w14:textId="7777777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567"/>
        </w:trPr>
        <w:tc>
          <w:tcPr>
            <w:tcW w:w="3284" w:type="dxa"/>
            <w:tcBorders>
              <w:top w:val="single" w:sz="12" w:space="0" w:color="auto"/>
              <w:left w:val="single" w:sz="12" w:space="0" w:color="auto"/>
              <w:bottom w:val="single" w:sz="12" w:space="0" w:color="auto"/>
              <w:right w:val="single" w:sz="12" w:space="0" w:color="auto"/>
            </w:tcBorders>
            <w:shd w:val="pct30" w:color="auto" w:fill="auto"/>
          </w:tcPr>
          <w:p w14:paraId="637805D2" w14:textId="77777777" w:rsidR="007D1321" w:rsidRPr="00380504" w:rsidRDefault="007D1321" w:rsidP="007602F4">
            <w:pPr>
              <w:ind w:left="720" w:hanging="720"/>
              <w:jc w:val="both"/>
              <w:rPr>
                <w:rFonts w:ascii="Arial" w:hAnsi="Arial" w:cs="Arial"/>
                <w:b/>
                <w:sz w:val="24"/>
                <w:szCs w:val="24"/>
              </w:rPr>
            </w:pPr>
          </w:p>
          <w:p w14:paraId="256A6FD3" w14:textId="77777777" w:rsidR="007D1321" w:rsidRPr="00380504" w:rsidRDefault="007D1321" w:rsidP="007602F4">
            <w:pPr>
              <w:ind w:left="720" w:hanging="720"/>
              <w:jc w:val="both"/>
              <w:rPr>
                <w:rFonts w:ascii="Arial" w:hAnsi="Arial" w:cs="Arial"/>
                <w:b/>
                <w:sz w:val="24"/>
                <w:szCs w:val="24"/>
              </w:rPr>
            </w:pPr>
            <w:r w:rsidRPr="00380504">
              <w:rPr>
                <w:rFonts w:ascii="Arial" w:hAnsi="Arial" w:cs="Arial"/>
                <w:b/>
                <w:sz w:val="24"/>
                <w:szCs w:val="24"/>
              </w:rPr>
              <w:t>Postholder</w:t>
            </w:r>
          </w:p>
        </w:tc>
        <w:tc>
          <w:tcPr>
            <w:tcW w:w="2584" w:type="dxa"/>
            <w:tcBorders>
              <w:top w:val="single" w:sz="12" w:space="0" w:color="auto"/>
              <w:left w:val="single" w:sz="12" w:space="0" w:color="auto"/>
              <w:bottom w:val="single" w:sz="12" w:space="0" w:color="auto"/>
              <w:right w:val="single" w:sz="12" w:space="0" w:color="auto"/>
            </w:tcBorders>
          </w:tcPr>
          <w:p w14:paraId="463F29E8" w14:textId="77777777" w:rsidR="007D1321" w:rsidRPr="00380504" w:rsidRDefault="007D1321" w:rsidP="007602F4">
            <w:pPr>
              <w:ind w:left="720" w:hanging="720"/>
              <w:jc w:val="both"/>
              <w:rPr>
                <w:rFonts w:ascii="Arial" w:hAnsi="Arial" w:cs="Arial"/>
                <w:b/>
                <w:sz w:val="24"/>
                <w:szCs w:val="24"/>
              </w:rPr>
            </w:pPr>
          </w:p>
        </w:tc>
        <w:tc>
          <w:tcPr>
            <w:tcW w:w="2340" w:type="dxa"/>
            <w:tcBorders>
              <w:top w:val="single" w:sz="12" w:space="0" w:color="auto"/>
              <w:left w:val="single" w:sz="12" w:space="0" w:color="auto"/>
              <w:bottom w:val="single" w:sz="12" w:space="0" w:color="auto"/>
              <w:right w:val="single" w:sz="12" w:space="0" w:color="auto"/>
            </w:tcBorders>
          </w:tcPr>
          <w:p w14:paraId="3B7B4B86" w14:textId="77777777" w:rsidR="007D1321" w:rsidRPr="00380504" w:rsidRDefault="007D1321" w:rsidP="007602F4">
            <w:pPr>
              <w:ind w:left="720" w:hanging="720"/>
              <w:jc w:val="both"/>
              <w:rPr>
                <w:rFonts w:ascii="Arial" w:hAnsi="Arial" w:cs="Arial"/>
                <w:b/>
                <w:sz w:val="24"/>
                <w:szCs w:val="24"/>
              </w:rPr>
            </w:pPr>
          </w:p>
        </w:tc>
      </w:tr>
    </w:tbl>
    <w:p w14:paraId="3A0FF5F2" w14:textId="77777777" w:rsidR="007D1321" w:rsidRPr="00380504" w:rsidRDefault="007D1321" w:rsidP="007602F4">
      <w:pPr>
        <w:ind w:left="720" w:hanging="720"/>
        <w:rPr>
          <w:rFonts w:ascii="Arial" w:hAnsi="Arial" w:cs="Arial"/>
          <w:b/>
          <w:sz w:val="24"/>
          <w:szCs w:val="24"/>
        </w:rPr>
      </w:pPr>
    </w:p>
    <w:p w14:paraId="02CF6C7F" w14:textId="43D1208D" w:rsidR="00CD707F" w:rsidRPr="00EB0410" w:rsidRDefault="00542B96" w:rsidP="007602F4">
      <w:pPr>
        <w:ind w:left="720" w:hanging="720"/>
        <w:rPr>
          <w:rFonts w:ascii="Arial" w:hAnsi="Arial" w:cs="Arial"/>
          <w:sz w:val="24"/>
          <w:szCs w:val="24"/>
        </w:rPr>
      </w:pPr>
      <w:r w:rsidRPr="00380504">
        <w:rPr>
          <w:rFonts w:ascii="Arial" w:hAnsi="Arial" w:cs="Arial"/>
          <w:sz w:val="24"/>
          <w:szCs w:val="24"/>
        </w:rPr>
        <w:t xml:space="preserve">Date:  </w:t>
      </w:r>
      <w:r w:rsidR="0072770E">
        <w:rPr>
          <w:rFonts w:ascii="Arial" w:hAnsi="Arial" w:cs="Arial"/>
          <w:sz w:val="24"/>
          <w:szCs w:val="24"/>
        </w:rPr>
        <w:t>March 202</w:t>
      </w:r>
      <w:r w:rsidR="008F47BF">
        <w:rPr>
          <w:rFonts w:ascii="Arial" w:hAnsi="Arial" w:cs="Arial"/>
          <w:sz w:val="24"/>
          <w:szCs w:val="24"/>
        </w:rPr>
        <w:t>6</w:t>
      </w:r>
    </w:p>
    <w:sectPr w:rsidR="00CD707F" w:rsidRPr="00EB0410" w:rsidSect="00310F59">
      <w:headerReference w:type="even" r:id="rId12"/>
      <w:headerReference w:type="default" r:id="rId13"/>
      <w:footerReference w:type="even" r:id="rId14"/>
      <w:footerReference w:type="default" r:id="rId15"/>
      <w:headerReference w:type="first" r:id="rId16"/>
      <w:footerReference w:type="first" r:id="rId17"/>
      <w:pgSz w:w="11906" w:h="16838"/>
      <w:pgMar w:top="284" w:right="1416" w:bottom="993"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88DDF" w14:textId="77777777" w:rsidR="00B83F3D" w:rsidRDefault="00B83F3D" w:rsidP="00E54A4F">
      <w:r>
        <w:separator/>
      </w:r>
    </w:p>
  </w:endnote>
  <w:endnote w:type="continuationSeparator" w:id="0">
    <w:p w14:paraId="60C4CE12" w14:textId="77777777" w:rsidR="00B83F3D" w:rsidRDefault="00B83F3D" w:rsidP="00E54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226A1" w14:textId="77777777" w:rsidR="009264E4" w:rsidRDefault="009264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A4E5D" w14:textId="77777777" w:rsidR="009264E4" w:rsidRDefault="009264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4B5B7" w14:textId="77777777" w:rsidR="009264E4" w:rsidRDefault="009264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BE770" w14:textId="77777777" w:rsidR="00B83F3D" w:rsidRDefault="00B83F3D" w:rsidP="00E54A4F">
      <w:r>
        <w:separator/>
      </w:r>
    </w:p>
  </w:footnote>
  <w:footnote w:type="continuationSeparator" w:id="0">
    <w:p w14:paraId="0509E01A" w14:textId="77777777" w:rsidR="00B83F3D" w:rsidRDefault="00B83F3D" w:rsidP="00E54A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04FF1" w14:textId="77777777" w:rsidR="009264E4" w:rsidRDefault="009264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D93B2" w14:textId="77777777" w:rsidR="009264E4" w:rsidRDefault="009264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F0D7D" w14:textId="77777777" w:rsidR="009264E4" w:rsidRDefault="009264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3744F"/>
    <w:multiLevelType w:val="hybridMultilevel"/>
    <w:tmpl w:val="AD0052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13F47D0"/>
    <w:multiLevelType w:val="hybridMultilevel"/>
    <w:tmpl w:val="D22C7F50"/>
    <w:lvl w:ilvl="0" w:tplc="7F6CEA0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8B5F51"/>
    <w:multiLevelType w:val="hybridMultilevel"/>
    <w:tmpl w:val="C79EB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7703C3"/>
    <w:multiLevelType w:val="hybridMultilevel"/>
    <w:tmpl w:val="16483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4F6225"/>
    <w:multiLevelType w:val="singleLevel"/>
    <w:tmpl w:val="04441812"/>
    <w:lvl w:ilvl="0">
      <w:start w:val="1"/>
      <w:numFmt w:val="decimal"/>
      <w:lvlText w:val="%1."/>
      <w:legacy w:legacy="1" w:legacySpace="0" w:legacyIndent="283"/>
      <w:lvlJc w:val="left"/>
      <w:pPr>
        <w:ind w:left="283" w:hanging="283"/>
      </w:pPr>
    </w:lvl>
  </w:abstractNum>
  <w:abstractNum w:abstractNumId="5" w15:restartNumberingAfterBreak="0">
    <w:nsid w:val="308065B6"/>
    <w:multiLevelType w:val="hybridMultilevel"/>
    <w:tmpl w:val="63B80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F0395B"/>
    <w:multiLevelType w:val="hybridMultilevel"/>
    <w:tmpl w:val="E4F670C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5400E7C"/>
    <w:multiLevelType w:val="hybridMultilevel"/>
    <w:tmpl w:val="BA444586"/>
    <w:lvl w:ilvl="0" w:tplc="04090001">
      <w:start w:val="1"/>
      <w:numFmt w:val="bullet"/>
      <w:lvlText w:val=""/>
      <w:lvlJc w:val="left"/>
      <w:pPr>
        <w:tabs>
          <w:tab w:val="num" w:pos="840"/>
        </w:tabs>
        <w:ind w:left="8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60DF08D7"/>
    <w:multiLevelType w:val="hybridMultilevel"/>
    <w:tmpl w:val="82BE26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A007BE"/>
    <w:multiLevelType w:val="hybridMultilevel"/>
    <w:tmpl w:val="DEB0AF44"/>
    <w:lvl w:ilvl="0" w:tplc="93D61F30">
      <w:start w:val="1"/>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6BEE65AE"/>
    <w:multiLevelType w:val="hybridMultilevel"/>
    <w:tmpl w:val="F2006FC2"/>
    <w:lvl w:ilvl="0" w:tplc="08090001">
      <w:start w:val="1"/>
      <w:numFmt w:val="bullet"/>
      <w:lvlText w:val=""/>
      <w:lvlJc w:val="left"/>
      <w:rPr>
        <w:rFonts w:ascii="Symbol" w:hAnsi="Symbol" w:hint="default"/>
      </w:rPr>
    </w:lvl>
    <w:lvl w:ilvl="1" w:tplc="08090003" w:tentative="1">
      <w:start w:val="1"/>
      <w:numFmt w:val="bullet"/>
      <w:lvlText w:val="o"/>
      <w:lvlJc w:val="left"/>
      <w:pPr>
        <w:ind w:left="1544" w:hanging="360"/>
      </w:pPr>
      <w:rPr>
        <w:rFonts w:ascii="Courier New" w:hAnsi="Courier New" w:cs="Courier New" w:hint="default"/>
      </w:rPr>
    </w:lvl>
    <w:lvl w:ilvl="2" w:tplc="08090005" w:tentative="1">
      <w:start w:val="1"/>
      <w:numFmt w:val="bullet"/>
      <w:lvlText w:val=""/>
      <w:lvlJc w:val="left"/>
      <w:pPr>
        <w:ind w:left="2264" w:hanging="360"/>
      </w:pPr>
      <w:rPr>
        <w:rFonts w:ascii="Wingdings" w:hAnsi="Wingdings" w:hint="default"/>
      </w:rPr>
    </w:lvl>
    <w:lvl w:ilvl="3" w:tplc="08090001" w:tentative="1">
      <w:start w:val="1"/>
      <w:numFmt w:val="bullet"/>
      <w:lvlText w:val=""/>
      <w:lvlJc w:val="left"/>
      <w:pPr>
        <w:ind w:left="2984" w:hanging="360"/>
      </w:pPr>
      <w:rPr>
        <w:rFonts w:ascii="Symbol" w:hAnsi="Symbol" w:hint="default"/>
      </w:rPr>
    </w:lvl>
    <w:lvl w:ilvl="4" w:tplc="08090003" w:tentative="1">
      <w:start w:val="1"/>
      <w:numFmt w:val="bullet"/>
      <w:lvlText w:val="o"/>
      <w:lvlJc w:val="left"/>
      <w:pPr>
        <w:ind w:left="3704" w:hanging="360"/>
      </w:pPr>
      <w:rPr>
        <w:rFonts w:ascii="Courier New" w:hAnsi="Courier New" w:cs="Courier New" w:hint="default"/>
      </w:rPr>
    </w:lvl>
    <w:lvl w:ilvl="5" w:tplc="08090005" w:tentative="1">
      <w:start w:val="1"/>
      <w:numFmt w:val="bullet"/>
      <w:lvlText w:val=""/>
      <w:lvlJc w:val="left"/>
      <w:pPr>
        <w:ind w:left="4424" w:hanging="360"/>
      </w:pPr>
      <w:rPr>
        <w:rFonts w:ascii="Wingdings" w:hAnsi="Wingdings" w:hint="default"/>
      </w:rPr>
    </w:lvl>
    <w:lvl w:ilvl="6" w:tplc="08090001" w:tentative="1">
      <w:start w:val="1"/>
      <w:numFmt w:val="bullet"/>
      <w:lvlText w:val=""/>
      <w:lvlJc w:val="left"/>
      <w:pPr>
        <w:ind w:left="5144" w:hanging="360"/>
      </w:pPr>
      <w:rPr>
        <w:rFonts w:ascii="Symbol" w:hAnsi="Symbol" w:hint="default"/>
      </w:rPr>
    </w:lvl>
    <w:lvl w:ilvl="7" w:tplc="08090003" w:tentative="1">
      <w:start w:val="1"/>
      <w:numFmt w:val="bullet"/>
      <w:lvlText w:val="o"/>
      <w:lvlJc w:val="left"/>
      <w:pPr>
        <w:ind w:left="5864" w:hanging="360"/>
      </w:pPr>
      <w:rPr>
        <w:rFonts w:ascii="Courier New" w:hAnsi="Courier New" w:cs="Courier New" w:hint="default"/>
      </w:rPr>
    </w:lvl>
    <w:lvl w:ilvl="8" w:tplc="08090005" w:tentative="1">
      <w:start w:val="1"/>
      <w:numFmt w:val="bullet"/>
      <w:lvlText w:val=""/>
      <w:lvlJc w:val="left"/>
      <w:pPr>
        <w:ind w:left="6584" w:hanging="360"/>
      </w:pPr>
      <w:rPr>
        <w:rFonts w:ascii="Wingdings" w:hAnsi="Wingdings" w:hint="default"/>
      </w:rPr>
    </w:lvl>
  </w:abstractNum>
  <w:abstractNum w:abstractNumId="11" w15:restartNumberingAfterBreak="0">
    <w:nsid w:val="6EE104A2"/>
    <w:multiLevelType w:val="hybridMultilevel"/>
    <w:tmpl w:val="CA709E3C"/>
    <w:lvl w:ilvl="0" w:tplc="14DEE684">
      <w:start w:val="1"/>
      <w:numFmt w:val="bullet"/>
      <w:lvlText w:val=""/>
      <w:lvlJc w:val="left"/>
      <w:pPr>
        <w:ind w:left="720" w:hanging="360"/>
      </w:pPr>
      <w:rPr>
        <w:rFonts w:ascii="Symbol" w:hAnsi="Symbol" w:hint="default"/>
      </w:rPr>
    </w:lvl>
    <w:lvl w:ilvl="1" w:tplc="EFEE20E0">
      <w:start w:val="1"/>
      <w:numFmt w:val="bullet"/>
      <w:lvlText w:val="o"/>
      <w:lvlJc w:val="left"/>
      <w:pPr>
        <w:ind w:left="1440" w:hanging="360"/>
      </w:pPr>
      <w:rPr>
        <w:rFonts w:ascii="Courier New" w:hAnsi="Courier New" w:hint="default"/>
      </w:rPr>
    </w:lvl>
    <w:lvl w:ilvl="2" w:tplc="9022CA56">
      <w:start w:val="1"/>
      <w:numFmt w:val="bullet"/>
      <w:lvlText w:val=""/>
      <w:lvlJc w:val="left"/>
      <w:pPr>
        <w:ind w:left="2160" w:hanging="360"/>
      </w:pPr>
      <w:rPr>
        <w:rFonts w:ascii="Wingdings" w:hAnsi="Wingdings" w:hint="default"/>
      </w:rPr>
    </w:lvl>
    <w:lvl w:ilvl="3" w:tplc="CB96BD9C">
      <w:start w:val="1"/>
      <w:numFmt w:val="bullet"/>
      <w:lvlText w:val=""/>
      <w:lvlJc w:val="left"/>
      <w:pPr>
        <w:ind w:left="2880" w:hanging="360"/>
      </w:pPr>
      <w:rPr>
        <w:rFonts w:ascii="Symbol" w:hAnsi="Symbol" w:hint="default"/>
      </w:rPr>
    </w:lvl>
    <w:lvl w:ilvl="4" w:tplc="ABEE60A6">
      <w:start w:val="1"/>
      <w:numFmt w:val="bullet"/>
      <w:lvlText w:val="o"/>
      <w:lvlJc w:val="left"/>
      <w:pPr>
        <w:ind w:left="3600" w:hanging="360"/>
      </w:pPr>
      <w:rPr>
        <w:rFonts w:ascii="Courier New" w:hAnsi="Courier New" w:hint="default"/>
      </w:rPr>
    </w:lvl>
    <w:lvl w:ilvl="5" w:tplc="2FEAA6D8">
      <w:start w:val="1"/>
      <w:numFmt w:val="bullet"/>
      <w:lvlText w:val=""/>
      <w:lvlJc w:val="left"/>
      <w:pPr>
        <w:ind w:left="4320" w:hanging="360"/>
      </w:pPr>
      <w:rPr>
        <w:rFonts w:ascii="Wingdings" w:hAnsi="Wingdings" w:hint="default"/>
      </w:rPr>
    </w:lvl>
    <w:lvl w:ilvl="6" w:tplc="5C2C6276">
      <w:start w:val="1"/>
      <w:numFmt w:val="bullet"/>
      <w:lvlText w:val=""/>
      <w:lvlJc w:val="left"/>
      <w:pPr>
        <w:ind w:left="5040" w:hanging="360"/>
      </w:pPr>
      <w:rPr>
        <w:rFonts w:ascii="Symbol" w:hAnsi="Symbol" w:hint="default"/>
      </w:rPr>
    </w:lvl>
    <w:lvl w:ilvl="7" w:tplc="D264C2CE">
      <w:start w:val="1"/>
      <w:numFmt w:val="bullet"/>
      <w:lvlText w:val="o"/>
      <w:lvlJc w:val="left"/>
      <w:pPr>
        <w:ind w:left="5760" w:hanging="360"/>
      </w:pPr>
      <w:rPr>
        <w:rFonts w:ascii="Courier New" w:hAnsi="Courier New" w:hint="default"/>
      </w:rPr>
    </w:lvl>
    <w:lvl w:ilvl="8" w:tplc="E3724E36">
      <w:start w:val="1"/>
      <w:numFmt w:val="bullet"/>
      <w:lvlText w:val=""/>
      <w:lvlJc w:val="left"/>
      <w:pPr>
        <w:ind w:left="6480" w:hanging="360"/>
      </w:pPr>
      <w:rPr>
        <w:rFonts w:ascii="Wingdings" w:hAnsi="Wingdings" w:hint="default"/>
      </w:rPr>
    </w:lvl>
  </w:abstractNum>
  <w:abstractNum w:abstractNumId="12" w15:restartNumberingAfterBreak="0">
    <w:nsid w:val="78D42D55"/>
    <w:multiLevelType w:val="hybridMultilevel"/>
    <w:tmpl w:val="8F005CEC"/>
    <w:lvl w:ilvl="0" w:tplc="08090001">
      <w:start w:val="1"/>
      <w:numFmt w:val="bullet"/>
      <w:lvlText w:val=""/>
      <w:lvlJc w:val="left"/>
      <w:pPr>
        <w:ind w:left="3180" w:hanging="360"/>
      </w:pPr>
      <w:rPr>
        <w:rFonts w:ascii="Symbol" w:hAnsi="Symbol" w:hint="default"/>
      </w:rPr>
    </w:lvl>
    <w:lvl w:ilvl="1" w:tplc="08090003" w:tentative="1">
      <w:start w:val="1"/>
      <w:numFmt w:val="bullet"/>
      <w:lvlText w:val="o"/>
      <w:lvlJc w:val="left"/>
      <w:pPr>
        <w:ind w:left="3900" w:hanging="360"/>
      </w:pPr>
      <w:rPr>
        <w:rFonts w:ascii="Courier New" w:hAnsi="Courier New" w:hint="default"/>
      </w:rPr>
    </w:lvl>
    <w:lvl w:ilvl="2" w:tplc="08090005" w:tentative="1">
      <w:start w:val="1"/>
      <w:numFmt w:val="bullet"/>
      <w:lvlText w:val=""/>
      <w:lvlJc w:val="left"/>
      <w:pPr>
        <w:ind w:left="4620" w:hanging="360"/>
      </w:pPr>
      <w:rPr>
        <w:rFonts w:ascii="Wingdings" w:hAnsi="Wingdings" w:hint="default"/>
      </w:rPr>
    </w:lvl>
    <w:lvl w:ilvl="3" w:tplc="08090001" w:tentative="1">
      <w:start w:val="1"/>
      <w:numFmt w:val="bullet"/>
      <w:lvlText w:val=""/>
      <w:lvlJc w:val="left"/>
      <w:pPr>
        <w:ind w:left="5340" w:hanging="360"/>
      </w:pPr>
      <w:rPr>
        <w:rFonts w:ascii="Symbol" w:hAnsi="Symbol" w:hint="default"/>
      </w:rPr>
    </w:lvl>
    <w:lvl w:ilvl="4" w:tplc="08090003" w:tentative="1">
      <w:start w:val="1"/>
      <w:numFmt w:val="bullet"/>
      <w:lvlText w:val="o"/>
      <w:lvlJc w:val="left"/>
      <w:pPr>
        <w:ind w:left="6060" w:hanging="360"/>
      </w:pPr>
      <w:rPr>
        <w:rFonts w:ascii="Courier New" w:hAnsi="Courier New" w:hint="default"/>
      </w:rPr>
    </w:lvl>
    <w:lvl w:ilvl="5" w:tplc="08090005" w:tentative="1">
      <w:start w:val="1"/>
      <w:numFmt w:val="bullet"/>
      <w:lvlText w:val=""/>
      <w:lvlJc w:val="left"/>
      <w:pPr>
        <w:ind w:left="6780" w:hanging="360"/>
      </w:pPr>
      <w:rPr>
        <w:rFonts w:ascii="Wingdings" w:hAnsi="Wingdings" w:hint="default"/>
      </w:rPr>
    </w:lvl>
    <w:lvl w:ilvl="6" w:tplc="08090001" w:tentative="1">
      <w:start w:val="1"/>
      <w:numFmt w:val="bullet"/>
      <w:lvlText w:val=""/>
      <w:lvlJc w:val="left"/>
      <w:pPr>
        <w:ind w:left="7500" w:hanging="360"/>
      </w:pPr>
      <w:rPr>
        <w:rFonts w:ascii="Symbol" w:hAnsi="Symbol" w:hint="default"/>
      </w:rPr>
    </w:lvl>
    <w:lvl w:ilvl="7" w:tplc="08090003" w:tentative="1">
      <w:start w:val="1"/>
      <w:numFmt w:val="bullet"/>
      <w:lvlText w:val="o"/>
      <w:lvlJc w:val="left"/>
      <w:pPr>
        <w:ind w:left="8220" w:hanging="360"/>
      </w:pPr>
      <w:rPr>
        <w:rFonts w:ascii="Courier New" w:hAnsi="Courier New" w:hint="default"/>
      </w:rPr>
    </w:lvl>
    <w:lvl w:ilvl="8" w:tplc="08090005" w:tentative="1">
      <w:start w:val="1"/>
      <w:numFmt w:val="bullet"/>
      <w:lvlText w:val=""/>
      <w:lvlJc w:val="left"/>
      <w:pPr>
        <w:ind w:left="8940" w:hanging="360"/>
      </w:pPr>
      <w:rPr>
        <w:rFonts w:ascii="Wingdings" w:hAnsi="Wingdings" w:hint="default"/>
      </w:rPr>
    </w:lvl>
  </w:abstractNum>
  <w:num w:numId="1" w16cid:durableId="1836451111">
    <w:abstractNumId w:val="4"/>
    <w:lvlOverride w:ilvl="0">
      <w:startOverride w:val="1"/>
    </w:lvlOverride>
  </w:num>
  <w:num w:numId="2" w16cid:durableId="1211765551">
    <w:abstractNumId w:val="6"/>
  </w:num>
  <w:num w:numId="3" w16cid:durableId="763383627">
    <w:abstractNumId w:val="9"/>
  </w:num>
  <w:num w:numId="4" w16cid:durableId="70479029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47393451">
    <w:abstractNumId w:val="4"/>
  </w:num>
  <w:num w:numId="6" w16cid:durableId="917907609">
    <w:abstractNumId w:val="3"/>
  </w:num>
  <w:num w:numId="7" w16cid:durableId="900334211">
    <w:abstractNumId w:val="11"/>
  </w:num>
  <w:num w:numId="8" w16cid:durableId="110708998">
    <w:abstractNumId w:val="8"/>
  </w:num>
  <w:num w:numId="9" w16cid:durableId="808933990">
    <w:abstractNumId w:val="10"/>
  </w:num>
  <w:num w:numId="10" w16cid:durableId="565797493">
    <w:abstractNumId w:val="12"/>
  </w:num>
  <w:num w:numId="11" w16cid:durableId="1971979294">
    <w:abstractNumId w:val="2"/>
  </w:num>
  <w:num w:numId="12" w16cid:durableId="1568808766">
    <w:abstractNumId w:val="1"/>
  </w:num>
  <w:num w:numId="13" w16cid:durableId="1850172636">
    <w:abstractNumId w:val="0"/>
  </w:num>
  <w:num w:numId="14" w16cid:durableId="3713453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321"/>
    <w:rsid w:val="0002238C"/>
    <w:rsid w:val="00050957"/>
    <w:rsid w:val="000A337F"/>
    <w:rsid w:val="000B2215"/>
    <w:rsid w:val="001625BA"/>
    <w:rsid w:val="00162F01"/>
    <w:rsid w:val="002064D9"/>
    <w:rsid w:val="00225F41"/>
    <w:rsid w:val="00235C5E"/>
    <w:rsid w:val="002B572D"/>
    <w:rsid w:val="002F7F2E"/>
    <w:rsid w:val="00310F59"/>
    <w:rsid w:val="0035701D"/>
    <w:rsid w:val="0037456D"/>
    <w:rsid w:val="00380504"/>
    <w:rsid w:val="00383878"/>
    <w:rsid w:val="003B4E82"/>
    <w:rsid w:val="003C4236"/>
    <w:rsid w:val="003E11EE"/>
    <w:rsid w:val="00482BE1"/>
    <w:rsid w:val="0051020C"/>
    <w:rsid w:val="005267E4"/>
    <w:rsid w:val="00542B96"/>
    <w:rsid w:val="00544813"/>
    <w:rsid w:val="0055088B"/>
    <w:rsid w:val="00561080"/>
    <w:rsid w:val="005A0A5C"/>
    <w:rsid w:val="005A7FA8"/>
    <w:rsid w:val="005B5928"/>
    <w:rsid w:val="006229FC"/>
    <w:rsid w:val="00623846"/>
    <w:rsid w:val="00641B31"/>
    <w:rsid w:val="00673DE5"/>
    <w:rsid w:val="0067509E"/>
    <w:rsid w:val="006B0B17"/>
    <w:rsid w:val="006C3577"/>
    <w:rsid w:val="0072770E"/>
    <w:rsid w:val="00737E73"/>
    <w:rsid w:val="00744273"/>
    <w:rsid w:val="007602F4"/>
    <w:rsid w:val="00780BA7"/>
    <w:rsid w:val="00791525"/>
    <w:rsid w:val="007A5814"/>
    <w:rsid w:val="007C1FC5"/>
    <w:rsid w:val="007D1321"/>
    <w:rsid w:val="00812C8D"/>
    <w:rsid w:val="00844402"/>
    <w:rsid w:val="008551C2"/>
    <w:rsid w:val="0086404F"/>
    <w:rsid w:val="008F47BF"/>
    <w:rsid w:val="009264E4"/>
    <w:rsid w:val="0092655D"/>
    <w:rsid w:val="0094388E"/>
    <w:rsid w:val="009674EA"/>
    <w:rsid w:val="009A58D5"/>
    <w:rsid w:val="009D3C1A"/>
    <w:rsid w:val="00A06442"/>
    <w:rsid w:val="00A219C8"/>
    <w:rsid w:val="00A410A2"/>
    <w:rsid w:val="00A42569"/>
    <w:rsid w:val="00A47274"/>
    <w:rsid w:val="00A80758"/>
    <w:rsid w:val="00A8729B"/>
    <w:rsid w:val="00A90492"/>
    <w:rsid w:val="00A92D9F"/>
    <w:rsid w:val="00AE00E4"/>
    <w:rsid w:val="00AF579C"/>
    <w:rsid w:val="00B83F3D"/>
    <w:rsid w:val="00B945C5"/>
    <w:rsid w:val="00B95189"/>
    <w:rsid w:val="00BA4ECF"/>
    <w:rsid w:val="00C358C2"/>
    <w:rsid w:val="00C46492"/>
    <w:rsid w:val="00C6688D"/>
    <w:rsid w:val="00CA7A27"/>
    <w:rsid w:val="00CB0F3E"/>
    <w:rsid w:val="00CD3A85"/>
    <w:rsid w:val="00CD707F"/>
    <w:rsid w:val="00D443D7"/>
    <w:rsid w:val="00D66CC8"/>
    <w:rsid w:val="00D93B58"/>
    <w:rsid w:val="00DD6428"/>
    <w:rsid w:val="00DE2CCF"/>
    <w:rsid w:val="00E01D86"/>
    <w:rsid w:val="00E030E9"/>
    <w:rsid w:val="00E0368B"/>
    <w:rsid w:val="00E03E64"/>
    <w:rsid w:val="00E54A4F"/>
    <w:rsid w:val="00E62570"/>
    <w:rsid w:val="00EB0410"/>
    <w:rsid w:val="00EF51E6"/>
    <w:rsid w:val="00F07A91"/>
    <w:rsid w:val="00F46968"/>
    <w:rsid w:val="00F5579D"/>
    <w:rsid w:val="00F55807"/>
    <w:rsid w:val="00F74749"/>
    <w:rsid w:val="00F970AB"/>
    <w:rsid w:val="00FA7DB6"/>
    <w:rsid w:val="00FF4C3B"/>
    <w:rsid w:val="29476BEA"/>
    <w:rsid w:val="3401B61E"/>
    <w:rsid w:val="45AD1F9F"/>
    <w:rsid w:val="56D8FD36"/>
    <w:rsid w:val="6710654B"/>
    <w:rsid w:val="74C64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7B9ECF"/>
  <w15:chartTrackingRefBased/>
  <w15:docId w15:val="{08256FD2-C74B-4DDB-9A8D-386A31B37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1321"/>
    <w:rPr>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1625BA"/>
    <w:rPr>
      <w:sz w:val="16"/>
      <w:szCs w:val="16"/>
    </w:rPr>
  </w:style>
  <w:style w:type="paragraph" w:styleId="CommentText">
    <w:name w:val="annotation text"/>
    <w:basedOn w:val="Normal"/>
    <w:semiHidden/>
    <w:rsid w:val="001625BA"/>
  </w:style>
  <w:style w:type="paragraph" w:styleId="CommentSubject">
    <w:name w:val="annotation subject"/>
    <w:basedOn w:val="CommentText"/>
    <w:next w:val="CommentText"/>
    <w:semiHidden/>
    <w:rsid w:val="001625BA"/>
    <w:rPr>
      <w:b/>
      <w:bCs/>
    </w:rPr>
  </w:style>
  <w:style w:type="paragraph" w:styleId="BalloonText">
    <w:name w:val="Balloon Text"/>
    <w:basedOn w:val="Normal"/>
    <w:semiHidden/>
    <w:rsid w:val="001625BA"/>
    <w:rPr>
      <w:rFonts w:ascii="Tahoma" w:hAnsi="Tahoma" w:cs="Tahoma"/>
      <w:sz w:val="16"/>
      <w:szCs w:val="16"/>
    </w:rPr>
  </w:style>
  <w:style w:type="paragraph" w:styleId="ListParagraph">
    <w:name w:val="List Paragraph"/>
    <w:basedOn w:val="Normal"/>
    <w:uiPriority w:val="34"/>
    <w:qFormat/>
    <w:rsid w:val="00844402"/>
    <w:pPr>
      <w:ind w:left="720"/>
    </w:pPr>
  </w:style>
  <w:style w:type="paragraph" w:styleId="Header">
    <w:name w:val="header"/>
    <w:basedOn w:val="Normal"/>
    <w:link w:val="HeaderChar"/>
    <w:rsid w:val="00E54A4F"/>
    <w:pPr>
      <w:tabs>
        <w:tab w:val="center" w:pos="4513"/>
        <w:tab w:val="right" w:pos="9026"/>
      </w:tabs>
    </w:pPr>
  </w:style>
  <w:style w:type="character" w:customStyle="1" w:styleId="HeaderChar">
    <w:name w:val="Header Char"/>
    <w:link w:val="Header"/>
    <w:rsid w:val="00E54A4F"/>
    <w:rPr>
      <w:lang w:eastAsia="en-US"/>
    </w:rPr>
  </w:style>
  <w:style w:type="paragraph" w:styleId="Footer">
    <w:name w:val="footer"/>
    <w:basedOn w:val="Normal"/>
    <w:link w:val="FooterChar"/>
    <w:rsid w:val="00E54A4F"/>
    <w:pPr>
      <w:tabs>
        <w:tab w:val="center" w:pos="4513"/>
        <w:tab w:val="right" w:pos="9026"/>
      </w:tabs>
    </w:pPr>
  </w:style>
  <w:style w:type="character" w:customStyle="1" w:styleId="FooterChar">
    <w:name w:val="Footer Char"/>
    <w:link w:val="Footer"/>
    <w:rsid w:val="00E54A4F"/>
    <w:rPr>
      <w:lang w:eastAsia="en-US"/>
    </w:rPr>
  </w:style>
  <w:style w:type="paragraph" w:styleId="NormalWeb">
    <w:name w:val="Normal (Web)"/>
    <w:basedOn w:val="Normal"/>
    <w:uiPriority w:val="99"/>
    <w:unhideWhenUsed/>
    <w:rsid w:val="00C358C2"/>
    <w:pPr>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583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1F59ACBD9F8F746B39F0DC77DBD99F3" ma:contentTypeVersion="18" ma:contentTypeDescription="Create a new document." ma:contentTypeScope="" ma:versionID="9ad3fc66e57711f3f4b5076557d439bc">
  <xsd:schema xmlns:xsd="http://www.w3.org/2001/XMLSchema" xmlns:xs="http://www.w3.org/2001/XMLSchema" xmlns:p="http://schemas.microsoft.com/office/2006/metadata/properties" xmlns:ns2="41e8feef-cdfa-4e2e-89c7-199050495b38" xmlns:ns3="d7264e6e-7bdf-4f55-be43-bd8bf664e403" targetNamespace="http://schemas.microsoft.com/office/2006/metadata/properties" ma:root="true" ma:fieldsID="64b7dc1bbf702637aeb3afc0bcfafd40" ns2:_="" ns3:_="">
    <xsd:import namespace="41e8feef-cdfa-4e2e-89c7-199050495b38"/>
    <xsd:import namespace="d7264e6e-7bdf-4f55-be43-bd8bf664e40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e8feef-cdfa-4e2e-89c7-199050495b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46cde9-8106-4216-87fa-ff0a5ecf2803"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264e6e-7bdf-4f55-be43-bd8bf664e40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dc910bc-3951-4689-bdc0-31f40362228d}" ma:internalName="TaxCatchAll" ma:showField="CatchAllData" ma:web="d7264e6e-7bdf-4f55-be43-bd8bf664e4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1e8feef-cdfa-4e2e-89c7-199050495b38">
      <Terms xmlns="http://schemas.microsoft.com/office/infopath/2007/PartnerControls"/>
    </lcf76f155ced4ddcb4097134ff3c332f>
    <TaxCatchAll xmlns="d7264e6e-7bdf-4f55-be43-bd8bf664e403" xsi:nil="true"/>
    <SharedWithUsers xmlns="d7264e6e-7bdf-4f55-be43-bd8bf664e403">
      <UserInfo>
        <DisplayName>Rowan Lowe</DisplayName>
        <AccountId>781</AccountId>
        <AccountType/>
      </UserInfo>
      <UserInfo>
        <DisplayName>Tracey McDermott</DisplayName>
        <AccountId>245</AccountId>
        <AccountType/>
      </UserInfo>
      <UserInfo>
        <DisplayName>Monica Riveros</DisplayName>
        <AccountId>23</AccountId>
        <AccountType/>
      </UserInfo>
    </SharedWithUsers>
  </documentManagement>
</p:properties>
</file>

<file path=customXml/itemProps1.xml><?xml version="1.0" encoding="utf-8"?>
<ds:datastoreItem xmlns:ds="http://schemas.openxmlformats.org/officeDocument/2006/customXml" ds:itemID="{0AAAC62D-AE86-44EA-90B7-EE59D2E92AF8}">
  <ds:schemaRefs>
    <ds:schemaRef ds:uri="http://schemas.microsoft.com/office/2006/metadata/longProperties"/>
  </ds:schemaRefs>
</ds:datastoreItem>
</file>

<file path=customXml/itemProps2.xml><?xml version="1.0" encoding="utf-8"?>
<ds:datastoreItem xmlns:ds="http://schemas.openxmlformats.org/officeDocument/2006/customXml" ds:itemID="{04FFB78C-3DD5-48B4-8360-176372DACC20}">
  <ds:schemaRefs>
    <ds:schemaRef ds:uri="http://schemas.microsoft.com/sharepoint/v3/contenttype/forms"/>
  </ds:schemaRefs>
</ds:datastoreItem>
</file>

<file path=customXml/itemProps3.xml><?xml version="1.0" encoding="utf-8"?>
<ds:datastoreItem xmlns:ds="http://schemas.openxmlformats.org/officeDocument/2006/customXml" ds:itemID="{73EC0BA5-62B1-40CC-B5C1-14B76A94E8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e8feef-cdfa-4e2e-89c7-199050495b38"/>
    <ds:schemaRef ds:uri="d7264e6e-7bdf-4f55-be43-bd8bf664e4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1DE3B0-A6BE-49D9-9B26-AB4B133CD4D8}">
  <ds:schemaRefs>
    <ds:schemaRef ds:uri="http://schemas.microsoft.com/office/2006/metadata/properties"/>
    <ds:schemaRef ds:uri="http://schemas.microsoft.com/office/infopath/2007/PartnerControls"/>
    <ds:schemaRef ds:uri="41e8feef-cdfa-4e2e-89c7-199050495b38"/>
    <ds:schemaRef ds:uri="d7264e6e-7bdf-4f55-be43-bd8bf664e403"/>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1093</Words>
  <Characters>6235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AGE CONCERN CAMDEN</vt:lpstr>
    </vt:vector>
  </TitlesOfParts>
  <Company>Age Concern Camden</Company>
  <LinksUpToDate>false</LinksUpToDate>
  <CharactersWithSpaces>7314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 CONCERN CAMDEN</dc:title>
  <dc:subject/>
  <dc:creator>M Riveros</dc:creator>
  <cp:keywords/>
  <cp:lastModifiedBy>Amita Nizam</cp:lastModifiedBy>
  <cp:revision>4</cp:revision>
  <cp:lastPrinted>2022-01-18T22:18:00Z</cp:lastPrinted>
  <dcterms:created xsi:type="dcterms:W3CDTF">2026-03-20T11:13:00Z</dcterms:created>
  <dcterms:modified xsi:type="dcterms:W3CDTF">2026-04-02T13:59:00Z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help4it.admin</vt:lpwstr>
  </property>
  <property fmtid="{D5CDD505-2E9C-101B-9397-08002B2CF9AE}" pid="3" name="Order">
    <vt:lpwstr>712000.000000000</vt:lpwstr>
  </property>
  <property fmtid="{D5CDD505-2E9C-101B-9397-08002B2CF9AE}" pid="4" name="display_urn:schemas-microsoft-com:office:office#Author">
    <vt:lpwstr>help4it.admin</vt:lpwstr>
  </property>
  <property fmtid="{D5CDD505-2E9C-101B-9397-08002B2CF9AE}" pid="5" name="lcf76f155ced4ddcb4097134ff3c332f">
    <vt:lpwstr/>
  </property>
  <property fmtid="{D5CDD505-2E9C-101B-9397-08002B2CF9AE}" pid="6" name="TaxCatchAll">
    <vt:lpwstr/>
  </property>
  <property fmtid="{D5CDD505-2E9C-101B-9397-08002B2CF9AE}" pid="7" name="ContentTypeId">
    <vt:lpwstr>0x01010001F59ACBD9F8F746B39F0DC77DBD99F3</vt:lpwstr>
  </property>
  <property fmtid="{D5CDD505-2E9C-101B-9397-08002B2CF9AE}" pid="8" name="MediaServiceImageTags">
    <vt:lpwstr/>
  </property>
</Properties>
</file>