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B35C" w14:textId="77777777" w:rsidR="00523920" w:rsidRDefault="00950899">
      <w:pPr>
        <w:spacing w:after="217" w:line="259" w:lineRule="auto"/>
        <w:ind w:left="2306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2A450D" wp14:editId="55A7C49C">
            <wp:simplePos x="0" y="0"/>
            <wp:positionH relativeFrom="column">
              <wp:posOffset>-404177</wp:posOffset>
            </wp:positionH>
            <wp:positionV relativeFrom="paragraph">
              <wp:posOffset>-28850</wp:posOffset>
            </wp:positionV>
            <wp:extent cx="1752600" cy="755015"/>
            <wp:effectExtent l="0" t="0" r="0" b="0"/>
            <wp:wrapSquare wrapText="bothSides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3028EB0" w14:textId="77777777" w:rsidR="00523920" w:rsidRDefault="00950899">
      <w:pPr>
        <w:spacing w:after="217" w:line="259" w:lineRule="auto"/>
        <w:ind w:left="2306" w:firstLine="0"/>
        <w:jc w:val="left"/>
      </w:pPr>
      <w:r>
        <w:t xml:space="preserve"> </w:t>
      </w:r>
    </w:p>
    <w:p w14:paraId="5428CD9A" w14:textId="77777777" w:rsidR="00523920" w:rsidRDefault="00950899">
      <w:pPr>
        <w:spacing w:after="210" w:line="268" w:lineRule="auto"/>
        <w:ind w:left="10" w:hanging="10"/>
      </w:pPr>
      <w:r>
        <w:rPr>
          <w:b/>
        </w:rPr>
        <w:t>JOB DESCRIPTION</w:t>
      </w:r>
      <w:r>
        <w:t xml:space="preserve"> </w:t>
      </w:r>
    </w:p>
    <w:p w14:paraId="3C647AB7" w14:textId="77777777" w:rsidR="00523920" w:rsidRDefault="00950899">
      <w:pPr>
        <w:spacing w:after="236" w:line="259" w:lineRule="auto"/>
        <w:ind w:left="0" w:firstLine="0"/>
        <w:jc w:val="left"/>
      </w:pPr>
      <w:r>
        <w:rPr>
          <w:b/>
        </w:rPr>
        <w:t xml:space="preserve"> </w:t>
      </w:r>
    </w:p>
    <w:p w14:paraId="75C49C4A" w14:textId="2C8C98E0" w:rsidR="00523920" w:rsidRDefault="00950899">
      <w:pPr>
        <w:tabs>
          <w:tab w:val="center" w:pos="3940"/>
        </w:tabs>
        <w:spacing w:after="232"/>
        <w:ind w:left="0" w:firstLine="0"/>
        <w:jc w:val="left"/>
      </w:pPr>
      <w:r>
        <w:rPr>
          <w:b/>
        </w:rPr>
        <w:t xml:space="preserve">TITLE:   </w:t>
      </w:r>
      <w:r>
        <w:rPr>
          <w:b/>
        </w:rPr>
        <w:tab/>
      </w:r>
      <w:r w:rsidR="00D40ADF" w:rsidRPr="00D40ADF">
        <w:rPr>
          <w:bCs/>
        </w:rPr>
        <w:t>Bank</w:t>
      </w:r>
      <w:r w:rsidR="00D40ADF">
        <w:rPr>
          <w:b/>
        </w:rPr>
        <w:t xml:space="preserve"> </w:t>
      </w:r>
      <w:r>
        <w:t xml:space="preserve">Relief </w:t>
      </w:r>
      <w:r w:rsidR="00D40ADF">
        <w:t>Retail Manager</w:t>
      </w:r>
    </w:p>
    <w:p w14:paraId="12ACAC9C" w14:textId="6F62A300" w:rsidR="00523920" w:rsidRDefault="00950899">
      <w:pPr>
        <w:spacing w:after="210" w:line="268" w:lineRule="auto"/>
        <w:ind w:left="2126" w:hanging="2126"/>
      </w:pPr>
      <w:r>
        <w:rPr>
          <w:b/>
        </w:rPr>
        <w:t xml:space="preserve">LOCATION:  </w:t>
      </w:r>
      <w:r w:rsidR="00671E38">
        <w:rPr>
          <w:b/>
        </w:rPr>
        <w:tab/>
      </w:r>
      <w:r w:rsidRPr="00671E38">
        <w:rPr>
          <w:bCs/>
        </w:rPr>
        <w:t>Countywide travel required for covering the High Street Shops, Furniture Warehouses</w:t>
      </w:r>
      <w:r w:rsidR="0026517E">
        <w:rPr>
          <w:bCs/>
        </w:rPr>
        <w:t xml:space="preserve"> and donation centres</w:t>
      </w:r>
      <w:r w:rsidRPr="00671E38">
        <w:rPr>
          <w:bCs/>
        </w:rPr>
        <w:t>.</w:t>
      </w:r>
      <w:r>
        <w:rPr>
          <w:b/>
        </w:rPr>
        <w:t xml:space="preserve"> </w:t>
      </w:r>
    </w:p>
    <w:p w14:paraId="146B378C" w14:textId="3614230C" w:rsidR="00F27617" w:rsidRPr="0089746E" w:rsidRDefault="00950899" w:rsidP="00F27617">
      <w:pPr>
        <w:ind w:left="2126" w:hanging="2126"/>
        <w:rPr>
          <w:szCs w:val="22"/>
        </w:rPr>
      </w:pPr>
      <w:r>
        <w:rPr>
          <w:b/>
        </w:rPr>
        <w:t xml:space="preserve">HOURS:  </w:t>
      </w:r>
      <w:r>
        <w:rPr>
          <w:b/>
        </w:rPr>
        <w:tab/>
      </w:r>
      <w:r w:rsidR="00F27617">
        <w:rPr>
          <w:b/>
        </w:rPr>
        <w:tab/>
      </w:r>
      <w:r w:rsidR="00F27617" w:rsidRPr="0089746E">
        <w:rPr>
          <w:szCs w:val="22"/>
        </w:rPr>
        <w:t>Zero-hours contract (shifts on a rota basis; may include weekends and Sundays)</w:t>
      </w:r>
    </w:p>
    <w:p w14:paraId="20790FE3" w14:textId="2D44BE97" w:rsidR="00D40ADF" w:rsidRDefault="00D40ADF">
      <w:pPr>
        <w:spacing w:after="226"/>
        <w:ind w:left="0" w:firstLine="0"/>
        <w:rPr>
          <w:b/>
        </w:rPr>
      </w:pPr>
      <w:r>
        <w:rPr>
          <w:b/>
        </w:rPr>
        <w:t>SALARY:</w:t>
      </w:r>
      <w:r>
        <w:rPr>
          <w:b/>
        </w:rPr>
        <w:tab/>
      </w:r>
      <w:r>
        <w:rPr>
          <w:b/>
        </w:rPr>
        <w:tab/>
      </w:r>
      <w:r w:rsidRPr="00D40ADF">
        <w:rPr>
          <w:bCs/>
        </w:rPr>
        <w:t>£12.86 per hour + Holiday Pay</w:t>
      </w:r>
    </w:p>
    <w:p w14:paraId="4C69BFD2" w14:textId="41506A37" w:rsidR="00523920" w:rsidRDefault="00950899">
      <w:pPr>
        <w:spacing w:after="226"/>
        <w:ind w:left="0" w:firstLine="0"/>
      </w:pPr>
      <w:r>
        <w:rPr>
          <w:b/>
        </w:rPr>
        <w:t xml:space="preserve">RESPONSIBLE TO: </w:t>
      </w:r>
      <w:r w:rsidR="00D40ADF">
        <w:rPr>
          <w:b/>
        </w:rPr>
        <w:tab/>
      </w:r>
      <w:r>
        <w:t xml:space="preserve">Retail Area Manager </w:t>
      </w:r>
    </w:p>
    <w:p w14:paraId="0FF0A818" w14:textId="7CAA88A4" w:rsidR="00523920" w:rsidRDefault="00950899">
      <w:pPr>
        <w:spacing w:after="232"/>
        <w:ind w:left="2126" w:hanging="2126"/>
      </w:pPr>
      <w:r>
        <w:rPr>
          <w:b/>
        </w:rPr>
        <w:t>RESPONSIBLE FOR:</w:t>
      </w:r>
      <w:r w:rsidR="0026517E">
        <w:t xml:space="preserve"> Site employees and volunteers</w:t>
      </w:r>
      <w:r>
        <w:t>.</w:t>
      </w:r>
      <w:r>
        <w:rPr>
          <w:b/>
        </w:rPr>
        <w:t xml:space="preserve"> </w:t>
      </w:r>
      <w:r>
        <w:rPr>
          <w:b/>
        </w:rPr>
        <w:tab/>
        <w:t xml:space="preserve">  </w:t>
      </w:r>
    </w:p>
    <w:p w14:paraId="1E6D5B2A" w14:textId="77777777" w:rsidR="00523920" w:rsidRDefault="009508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44F27CF" w14:textId="77777777" w:rsidR="00523920" w:rsidRDefault="00950899">
      <w:pPr>
        <w:spacing w:after="170" w:line="259" w:lineRule="auto"/>
        <w:ind w:left="-30" w:right="-24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02E7A0D" wp14:editId="320D1559">
                <wp:extent cx="5771516" cy="9525"/>
                <wp:effectExtent l="0" t="0" r="0" b="0"/>
                <wp:docPr id="4713" name="Group 4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9525"/>
                          <a:chOff x="0" y="0"/>
                          <a:chExt cx="5771516" cy="9525"/>
                        </a:xfrm>
                      </wpg:grpSpPr>
                      <wps:wsp>
                        <wps:cNvPr id="6482" name="Shape 6482"/>
                        <wps:cNvSpPr/>
                        <wps:spPr>
                          <a:xfrm>
                            <a:off x="0" y="0"/>
                            <a:ext cx="577151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9525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3" style="width:454.45pt;height:0.75pt;mso-position-horizontal-relative:char;mso-position-vertical-relative:line" coordsize="57715,95">
                <v:shape id="Shape 6483" style="position:absolute;width:57715;height:95;left:0;top:0;" coordsize="5771516,9525" path="m0,0l5771516,0l5771516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B709F7" w14:textId="77777777" w:rsidR="00523920" w:rsidRDefault="00950899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4806136F" w14:textId="77777777" w:rsidR="00523920" w:rsidRDefault="00950899">
      <w:pPr>
        <w:spacing w:after="204" w:line="259" w:lineRule="auto"/>
        <w:ind w:left="-5" w:hanging="10"/>
        <w:jc w:val="left"/>
      </w:pPr>
      <w:r>
        <w:rPr>
          <w:b/>
          <w:sz w:val="24"/>
        </w:rPr>
        <w:t xml:space="preserve">PURPOSE OF THE POST: </w:t>
      </w:r>
    </w:p>
    <w:p w14:paraId="2C2466D6" w14:textId="77777777" w:rsidR="00523920" w:rsidRDefault="00950899">
      <w:pPr>
        <w:spacing w:after="210" w:line="268" w:lineRule="auto"/>
        <w:ind w:left="10" w:hanging="10"/>
      </w:pPr>
      <w:r>
        <w:rPr>
          <w:b/>
        </w:rPr>
        <w:t xml:space="preserve">To provide relief management cover across all retail settings to achieve sales and profit targets to support the work of the charity.  </w:t>
      </w:r>
    </w:p>
    <w:p w14:paraId="456CAF7E" w14:textId="4D55F05C" w:rsidR="00523920" w:rsidRDefault="00523920">
      <w:pPr>
        <w:spacing w:after="0" w:line="259" w:lineRule="auto"/>
        <w:ind w:left="0" w:firstLine="0"/>
        <w:jc w:val="left"/>
      </w:pPr>
    </w:p>
    <w:p w14:paraId="7595555A" w14:textId="77777777" w:rsidR="00523920" w:rsidRDefault="00950899">
      <w:pPr>
        <w:spacing w:after="204" w:line="259" w:lineRule="auto"/>
        <w:ind w:left="-5" w:hanging="10"/>
        <w:jc w:val="left"/>
      </w:pPr>
      <w:r>
        <w:rPr>
          <w:b/>
          <w:sz w:val="24"/>
        </w:rPr>
        <w:t xml:space="preserve">DUTIES AND RESPONSIBILITIES: </w:t>
      </w:r>
    </w:p>
    <w:p w14:paraId="7CF86310" w14:textId="396CF748" w:rsidR="00523920" w:rsidRDefault="00950899">
      <w:pPr>
        <w:numPr>
          <w:ilvl w:val="0"/>
          <w:numId w:val="1"/>
        </w:numPr>
        <w:ind w:hanging="360"/>
      </w:pPr>
      <w:r>
        <w:t xml:space="preserve">To provide relief cover </w:t>
      </w:r>
      <w:r w:rsidR="007C296F">
        <w:t>for shops</w:t>
      </w:r>
      <w:r w:rsidR="00E87E4E">
        <w:t>,</w:t>
      </w:r>
      <w:r w:rsidR="007C296F">
        <w:t xml:space="preserve"> warehouses </w:t>
      </w:r>
      <w:r w:rsidR="00E87E4E">
        <w:t xml:space="preserve">and the donation centre </w:t>
      </w:r>
      <w:r w:rsidR="005E336E">
        <w:t>to</w:t>
      </w:r>
      <w:r>
        <w:t xml:space="preserve"> ensure continuity of trading</w:t>
      </w:r>
      <w:r w:rsidR="009C5176">
        <w:t xml:space="preserve">, </w:t>
      </w:r>
      <w:r w:rsidR="009C5176" w:rsidRPr="00D40ADF">
        <w:t>following all duties and responsibilities as outlined in the Shop</w:t>
      </w:r>
      <w:r w:rsidR="00E87E4E">
        <w:t xml:space="preserve">, </w:t>
      </w:r>
      <w:r w:rsidR="009C5176" w:rsidRPr="00D40ADF">
        <w:t>Warehouse Manager</w:t>
      </w:r>
      <w:r w:rsidR="00E87E4E">
        <w:t xml:space="preserve"> or Donation Centre Supervisor </w:t>
      </w:r>
      <w:r w:rsidR="0026517E">
        <w:t xml:space="preserve">Role and </w:t>
      </w:r>
      <w:r w:rsidR="009C5176" w:rsidRPr="00D40ADF">
        <w:t>Job Descriptions</w:t>
      </w:r>
      <w:r w:rsidRPr="00D40ADF">
        <w:t>.</w:t>
      </w:r>
      <w:r>
        <w:t xml:space="preserve">  </w:t>
      </w:r>
    </w:p>
    <w:p w14:paraId="3C9912D1" w14:textId="77777777" w:rsidR="00E87E4E" w:rsidRDefault="00E87E4E" w:rsidP="00E87E4E">
      <w:pPr>
        <w:numPr>
          <w:ilvl w:val="0"/>
          <w:numId w:val="1"/>
        </w:numPr>
        <w:ind w:hanging="360"/>
      </w:pPr>
      <w:r>
        <w:t xml:space="preserve">To ensure that all retail standards and processes are always maintained. </w:t>
      </w:r>
    </w:p>
    <w:p w14:paraId="2D2D3C25" w14:textId="3207610D" w:rsidR="00E87E4E" w:rsidRDefault="00E87E4E" w:rsidP="00E87E4E">
      <w:pPr>
        <w:numPr>
          <w:ilvl w:val="0"/>
          <w:numId w:val="1"/>
        </w:numPr>
        <w:ind w:hanging="360"/>
      </w:pPr>
      <w:r>
        <w:t>To ensure that any local staff and Volunteers are managed in accordance with</w:t>
      </w:r>
      <w:r>
        <w:t xml:space="preserve"> retail operational standards and charity</w:t>
      </w:r>
      <w:r>
        <w:t xml:space="preserve"> policy</w:t>
      </w:r>
      <w:r>
        <w:t xml:space="preserve"> and procedures</w:t>
      </w:r>
      <w:r>
        <w:t xml:space="preserve">. </w:t>
      </w:r>
    </w:p>
    <w:p w14:paraId="1FD16B88" w14:textId="77777777" w:rsidR="00E87E4E" w:rsidRDefault="00E87E4E" w:rsidP="00E87E4E">
      <w:pPr>
        <w:numPr>
          <w:ilvl w:val="0"/>
          <w:numId w:val="1"/>
        </w:numPr>
        <w:ind w:hanging="360"/>
      </w:pPr>
      <w:r>
        <w:t xml:space="preserve">To maintain levels of customer service and expectations at any location worked. </w:t>
      </w:r>
    </w:p>
    <w:p w14:paraId="5C8CB371" w14:textId="77777777" w:rsidR="00E87E4E" w:rsidRDefault="00E87E4E" w:rsidP="00E87E4E">
      <w:pPr>
        <w:numPr>
          <w:ilvl w:val="0"/>
          <w:numId w:val="1"/>
        </w:numPr>
        <w:ind w:hanging="360"/>
      </w:pPr>
      <w:r>
        <w:t xml:space="preserve">To ensure a comprehensive handover is passed on to the succeeding Manager at any location. </w:t>
      </w:r>
    </w:p>
    <w:p w14:paraId="17BD9EFE" w14:textId="77777777" w:rsidR="00523920" w:rsidRDefault="00950899">
      <w:pPr>
        <w:numPr>
          <w:ilvl w:val="0"/>
          <w:numId w:val="1"/>
        </w:numPr>
        <w:ind w:hanging="360"/>
      </w:pPr>
      <w:r>
        <w:t xml:space="preserve">To be an Ambassador for Gift Aid when working in any retail setting and to ensure that internal Gift Aid processes are complied with. </w:t>
      </w:r>
    </w:p>
    <w:p w14:paraId="0BE9B9E1" w14:textId="788C8CC8" w:rsidR="00523920" w:rsidRDefault="00950899">
      <w:pPr>
        <w:numPr>
          <w:ilvl w:val="0"/>
          <w:numId w:val="1"/>
        </w:numPr>
        <w:ind w:hanging="360"/>
      </w:pPr>
      <w:r>
        <w:t>You will need to be physically fit and able to move large volumes of stock and/or fixturing around regularly (including but not limited to up/</w:t>
      </w:r>
      <w:proofErr w:type="gramStart"/>
      <w:r>
        <w:t>down stairs</w:t>
      </w:r>
      <w:proofErr w:type="gramEnd"/>
      <w:r>
        <w:t xml:space="preserve">, on/off vans, to/from customer vehicles, and across the shopfloor and stockrooms). You will be required to lift heavy and/or large items at times. </w:t>
      </w:r>
    </w:p>
    <w:p w14:paraId="304175C0" w14:textId="77777777" w:rsidR="002C2C2F" w:rsidRDefault="002C2C2F">
      <w:pPr>
        <w:spacing w:after="122" w:line="259" w:lineRule="auto"/>
        <w:ind w:left="-5" w:hanging="10"/>
        <w:jc w:val="left"/>
        <w:rPr>
          <w:b/>
          <w:sz w:val="24"/>
        </w:rPr>
      </w:pPr>
    </w:p>
    <w:p w14:paraId="208C926E" w14:textId="55A82FE0" w:rsidR="00523920" w:rsidRDefault="00950899">
      <w:pPr>
        <w:spacing w:after="122" w:line="259" w:lineRule="auto"/>
        <w:ind w:left="-5" w:hanging="10"/>
        <w:jc w:val="left"/>
      </w:pPr>
      <w:r>
        <w:rPr>
          <w:b/>
          <w:sz w:val="24"/>
        </w:rPr>
        <w:lastRenderedPageBreak/>
        <w:t xml:space="preserve">OTHER: </w:t>
      </w:r>
    </w:p>
    <w:p w14:paraId="4BDA4773" w14:textId="77777777" w:rsidR="00523920" w:rsidRDefault="00950899">
      <w:pPr>
        <w:numPr>
          <w:ilvl w:val="0"/>
          <w:numId w:val="1"/>
        </w:numPr>
        <w:ind w:hanging="360"/>
      </w:pPr>
      <w:r>
        <w:t xml:space="preserve">To work within the policies, procedures and quality frameworks adopted by Age UK East Sussex with particular attention to equal opportunities, data protection/confidentiality, safeguarding and health and safety requirements. </w:t>
      </w:r>
    </w:p>
    <w:p w14:paraId="0FF3D72E" w14:textId="77777777" w:rsidR="00523920" w:rsidRDefault="00950899">
      <w:pPr>
        <w:numPr>
          <w:ilvl w:val="0"/>
          <w:numId w:val="1"/>
        </w:numPr>
        <w:ind w:hanging="360"/>
      </w:pPr>
      <w:r>
        <w:t xml:space="preserve">To be an Ambassador for the Charity, positively always promoting the organisation and its services. </w:t>
      </w:r>
    </w:p>
    <w:p w14:paraId="1892AF5E" w14:textId="77777777" w:rsidR="00523920" w:rsidRDefault="00950899">
      <w:pPr>
        <w:numPr>
          <w:ilvl w:val="0"/>
          <w:numId w:val="1"/>
        </w:numPr>
        <w:ind w:hanging="360"/>
      </w:pPr>
      <w:r>
        <w:t xml:space="preserve">To undertake other such responsibilities and duties as may be reasonably required by your line manager within the level and grading of the post and to work flexibly as required. </w:t>
      </w:r>
    </w:p>
    <w:p w14:paraId="4E5E70B4" w14:textId="77777777" w:rsidR="00523920" w:rsidRDefault="00950899">
      <w:pPr>
        <w:spacing w:after="217" w:line="259" w:lineRule="auto"/>
        <w:ind w:left="0" w:firstLine="0"/>
        <w:jc w:val="left"/>
      </w:pPr>
      <w:r>
        <w:t xml:space="preserve"> </w:t>
      </w:r>
    </w:p>
    <w:p w14:paraId="18169524" w14:textId="77777777" w:rsidR="00523920" w:rsidRDefault="00950899">
      <w:pPr>
        <w:spacing w:after="198" w:line="277" w:lineRule="auto"/>
        <w:ind w:left="-5" w:hanging="10"/>
        <w:jc w:val="left"/>
      </w:pPr>
      <w:r>
        <w:t xml:space="preserve">Age UK East Sussex reserves the right to review this job description from time </w:t>
      </w:r>
      <w:proofErr w:type="gramStart"/>
      <w:r>
        <w:t>to  time</w:t>
      </w:r>
      <w:proofErr w:type="gramEnd"/>
      <w:r>
        <w:t xml:space="preserve"> to best suit the changing nature of the role in line with service needs. Any changes to this document will be made by mutual agreement. </w:t>
      </w:r>
    </w:p>
    <w:p w14:paraId="35644133" w14:textId="77777777" w:rsidR="00523920" w:rsidRDefault="0095089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2260111" w14:textId="77777777" w:rsidR="00523920" w:rsidRDefault="0095089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469" w:type="dxa"/>
        <w:tblInd w:w="5" w:type="dxa"/>
        <w:tblCellMar>
          <w:top w:w="40" w:type="dxa"/>
          <w:left w:w="105" w:type="dxa"/>
          <w:right w:w="98" w:type="dxa"/>
        </w:tblCellMar>
        <w:tblLook w:val="04A0" w:firstRow="1" w:lastRow="0" w:firstColumn="1" w:lastColumn="0" w:noHBand="0" w:noVBand="1"/>
      </w:tblPr>
      <w:tblGrid>
        <w:gridCol w:w="1671"/>
        <w:gridCol w:w="2836"/>
        <w:gridCol w:w="2406"/>
        <w:gridCol w:w="2556"/>
      </w:tblGrid>
      <w:tr w:rsidR="00523920" w14:paraId="6A6A96DD" w14:textId="77777777">
        <w:trPr>
          <w:trHeight w:val="515"/>
        </w:trPr>
        <w:tc>
          <w:tcPr>
            <w:tcW w:w="1671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6703C436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168B400F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Requirements: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77253D43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Essential/Desirable: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6AAC2DEC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How Assessed: </w:t>
            </w:r>
          </w:p>
        </w:tc>
      </w:tr>
      <w:tr w:rsidR="00523920" w14:paraId="6CF02414" w14:textId="77777777">
        <w:trPr>
          <w:trHeight w:val="840"/>
        </w:trPr>
        <w:tc>
          <w:tcPr>
            <w:tcW w:w="1671" w:type="dxa"/>
            <w:vMerge w:val="restart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62A9E37" w14:textId="77777777" w:rsidR="00523920" w:rsidRDefault="00950899">
            <w:pPr>
              <w:spacing w:after="17" w:line="259" w:lineRule="auto"/>
              <w:ind w:left="5" w:firstLine="0"/>
              <w:jc w:val="left"/>
            </w:pPr>
            <w:r>
              <w:rPr>
                <w:b/>
              </w:rPr>
              <w:t xml:space="preserve">Education/ </w:t>
            </w:r>
          </w:p>
          <w:p w14:paraId="7C04561B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Qualification </w:t>
            </w:r>
          </w:p>
        </w:tc>
        <w:tc>
          <w:tcPr>
            <w:tcW w:w="2836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D683781" w14:textId="77777777" w:rsidR="00523920" w:rsidRDefault="00950899">
            <w:pPr>
              <w:spacing w:after="17" w:line="259" w:lineRule="auto"/>
              <w:ind w:left="0" w:firstLine="0"/>
              <w:jc w:val="left"/>
            </w:pPr>
            <w:r>
              <w:rPr>
                <w:u w:val="single" w:color="000000"/>
              </w:rPr>
              <w:t>GCSE or equivalent in</w:t>
            </w:r>
            <w:r>
              <w:t xml:space="preserve"> </w:t>
            </w:r>
          </w:p>
          <w:p w14:paraId="322626B5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English and Mathematics</w:t>
            </w:r>
            <w:r>
              <w:t xml:space="preserve"> </w:t>
            </w:r>
          </w:p>
        </w:tc>
        <w:tc>
          <w:tcPr>
            <w:tcW w:w="2406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CA7B53B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E </w:t>
            </w:r>
          </w:p>
        </w:tc>
        <w:tc>
          <w:tcPr>
            <w:tcW w:w="2556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8E0A393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Application </w:t>
            </w:r>
          </w:p>
        </w:tc>
      </w:tr>
      <w:tr w:rsidR="00523920" w14:paraId="368C125B" w14:textId="77777777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53A4FFC3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BF4B646" w14:textId="77777777" w:rsidR="00523920" w:rsidRDefault="00950899">
            <w:pPr>
              <w:spacing w:after="17" w:line="259" w:lineRule="auto"/>
              <w:ind w:left="0" w:firstLine="0"/>
              <w:jc w:val="left"/>
            </w:pPr>
            <w:r>
              <w:t xml:space="preserve">Full, clean, UK Driving </w:t>
            </w:r>
          </w:p>
          <w:p w14:paraId="7601A4D8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Licence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81DF7C4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E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0B6F96F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Application </w:t>
            </w:r>
          </w:p>
        </w:tc>
      </w:tr>
      <w:tr w:rsidR="00523920" w14:paraId="0CC8872F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36A910CA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EF5E629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A8B5F08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FC968DC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23920" w14:paraId="6676B1CF" w14:textId="77777777">
        <w:trPr>
          <w:trHeight w:val="501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03F6BF97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C20A919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C03E21F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C06A863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23920" w14:paraId="7294E817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729035DA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16EDC5D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508B27A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9B3D23B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23920" w14:paraId="09B9B52B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5989F35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B20A0F9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DCC5FCE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4841229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23920" w14:paraId="52C73E32" w14:textId="77777777">
        <w:trPr>
          <w:trHeight w:val="1375"/>
        </w:trPr>
        <w:tc>
          <w:tcPr>
            <w:tcW w:w="1671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467F948" w14:textId="77777777" w:rsidR="00523920" w:rsidRDefault="00950899">
            <w:pPr>
              <w:spacing w:after="201" w:line="275" w:lineRule="auto"/>
              <w:ind w:left="5" w:firstLine="0"/>
              <w:jc w:val="left"/>
            </w:pPr>
            <w:r>
              <w:rPr>
                <w:b/>
              </w:rPr>
              <w:t xml:space="preserve">Experience/ Knowledge </w:t>
            </w:r>
          </w:p>
          <w:p w14:paraId="13D2FDA6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0598F84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Working in a retail environment, serving customers and dealing with the </w:t>
            </w:r>
            <w:proofErr w:type="gramStart"/>
            <w:r>
              <w:t>general public</w:t>
            </w:r>
            <w:proofErr w:type="gramEnd"/>
            <w:r>
              <w:t xml:space="preserve">.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6E37600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E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F329691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Application and interview. </w:t>
            </w:r>
          </w:p>
        </w:tc>
      </w:tr>
      <w:tr w:rsidR="00523920" w14:paraId="5FD7BCB6" w14:textId="77777777">
        <w:trPr>
          <w:trHeight w:val="1081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40A9F861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3AA7083" w14:textId="77777777" w:rsidR="00523920" w:rsidRDefault="00950899">
            <w:pPr>
              <w:spacing w:after="0" w:line="275" w:lineRule="auto"/>
              <w:ind w:left="0" w:firstLine="0"/>
              <w:jc w:val="left"/>
            </w:pPr>
            <w:r>
              <w:t xml:space="preserve">Experience of Charity retail and working with </w:t>
            </w:r>
          </w:p>
          <w:p w14:paraId="4CAB322C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Volunteers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EB0A0FE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E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91D1667" w14:textId="77777777" w:rsidR="00523920" w:rsidRDefault="00950899">
            <w:pPr>
              <w:spacing w:after="17" w:line="259" w:lineRule="auto"/>
              <w:ind w:left="5" w:firstLine="0"/>
              <w:jc w:val="left"/>
            </w:pPr>
            <w:r>
              <w:t xml:space="preserve">Application and </w:t>
            </w:r>
          </w:p>
          <w:p w14:paraId="2BF13700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Interview </w:t>
            </w:r>
          </w:p>
        </w:tc>
      </w:tr>
      <w:tr w:rsidR="00523920" w14:paraId="37422611" w14:textId="77777777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726F776B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94533E4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Knowledge of Gift Aid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EE47A96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D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E3F8E48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Application and interview </w:t>
            </w:r>
          </w:p>
        </w:tc>
      </w:tr>
      <w:tr w:rsidR="00523920" w14:paraId="0699CF03" w14:textId="77777777">
        <w:trPr>
          <w:trHeight w:val="791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FBB1FB5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8BC522C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Knowledge of local road routes.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BA93FB7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D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6FE589A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Interview </w:t>
            </w:r>
          </w:p>
        </w:tc>
      </w:tr>
      <w:tr w:rsidR="00523920" w14:paraId="3CC3D887" w14:textId="77777777">
        <w:trPr>
          <w:trHeight w:val="510"/>
        </w:trPr>
        <w:tc>
          <w:tcPr>
            <w:tcW w:w="1671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55A74901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0DA89DEF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Requirements: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18BF82E3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Essential/Desirable: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</w:tcPr>
          <w:p w14:paraId="060D06A0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How Assessed: </w:t>
            </w:r>
          </w:p>
        </w:tc>
      </w:tr>
      <w:tr w:rsidR="00523920" w14:paraId="560FD3F3" w14:textId="77777777">
        <w:trPr>
          <w:trHeight w:val="1075"/>
        </w:trPr>
        <w:tc>
          <w:tcPr>
            <w:tcW w:w="1671" w:type="dxa"/>
            <w:vMerge w:val="restart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05699EB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55BB545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Knowledge of Health and Safety including manual handling </w:t>
            </w:r>
          </w:p>
        </w:tc>
        <w:tc>
          <w:tcPr>
            <w:tcW w:w="2406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A45FD4C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E </w:t>
            </w:r>
          </w:p>
        </w:tc>
        <w:tc>
          <w:tcPr>
            <w:tcW w:w="2556" w:type="dxa"/>
            <w:tcBorders>
              <w:top w:val="single" w:sz="12" w:space="0" w:color="95B3D7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A130F4C" w14:textId="77777777" w:rsidR="00523920" w:rsidRDefault="00950899">
            <w:pPr>
              <w:spacing w:after="17" w:line="259" w:lineRule="auto"/>
              <w:ind w:left="5" w:firstLine="0"/>
              <w:jc w:val="left"/>
            </w:pPr>
            <w:r>
              <w:t xml:space="preserve">Application and </w:t>
            </w:r>
          </w:p>
          <w:p w14:paraId="383EA369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Interview </w:t>
            </w:r>
          </w:p>
        </w:tc>
      </w:tr>
      <w:tr w:rsidR="00523920" w14:paraId="5DA7051C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8430531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E2B0290" w14:textId="77777777" w:rsidR="00523920" w:rsidRDefault="00950899">
            <w:pPr>
              <w:spacing w:after="1" w:line="275" w:lineRule="auto"/>
              <w:ind w:left="0" w:firstLine="0"/>
              <w:jc w:val="left"/>
            </w:pPr>
            <w:r>
              <w:t xml:space="preserve">Knowledge of how to load a Van safely and the most efficient means to transport large items of </w:t>
            </w:r>
          </w:p>
          <w:p w14:paraId="530E3F61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furniture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4A249D2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0F6F879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23920" w14:paraId="38613395" w14:textId="77777777">
        <w:trPr>
          <w:trHeight w:val="1370"/>
        </w:trPr>
        <w:tc>
          <w:tcPr>
            <w:tcW w:w="1671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B7BE420" w14:textId="77777777" w:rsidR="00523920" w:rsidRDefault="00950899">
            <w:pPr>
              <w:spacing w:after="17" w:line="259" w:lineRule="auto"/>
              <w:ind w:left="5" w:firstLine="0"/>
              <w:jc w:val="left"/>
            </w:pPr>
            <w:r>
              <w:rPr>
                <w:b/>
              </w:rPr>
              <w:t xml:space="preserve">Skills and </w:t>
            </w:r>
          </w:p>
          <w:p w14:paraId="0AEBA17B" w14:textId="77777777" w:rsidR="00523920" w:rsidRDefault="00950899">
            <w:pPr>
              <w:spacing w:after="217" w:line="259" w:lineRule="auto"/>
              <w:ind w:left="5" w:firstLine="0"/>
              <w:jc w:val="left"/>
            </w:pPr>
            <w:r>
              <w:rPr>
                <w:b/>
              </w:rPr>
              <w:t xml:space="preserve">Abilities </w:t>
            </w:r>
          </w:p>
          <w:p w14:paraId="0C9E96EC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B1087CB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Ability to organise and motivate yourself in line other’s priorities and expectations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4364919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D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19EE919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Interview </w:t>
            </w:r>
          </w:p>
        </w:tc>
      </w:tr>
      <w:tr w:rsidR="00523920" w14:paraId="74238766" w14:textId="77777777">
        <w:trPr>
          <w:trHeight w:val="1375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0404AA42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2045242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Ability to recognise and respect an individual Shop’s preferred practices and methods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AD4953A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D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86DB774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Interview </w:t>
            </w:r>
          </w:p>
        </w:tc>
      </w:tr>
      <w:tr w:rsidR="00523920" w14:paraId="240B09FE" w14:textId="77777777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nil"/>
              <w:right w:val="single" w:sz="4" w:space="0" w:color="B8CCE4"/>
            </w:tcBorders>
          </w:tcPr>
          <w:p w14:paraId="120E3EFB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792DE74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An appreciation of the influence of locality and demographics on retailing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86CD59D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D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24BE132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Interview </w:t>
            </w:r>
          </w:p>
        </w:tc>
      </w:tr>
      <w:tr w:rsidR="00523920" w14:paraId="5400B7AF" w14:textId="77777777">
        <w:trPr>
          <w:trHeight w:val="500"/>
        </w:trPr>
        <w:tc>
          <w:tcPr>
            <w:tcW w:w="0" w:type="auto"/>
            <w:vMerge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68B0C0C" w14:textId="77777777" w:rsidR="00523920" w:rsidRDefault="005239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F59F9BC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9CE5ED1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D183045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523920" w14:paraId="5DDB96B6" w14:textId="77777777">
        <w:trPr>
          <w:trHeight w:val="501"/>
        </w:trPr>
        <w:tc>
          <w:tcPr>
            <w:tcW w:w="167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A938EB7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Other  </w:t>
            </w:r>
          </w:p>
        </w:tc>
        <w:tc>
          <w:tcPr>
            <w:tcW w:w="283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9D6C9A9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00347AA" w14:textId="77777777" w:rsidR="00523920" w:rsidRDefault="0095089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8E1147C" w14:textId="77777777" w:rsidR="00523920" w:rsidRDefault="00950899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</w:tbl>
    <w:p w14:paraId="4C31B0C3" w14:textId="77777777" w:rsidR="00523920" w:rsidRDefault="00950899">
      <w:pPr>
        <w:spacing w:after="217" w:line="259" w:lineRule="auto"/>
        <w:ind w:left="0" w:firstLine="0"/>
        <w:jc w:val="left"/>
      </w:pPr>
      <w:r>
        <w:t xml:space="preserve"> </w:t>
      </w:r>
    </w:p>
    <w:p w14:paraId="29571137" w14:textId="77777777" w:rsidR="00523920" w:rsidRDefault="00950899">
      <w:pPr>
        <w:spacing w:after="225"/>
        <w:ind w:left="0" w:firstLine="0"/>
      </w:pPr>
      <w:r>
        <w:t xml:space="preserve">I confirm that I have received and read the above Job Description and Person Specification. </w:t>
      </w:r>
    </w:p>
    <w:p w14:paraId="0C3C45CC" w14:textId="77777777" w:rsidR="00523920" w:rsidRDefault="00950899">
      <w:pPr>
        <w:spacing w:after="198" w:line="277" w:lineRule="auto"/>
        <w:ind w:left="-5" w:hanging="10"/>
        <w:jc w:val="left"/>
      </w:pPr>
      <w:r>
        <w:t xml:space="preserve">As an employee of the Charity, I understand the duties and responsibilities assigned to me. Furthermore, I understand that these are intended as guidelines and may change over time, as necessary. From time to time, I understand I may be asked to perform duties and undertake responsibilities that are not specifically set out in my job description but are suitable for my role and level. </w:t>
      </w:r>
    </w:p>
    <w:p w14:paraId="7F4E5C47" w14:textId="77777777" w:rsidR="00523920" w:rsidRDefault="00950899">
      <w:pPr>
        <w:spacing w:after="210" w:line="268" w:lineRule="auto"/>
        <w:ind w:left="10" w:hanging="10"/>
      </w:pPr>
      <w:r>
        <w:rPr>
          <w:b/>
        </w:rPr>
        <w:t xml:space="preserve">Employee: </w:t>
      </w:r>
    </w:p>
    <w:p w14:paraId="7C370055" w14:textId="77777777" w:rsidR="00523920" w:rsidRDefault="00950899">
      <w:pPr>
        <w:spacing w:after="217" w:line="259" w:lineRule="auto"/>
        <w:ind w:left="0" w:firstLine="0"/>
        <w:jc w:val="left"/>
      </w:pPr>
      <w:r>
        <w:rPr>
          <w:b/>
        </w:rPr>
        <w:t xml:space="preserve"> </w:t>
      </w:r>
    </w:p>
    <w:p w14:paraId="6514B67C" w14:textId="77777777" w:rsidR="00523920" w:rsidRDefault="00950899">
      <w:pPr>
        <w:spacing w:after="210" w:line="268" w:lineRule="auto"/>
        <w:ind w:left="10" w:hanging="10"/>
      </w:pPr>
      <w:r>
        <w:rPr>
          <w:b/>
        </w:rPr>
        <w:t xml:space="preserve">Name............................................................................................................................ </w:t>
      </w:r>
    </w:p>
    <w:p w14:paraId="66A9ABC1" w14:textId="77777777" w:rsidR="00523920" w:rsidRDefault="00950899">
      <w:pPr>
        <w:spacing w:after="217" w:line="259" w:lineRule="auto"/>
        <w:ind w:left="0" w:firstLine="0"/>
        <w:jc w:val="left"/>
      </w:pPr>
      <w:r>
        <w:t xml:space="preserve"> </w:t>
      </w:r>
    </w:p>
    <w:p w14:paraId="162EFCDB" w14:textId="77777777" w:rsidR="00523920" w:rsidRDefault="00950899">
      <w:pPr>
        <w:spacing w:after="210" w:line="268" w:lineRule="auto"/>
        <w:ind w:left="10" w:hanging="10"/>
      </w:pPr>
      <w:r>
        <w:rPr>
          <w:b/>
        </w:rPr>
        <w:t xml:space="preserve">Signature........................................................................................................................ </w:t>
      </w:r>
    </w:p>
    <w:p w14:paraId="23A72D0F" w14:textId="77777777" w:rsidR="00523920" w:rsidRDefault="00950899">
      <w:pPr>
        <w:spacing w:after="217" w:line="259" w:lineRule="auto"/>
        <w:ind w:left="0" w:firstLine="0"/>
        <w:jc w:val="left"/>
      </w:pPr>
      <w:r>
        <w:t xml:space="preserve"> </w:t>
      </w:r>
    </w:p>
    <w:p w14:paraId="5F786792" w14:textId="77777777" w:rsidR="00523920" w:rsidRDefault="00950899">
      <w:pPr>
        <w:spacing w:after="210" w:line="268" w:lineRule="auto"/>
        <w:ind w:left="10" w:hanging="10"/>
      </w:pPr>
      <w:r>
        <w:rPr>
          <w:b/>
        </w:rPr>
        <w:lastRenderedPageBreak/>
        <w:t>Date...............................................................................................................................</w:t>
      </w:r>
      <w:r>
        <w:rPr>
          <w:b/>
          <w:i/>
        </w:rPr>
        <w:t xml:space="preserve"> </w:t>
      </w:r>
    </w:p>
    <w:sectPr w:rsidR="00523920">
      <w:footerReference w:type="even" r:id="rId8"/>
      <w:footerReference w:type="default" r:id="rId9"/>
      <w:footerReference w:type="first" r:id="rId10"/>
      <w:pgSz w:w="11905" w:h="16840"/>
      <w:pgMar w:top="1446" w:right="1429" w:bottom="1474" w:left="1441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710E" w14:textId="77777777" w:rsidR="00AF42F2" w:rsidRDefault="00AF42F2">
      <w:pPr>
        <w:spacing w:after="0" w:line="240" w:lineRule="auto"/>
      </w:pPr>
      <w:r>
        <w:separator/>
      </w:r>
    </w:p>
  </w:endnote>
  <w:endnote w:type="continuationSeparator" w:id="0">
    <w:p w14:paraId="1C4265A2" w14:textId="77777777" w:rsidR="00AF42F2" w:rsidRDefault="00AF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334" w14:textId="77777777" w:rsidR="00523920" w:rsidRDefault="00950899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A8B8938" w14:textId="77777777" w:rsidR="00523920" w:rsidRDefault="009508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3605" w14:textId="77777777" w:rsidR="00523920" w:rsidRDefault="00950899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45A22C0" w14:textId="77777777" w:rsidR="00523920" w:rsidRDefault="009508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E049" w14:textId="77777777" w:rsidR="00523920" w:rsidRDefault="00950899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EB8294F" w14:textId="77777777" w:rsidR="00523920" w:rsidRDefault="009508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642F" w14:textId="77777777" w:rsidR="00AF42F2" w:rsidRDefault="00AF42F2">
      <w:pPr>
        <w:spacing w:after="0" w:line="240" w:lineRule="auto"/>
      </w:pPr>
      <w:r>
        <w:separator/>
      </w:r>
    </w:p>
  </w:footnote>
  <w:footnote w:type="continuationSeparator" w:id="0">
    <w:p w14:paraId="6D05324A" w14:textId="77777777" w:rsidR="00AF42F2" w:rsidRDefault="00AF4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44BA"/>
    <w:multiLevelType w:val="hybridMultilevel"/>
    <w:tmpl w:val="A7B411DA"/>
    <w:lvl w:ilvl="0" w:tplc="143CA41E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A8C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E8F9B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5884E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70908E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679DA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C129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E64B6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48FDC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952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20"/>
    <w:rsid w:val="000D4D39"/>
    <w:rsid w:val="001F4528"/>
    <w:rsid w:val="0026517E"/>
    <w:rsid w:val="002C2C2F"/>
    <w:rsid w:val="00315D29"/>
    <w:rsid w:val="00440064"/>
    <w:rsid w:val="00523920"/>
    <w:rsid w:val="005E336E"/>
    <w:rsid w:val="00671E38"/>
    <w:rsid w:val="00682B46"/>
    <w:rsid w:val="007C296F"/>
    <w:rsid w:val="00950899"/>
    <w:rsid w:val="009C0900"/>
    <w:rsid w:val="009C5176"/>
    <w:rsid w:val="00A04D76"/>
    <w:rsid w:val="00A525F9"/>
    <w:rsid w:val="00AF42F2"/>
    <w:rsid w:val="00BA091A"/>
    <w:rsid w:val="00BA4711"/>
    <w:rsid w:val="00BF723D"/>
    <w:rsid w:val="00CE3093"/>
    <w:rsid w:val="00D40ADF"/>
    <w:rsid w:val="00E3042E"/>
    <w:rsid w:val="00E87E4E"/>
    <w:rsid w:val="00F04C3C"/>
    <w:rsid w:val="00F2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4C95"/>
  <w15:docId w15:val="{06AC379E-5E5D-4FF5-B5D8-3C67C04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50" w:lineRule="auto"/>
      <w:ind w:left="370" w:hanging="37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579D5EF74F438DD325CDA79E435E" ma:contentTypeVersion="22" ma:contentTypeDescription="Create a new document." ma:contentTypeScope="" ma:versionID="25c9b690f2e7ef1458da83ea90d4ffc4">
  <xsd:schema xmlns:xsd="http://www.w3.org/2001/XMLSchema" xmlns:xs="http://www.w3.org/2001/XMLSchema" xmlns:p="http://schemas.microsoft.com/office/2006/metadata/properties" xmlns:ns2="d9b93c25-ac8b-45d8-adf2-3ce720b0b40e" xmlns:ns3="883d59ce-6bbe-46df-b5e4-2aee3f23d385" targetNamespace="http://schemas.microsoft.com/office/2006/metadata/properties" ma:root="true" ma:fieldsID="00a12d694c4b6b3e64a98abf3497c835" ns2:_="" ns3:_="">
    <xsd:import namespace="d9b93c25-ac8b-45d8-adf2-3ce720b0b40e"/>
    <xsd:import namespace="883d59ce-6bbe-46df-b5e4-2aee3f23d3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93c25-ac8b-45d8-adf2-3ce720b0b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30d7144-a905-4794-b0d6-b7861c0dd675}" ma:internalName="TaxCatchAll" ma:showField="CatchAllData" ma:web="d9b93c25-ac8b-45d8-adf2-3ce720b0b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d59ce-6bbe-46df-b5e4-2aee3f23d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e219b4-0603-4137-8b62-b7c48e323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b93c25-ac8b-45d8-adf2-3ce720b0b40e" xsi:nil="true"/>
    <lcf76f155ced4ddcb4097134ff3c332f xmlns="883d59ce-6bbe-46df-b5e4-2aee3f23d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BB181-D9B9-4C86-BCC8-0B7E555ADC8F}"/>
</file>

<file path=customXml/itemProps2.xml><?xml version="1.0" encoding="utf-8"?>
<ds:datastoreItem xmlns:ds="http://schemas.openxmlformats.org/officeDocument/2006/customXml" ds:itemID="{9F88E0A9-67CC-461E-ADEE-9CBD8C1AFDB8}"/>
</file>

<file path=customXml/itemProps3.xml><?xml version="1.0" encoding="utf-8"?>
<ds:datastoreItem xmlns:ds="http://schemas.openxmlformats.org/officeDocument/2006/customXml" ds:itemID="{6060FDE4-4F97-43B0-A1CB-FBB0E3180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647</Words>
  <Characters>3837</Characters>
  <Application>Microsoft Office Word</Application>
  <DocSecurity>0</DocSecurity>
  <Lines>174</Lines>
  <Paragraphs>86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Melling</dc:creator>
  <cp:keywords/>
  <cp:lastModifiedBy>Richard Scott-Clark</cp:lastModifiedBy>
  <cp:revision>15</cp:revision>
  <dcterms:created xsi:type="dcterms:W3CDTF">2026-03-13T11:11:00Z</dcterms:created>
  <dcterms:modified xsi:type="dcterms:W3CDTF">2026-03-13T13:16:00Z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0x0101005ECE579D5EF74F438DD325CDA79E435E</vt:lpwstr>
  </property>
</Properties>
</file>