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141760"/>
          <w:kern w:val="36"/>
          <w:sz w:val="51"/>
          <w:szCs w:val="51"/>
          <w:lang w:eastAsia="en-GB"/>
        </w:rPr>
      </w:pPr>
      <w:r w:rsidRPr="008F45A7">
        <w:rPr>
          <w:rFonts w:ascii="Helvetica" w:eastAsia="Times New Roman" w:hAnsi="Helvetica" w:cs="Helvetica"/>
          <w:color w:val="141760"/>
          <w:kern w:val="36"/>
          <w:sz w:val="51"/>
          <w:szCs w:val="51"/>
          <w:lang w:eastAsia="en-GB"/>
        </w:rPr>
        <w:t>Local drop-off points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84C60"/>
          <w:sz w:val="38"/>
          <w:szCs w:val="38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8"/>
          <w:szCs w:val="38"/>
          <w:lang w:eastAsia="en-GB"/>
        </w:rPr>
        <w:t>When your gift boxes are ready, they can be dropped into one of the offices below.</w:t>
      </w:r>
    </w:p>
    <w:p w:rsidR="008F45A7" w:rsidRPr="008F45A7" w:rsidRDefault="008F45A7" w:rsidP="008F45A7">
      <w:pPr>
        <w:spacing w:beforeAutospacing="1" w:after="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0"/>
          <w:szCs w:val="30"/>
          <w:bdr w:val="none" w:sz="0" w:space="0" w:color="auto" w:frame="1"/>
          <w:lang w:eastAsia="en-GB"/>
        </w:rPr>
        <w:t>Cardiff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, Ground Floor, Mariners House, East Moors Road, Cardiff CF24 5TD.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Anglesey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Gwynedd a Mon, 24 High Street,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Llangefni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, Anglesey LL77 7NA.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Ceredigion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Ceredigion, 27 Pier Street, Aberystwyth, Ceredigion, SY23 2LS.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bookmarkStart w:id="0" w:name="_GoBack"/>
      <w:bookmarkEnd w:id="0"/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Gwynedd a Mon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Gwynedd a Mon, Y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Cartref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,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Bontnewydd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. Caernarfon, Gwynedd LL54 7UW.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Pontypridd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Enterprises, 89b Taff Street, Pontypridd, CF37 4SL.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Port Talbot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West Glamorgan,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Afan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Nedd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Centre Riverside Walk, Port Talbot SA13 1PH.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Powys</w:t>
      </w:r>
    </w:p>
    <w:p w:rsidR="008F45A7" w:rsidRPr="008F45A7" w:rsidRDefault="008F45A7" w:rsidP="008F45A7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b/>
          <w:bCs/>
          <w:color w:val="545454"/>
          <w:sz w:val="30"/>
          <w:szCs w:val="30"/>
          <w:bdr w:val="none" w:sz="0" w:space="0" w:color="auto" w:frame="1"/>
          <w:lang w:eastAsia="en-GB"/>
        </w:rPr>
        <w:t>North Wales Office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Powys, Old Warehouse Office, Parkers Lane, Newtown, Powys, SY16 2LT. </w:t>
      </w:r>
    </w:p>
    <w:p w:rsidR="008F45A7" w:rsidRPr="008F45A7" w:rsidRDefault="008F45A7" w:rsidP="008F45A7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b/>
          <w:bCs/>
          <w:color w:val="545454"/>
          <w:sz w:val="30"/>
          <w:szCs w:val="30"/>
          <w:bdr w:val="none" w:sz="0" w:space="0" w:color="auto" w:frame="1"/>
          <w:lang w:eastAsia="en-GB"/>
        </w:rPr>
        <w:lastRenderedPageBreak/>
        <w:t>South Powys Office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Powys, Marlow, South Crescent, Llandrindod Wells, Powys, LD1 5DH.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Swansea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West Glamorgan, Unit 10,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Cwmdu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 Park, Carmarthen Road, Swansea, SA5 8JF.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</w:pPr>
      <w:r w:rsidRPr="008F45A7">
        <w:rPr>
          <w:rFonts w:ascii="Helvetica" w:eastAsia="Times New Roman" w:hAnsi="Helvetica" w:cs="Helvetica"/>
          <w:color w:val="384C60"/>
          <w:sz w:val="33"/>
          <w:szCs w:val="33"/>
          <w:lang w:eastAsia="en-GB"/>
        </w:rPr>
        <w:t>Wrexham and Flintshire</w:t>
      </w:r>
    </w:p>
    <w:p w:rsidR="008F45A7" w:rsidRPr="008F45A7" w:rsidRDefault="008F45A7" w:rsidP="008F45A7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</w:pPr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Age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Cymru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, Golden Thread Advocacy Project, St. Andrew’s Park, Queen’s Lane, </w:t>
      </w:r>
      <w:proofErr w:type="spell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Mold</w:t>
      </w:r>
      <w:proofErr w:type="spell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 xml:space="preserve">, </w:t>
      </w:r>
      <w:proofErr w:type="gramStart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Wrexham</w:t>
      </w:r>
      <w:proofErr w:type="gramEnd"/>
      <w:r w:rsidRPr="008F45A7">
        <w:rPr>
          <w:rFonts w:ascii="Helvetica" w:eastAsia="Times New Roman" w:hAnsi="Helvetica" w:cs="Helvetica"/>
          <w:color w:val="545454"/>
          <w:sz w:val="30"/>
          <w:szCs w:val="30"/>
          <w:lang w:eastAsia="en-GB"/>
        </w:rPr>
        <w:t>, CH7 1XB.</w:t>
      </w:r>
    </w:p>
    <w:p w:rsidR="00DC76B1" w:rsidRDefault="00DC76B1"/>
    <w:sectPr w:rsidR="00DC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7"/>
    <w:rsid w:val="008F45A7"/>
    <w:rsid w:val="00D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95661-130B-49F2-BBB4-DBE630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36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0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McCarthy</dc:creator>
  <cp:keywords/>
  <dc:description/>
  <cp:lastModifiedBy>Danielle McCarthy</cp:lastModifiedBy>
  <cp:revision>1</cp:revision>
  <dcterms:created xsi:type="dcterms:W3CDTF">2019-09-06T10:03:00Z</dcterms:created>
  <dcterms:modified xsi:type="dcterms:W3CDTF">2019-09-06T10:04:00Z</dcterms:modified>
</cp:coreProperties>
</file>