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03DDF" w14:textId="144FBB7A" w:rsidR="00E47861" w:rsidRDefault="00E47861" w:rsidP="00E6168C">
      <w:pPr>
        <w:ind w:right="-708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MS Mincho" w:hAnsi="Arial" w:cs="Arial"/>
          <w:b/>
          <w:sz w:val="44"/>
          <w:szCs w:val="44"/>
          <w:lang w:val="en-US" w:eastAsia="en-US"/>
        </w:rPr>
        <w:t>Job Description</w:t>
      </w:r>
    </w:p>
    <w:tbl>
      <w:tblPr>
        <w:tblW w:w="10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7117"/>
      </w:tblGrid>
      <w:tr w:rsidR="00E6168C" w:rsidRPr="002A763B" w14:paraId="0AC03DE2" w14:textId="77777777" w:rsidTr="00F53430">
        <w:tc>
          <w:tcPr>
            <w:tcW w:w="3261" w:type="dxa"/>
            <w:shd w:val="clear" w:color="auto" w:fill="00B0F0"/>
            <w:vAlign w:val="center"/>
          </w:tcPr>
          <w:p w14:paraId="0AC03DE0" w14:textId="37E0FA62" w:rsidR="00E6168C" w:rsidRPr="00B454FC" w:rsidRDefault="00E6168C" w:rsidP="00E6168C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B454FC">
              <w:rPr>
                <w:rFonts w:ascii="Arial" w:hAnsi="Arial" w:cs="Arial"/>
                <w:b/>
                <w:color w:val="FFFFFF"/>
                <w:sz w:val="28"/>
                <w:szCs w:val="28"/>
              </w:rPr>
              <w:t>Job Title:</w:t>
            </w:r>
          </w:p>
        </w:tc>
        <w:tc>
          <w:tcPr>
            <w:tcW w:w="7117" w:type="dxa"/>
            <w:shd w:val="clear" w:color="auto" w:fill="00B0F0"/>
            <w:vAlign w:val="center"/>
          </w:tcPr>
          <w:p w14:paraId="0AC03DE1" w14:textId="1445DAF7" w:rsidR="00E6168C" w:rsidRPr="002A763B" w:rsidRDefault="00E6168C" w:rsidP="00E6168C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Carers Support Officer </w:t>
            </w:r>
          </w:p>
        </w:tc>
      </w:tr>
      <w:tr w:rsidR="00E6168C" w:rsidRPr="007A4374" w14:paraId="0AC03DE5" w14:textId="77777777" w:rsidTr="00F53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14:paraId="0AC03DE3" w14:textId="77777777" w:rsidR="00E6168C" w:rsidRPr="000B2733" w:rsidRDefault="00E6168C" w:rsidP="00E6168C">
            <w:pPr>
              <w:rPr>
                <w:rFonts w:ascii="Arial" w:hAnsi="Arial" w:cs="Arial"/>
                <w:b/>
              </w:rPr>
            </w:pPr>
            <w:r w:rsidRPr="000B2733">
              <w:rPr>
                <w:rFonts w:ascii="Arial" w:hAnsi="Arial" w:cs="Arial"/>
                <w:b/>
              </w:rPr>
              <w:t>Salary:</w:t>
            </w:r>
          </w:p>
        </w:tc>
        <w:tc>
          <w:tcPr>
            <w:tcW w:w="7117" w:type="dxa"/>
            <w:shd w:val="clear" w:color="auto" w:fill="auto"/>
          </w:tcPr>
          <w:p w14:paraId="0AC03DE4" w14:textId="5D52B73E" w:rsidR="00E6168C" w:rsidRPr="007A4374" w:rsidRDefault="00E6168C" w:rsidP="00E61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£22,000 - £25,000 FTE per annum pro rata</w:t>
            </w:r>
          </w:p>
        </w:tc>
      </w:tr>
      <w:tr w:rsidR="00E6168C" w:rsidRPr="007A4374" w14:paraId="0AC03DE9" w14:textId="77777777" w:rsidTr="00F53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14:paraId="0AC03DE6" w14:textId="77777777" w:rsidR="00E6168C" w:rsidRPr="000B2733" w:rsidRDefault="00E6168C" w:rsidP="00E6168C">
            <w:pPr>
              <w:rPr>
                <w:rFonts w:ascii="Arial" w:hAnsi="Arial" w:cs="Arial"/>
                <w:b/>
              </w:rPr>
            </w:pPr>
            <w:r w:rsidRPr="000B2733">
              <w:rPr>
                <w:rFonts w:ascii="Arial" w:hAnsi="Arial" w:cs="Arial"/>
                <w:b/>
              </w:rPr>
              <w:t>Hours:</w:t>
            </w:r>
          </w:p>
        </w:tc>
        <w:tc>
          <w:tcPr>
            <w:tcW w:w="7117" w:type="dxa"/>
            <w:shd w:val="clear" w:color="auto" w:fill="auto"/>
          </w:tcPr>
          <w:p w14:paraId="3A51CF4C" w14:textId="77777777" w:rsidR="00E6168C" w:rsidRDefault="00E6168C" w:rsidP="00E61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Vacancies for 3 positions. 2 F/T positions at 35 hours per week,</w:t>
            </w:r>
          </w:p>
          <w:p w14:paraId="0AC03DE8" w14:textId="13214D5D" w:rsidR="00E6168C" w:rsidRPr="007A4374" w:rsidRDefault="00E6168C" w:rsidP="00E61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P/T position at 28 hours per week. T</w:t>
            </w:r>
            <w:r w:rsidRPr="00A0377A">
              <w:rPr>
                <w:rFonts w:ascii="Arial" w:hAnsi="Arial" w:cs="Arial"/>
              </w:rPr>
              <w:t xml:space="preserve">his will involve working some unsocial hours in </w:t>
            </w:r>
            <w:r>
              <w:rPr>
                <w:rFonts w:ascii="Arial" w:hAnsi="Arial" w:cs="Arial"/>
              </w:rPr>
              <w:t>even</w:t>
            </w:r>
            <w:r w:rsidRPr="00A0377A">
              <w:rPr>
                <w:rFonts w:ascii="Arial" w:hAnsi="Arial" w:cs="Arial"/>
              </w:rPr>
              <w:t>ings and at weekends during B</w:t>
            </w:r>
            <w:r>
              <w:rPr>
                <w:rFonts w:ascii="Arial" w:hAnsi="Arial" w:cs="Arial"/>
              </w:rPr>
              <w:t>r</w:t>
            </w:r>
            <w:r w:rsidRPr="00A0377A">
              <w:rPr>
                <w:rFonts w:ascii="Arial" w:hAnsi="Arial" w:cs="Arial"/>
              </w:rPr>
              <w:t xml:space="preserve">ent Carers </w:t>
            </w:r>
            <w:r>
              <w:rPr>
                <w:rFonts w:ascii="Arial" w:hAnsi="Arial" w:cs="Arial"/>
              </w:rPr>
              <w:t>activit</w:t>
            </w:r>
            <w:r w:rsidRPr="00A0377A">
              <w:rPr>
                <w:rFonts w:ascii="Arial" w:hAnsi="Arial" w:cs="Arial"/>
              </w:rPr>
              <w:t>ies, peer support sessions or at events, and also working during the day.</w:t>
            </w:r>
          </w:p>
        </w:tc>
      </w:tr>
      <w:tr w:rsidR="00E6168C" w:rsidRPr="00A94CAF" w14:paraId="0AC03DEC" w14:textId="77777777" w:rsidTr="00F53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14:paraId="0AC03DEA" w14:textId="77777777" w:rsidR="00E6168C" w:rsidRPr="000B2733" w:rsidRDefault="00E6168C" w:rsidP="00E6168C">
            <w:pPr>
              <w:rPr>
                <w:rFonts w:ascii="Arial" w:hAnsi="Arial" w:cs="Arial"/>
                <w:b/>
              </w:rPr>
            </w:pPr>
            <w:r w:rsidRPr="000B2733">
              <w:rPr>
                <w:rFonts w:ascii="Arial" w:hAnsi="Arial" w:cs="Arial"/>
                <w:b/>
              </w:rPr>
              <w:t>Days and Times:</w:t>
            </w:r>
          </w:p>
        </w:tc>
        <w:tc>
          <w:tcPr>
            <w:tcW w:w="7117" w:type="dxa"/>
            <w:shd w:val="clear" w:color="auto" w:fill="auto"/>
          </w:tcPr>
          <w:p w14:paraId="0AC03DEB" w14:textId="081F7111" w:rsidR="00E6168C" w:rsidRPr="00A94CAF" w:rsidRDefault="007478D2" w:rsidP="007478D2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To be negotiated </w:t>
            </w:r>
            <w:bookmarkStart w:id="0" w:name="_GoBack"/>
            <w:bookmarkEnd w:id="0"/>
          </w:p>
        </w:tc>
      </w:tr>
      <w:tr w:rsidR="00E6168C" w:rsidRPr="007A4374" w14:paraId="0AC03DEF" w14:textId="77777777" w:rsidTr="00F53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14:paraId="0AC03DED" w14:textId="77777777" w:rsidR="00E6168C" w:rsidRPr="000B2733" w:rsidRDefault="00E6168C" w:rsidP="00E6168C">
            <w:pPr>
              <w:rPr>
                <w:rFonts w:ascii="Arial" w:hAnsi="Arial" w:cs="Arial"/>
                <w:b/>
              </w:rPr>
            </w:pPr>
            <w:r w:rsidRPr="000B2733">
              <w:rPr>
                <w:rFonts w:ascii="Arial" w:hAnsi="Arial" w:cs="Arial"/>
                <w:b/>
              </w:rPr>
              <w:t>Responsible to:</w:t>
            </w:r>
          </w:p>
        </w:tc>
        <w:tc>
          <w:tcPr>
            <w:tcW w:w="7117" w:type="dxa"/>
            <w:shd w:val="clear" w:color="auto" w:fill="auto"/>
          </w:tcPr>
          <w:p w14:paraId="0AC03DEE" w14:textId="77777777" w:rsidR="00E6168C" w:rsidRPr="007A4374" w:rsidRDefault="00E6168C" w:rsidP="00E61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Manager</w:t>
            </w:r>
          </w:p>
        </w:tc>
      </w:tr>
      <w:tr w:rsidR="00E6168C" w:rsidRPr="007A4374" w14:paraId="0AC03DF5" w14:textId="77777777" w:rsidTr="00F53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14:paraId="0AC03DF3" w14:textId="77777777" w:rsidR="00E6168C" w:rsidRPr="000B2733" w:rsidRDefault="00E6168C" w:rsidP="00E6168C">
            <w:pPr>
              <w:rPr>
                <w:rFonts w:ascii="Arial" w:hAnsi="Arial" w:cs="Arial"/>
                <w:b/>
              </w:rPr>
            </w:pPr>
            <w:r w:rsidRPr="000B2733">
              <w:rPr>
                <w:rFonts w:ascii="Arial" w:hAnsi="Arial" w:cs="Arial"/>
                <w:b/>
              </w:rPr>
              <w:t>Main Location:</w:t>
            </w:r>
          </w:p>
        </w:tc>
        <w:tc>
          <w:tcPr>
            <w:tcW w:w="7117" w:type="dxa"/>
            <w:shd w:val="clear" w:color="auto" w:fill="auto"/>
          </w:tcPr>
          <w:p w14:paraId="0AC03DF4" w14:textId="77777777" w:rsidR="00E6168C" w:rsidRPr="007A4374" w:rsidRDefault="00E6168C" w:rsidP="00E6168C">
            <w:pPr>
              <w:tabs>
                <w:tab w:val="left" w:pos="45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Based at the Brent Gateway office with outreach and some attendance at partner offices</w:t>
            </w:r>
          </w:p>
        </w:tc>
      </w:tr>
      <w:tr w:rsidR="00E6168C" w:rsidRPr="007A4374" w14:paraId="0AC03DF8" w14:textId="77777777" w:rsidTr="00F53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14:paraId="0AC03DF6" w14:textId="77777777" w:rsidR="00E6168C" w:rsidRPr="000B2733" w:rsidRDefault="00E6168C" w:rsidP="00E6168C">
            <w:pPr>
              <w:rPr>
                <w:rFonts w:ascii="Arial" w:hAnsi="Arial" w:cs="Arial"/>
                <w:b/>
              </w:rPr>
            </w:pPr>
            <w:r w:rsidRPr="000B2733"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7117" w:type="dxa"/>
            <w:shd w:val="clear" w:color="auto" w:fill="auto"/>
          </w:tcPr>
          <w:p w14:paraId="0AC03DF7" w14:textId="77777777" w:rsidR="00E6168C" w:rsidRPr="007A4374" w:rsidRDefault="00E6168C" w:rsidP="00E61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Continuous employment</w:t>
            </w:r>
          </w:p>
        </w:tc>
      </w:tr>
      <w:tr w:rsidR="00E6168C" w:rsidRPr="007A4374" w14:paraId="0AC03DFF" w14:textId="77777777" w:rsidTr="00F53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14:paraId="0AC03DF9" w14:textId="77777777" w:rsidR="00E6168C" w:rsidRPr="000B2733" w:rsidRDefault="00E6168C" w:rsidP="00E6168C">
            <w:pPr>
              <w:rPr>
                <w:rFonts w:ascii="Arial" w:hAnsi="Arial" w:cs="Arial"/>
                <w:b/>
              </w:rPr>
            </w:pPr>
            <w:r w:rsidRPr="000B2733">
              <w:rPr>
                <w:rFonts w:ascii="Arial" w:hAnsi="Arial" w:cs="Arial"/>
                <w:b/>
              </w:rPr>
              <w:t>Main Purpose of Job:</w:t>
            </w:r>
          </w:p>
        </w:tc>
        <w:tc>
          <w:tcPr>
            <w:tcW w:w="7117" w:type="dxa"/>
            <w:shd w:val="clear" w:color="auto" w:fill="auto"/>
          </w:tcPr>
          <w:p w14:paraId="0AC03DFA" w14:textId="286E384F" w:rsidR="00E6168C" w:rsidRDefault="00E6168C" w:rsidP="00E61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the contact for referrals to the Carers service. To support and review the needs of carers, undertaking a carers assessment, supporting carers activities and signposting to advice and information services. To provide support services which contribute to improving:</w:t>
            </w:r>
          </w:p>
          <w:p w14:paraId="5F064F29" w14:textId="77777777" w:rsidR="00E6168C" w:rsidRDefault="00E6168C" w:rsidP="00E6168C">
            <w:pPr>
              <w:rPr>
                <w:rFonts w:ascii="Arial" w:hAnsi="Arial" w:cs="Arial"/>
              </w:rPr>
            </w:pPr>
          </w:p>
          <w:p w14:paraId="0AC03DFB" w14:textId="77777777" w:rsidR="00E6168C" w:rsidRPr="00D34695" w:rsidRDefault="00E6168C" w:rsidP="00E6168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34695">
              <w:rPr>
                <w:rFonts w:ascii="Arial" w:hAnsi="Arial" w:cs="Arial"/>
              </w:rPr>
              <w:t>Knowledge of their rights and entitlements as a carer</w:t>
            </w:r>
          </w:p>
          <w:p w14:paraId="0AC03DFC" w14:textId="77777777" w:rsidR="00E6168C" w:rsidRPr="00D34695" w:rsidRDefault="00E6168C" w:rsidP="00E6168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34695">
              <w:rPr>
                <w:rFonts w:ascii="Arial" w:hAnsi="Arial" w:cs="Arial"/>
              </w:rPr>
              <w:t>Their skills and abilities to provide care safely</w:t>
            </w:r>
          </w:p>
          <w:p w14:paraId="0AC03DFD" w14:textId="77777777" w:rsidR="00E6168C" w:rsidRPr="00D34695" w:rsidRDefault="00E6168C" w:rsidP="00E6168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34695">
              <w:rPr>
                <w:rFonts w:ascii="Arial" w:hAnsi="Arial" w:cs="Arial"/>
              </w:rPr>
              <w:t>Access to support they may need and what is available to them</w:t>
            </w:r>
          </w:p>
          <w:p w14:paraId="0AC03DFE" w14:textId="77777777" w:rsidR="00E6168C" w:rsidRPr="00D34695" w:rsidRDefault="00E6168C" w:rsidP="00E6168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34695">
              <w:rPr>
                <w:rFonts w:ascii="Arial" w:hAnsi="Arial" w:cs="Arial"/>
              </w:rPr>
              <w:t>The quality of their lives and well-being as a carer</w:t>
            </w:r>
          </w:p>
        </w:tc>
      </w:tr>
    </w:tbl>
    <w:p w14:paraId="0AC03E00" w14:textId="77777777" w:rsidR="00B454FC" w:rsidRDefault="00B454FC" w:rsidP="00B454FC">
      <w:pPr>
        <w:rPr>
          <w:rFonts w:ascii="Arial" w:hAnsi="Arial" w:cs="Arial"/>
          <w:sz w:val="22"/>
          <w:szCs w:val="22"/>
        </w:rPr>
      </w:pPr>
    </w:p>
    <w:tbl>
      <w:tblPr>
        <w:tblW w:w="10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841"/>
        <w:gridCol w:w="9537"/>
      </w:tblGrid>
      <w:tr w:rsidR="00B454FC" w:rsidRPr="00C05E55" w14:paraId="0AC03E03" w14:textId="77777777" w:rsidTr="00F53430">
        <w:trPr>
          <w:trHeight w:val="125"/>
        </w:trPr>
        <w:tc>
          <w:tcPr>
            <w:tcW w:w="841" w:type="dxa"/>
            <w:shd w:val="clear" w:color="auto" w:fill="00B0F0"/>
            <w:vAlign w:val="center"/>
          </w:tcPr>
          <w:p w14:paraId="0AC03E01" w14:textId="516C0722" w:rsidR="00B454FC" w:rsidRPr="001800EA" w:rsidRDefault="001800EA" w:rsidP="009916F3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</w:t>
            </w:r>
            <w:r w:rsidR="00B454FC" w:rsidRPr="001800EA">
              <w:rPr>
                <w:rFonts w:ascii="Arial" w:hAnsi="Arial" w:cs="Arial"/>
                <w:b/>
                <w:color w:val="FFFFFF"/>
                <w:sz w:val="28"/>
                <w:szCs w:val="28"/>
              </w:rPr>
              <w:t>1.0</w:t>
            </w:r>
          </w:p>
        </w:tc>
        <w:tc>
          <w:tcPr>
            <w:tcW w:w="9537" w:type="dxa"/>
            <w:shd w:val="clear" w:color="auto" w:fill="00B0F0"/>
            <w:vAlign w:val="center"/>
          </w:tcPr>
          <w:p w14:paraId="0AC03E02" w14:textId="4C436B97" w:rsidR="00B454FC" w:rsidRPr="001800EA" w:rsidRDefault="00051450" w:rsidP="00C4682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800EA">
              <w:rPr>
                <w:rStyle w:val="SubheadingChar"/>
                <w:b/>
                <w:color w:val="FFFFFF"/>
              </w:rPr>
              <w:t xml:space="preserve"> </w:t>
            </w:r>
            <w:r w:rsidR="00A0377A" w:rsidRPr="001800EA">
              <w:rPr>
                <w:rStyle w:val="SubheadingChar"/>
                <w:b/>
                <w:color w:val="FFFFFF"/>
              </w:rPr>
              <w:t xml:space="preserve">Main </w:t>
            </w:r>
            <w:r w:rsidR="00E73B5F" w:rsidRPr="001800EA">
              <w:rPr>
                <w:rStyle w:val="SubheadingChar"/>
                <w:b/>
                <w:color w:val="FFFFFF"/>
              </w:rPr>
              <w:t>duties</w:t>
            </w:r>
          </w:p>
        </w:tc>
      </w:tr>
    </w:tbl>
    <w:p w14:paraId="0AC03E04" w14:textId="77777777" w:rsidR="00A0377A" w:rsidRPr="00A0377A" w:rsidRDefault="00051450" w:rsidP="00F72A97">
      <w:pPr>
        <w:ind w:left="720" w:hanging="720"/>
        <w:jc w:val="both"/>
        <w:rPr>
          <w:rFonts w:ascii="Arial" w:hAnsi="Arial" w:cs="Arial"/>
        </w:rPr>
      </w:pPr>
      <w:r w:rsidRPr="00A0377A">
        <w:rPr>
          <w:rFonts w:ascii="Arial" w:hAnsi="Arial" w:cs="Arial"/>
        </w:rPr>
        <w:t>1.1</w:t>
      </w:r>
      <w:r w:rsidR="00A0377A">
        <w:rPr>
          <w:rFonts w:ascii="Arial" w:hAnsi="Arial" w:cs="Arial"/>
        </w:rPr>
        <w:tab/>
      </w:r>
      <w:r w:rsidR="00A0377A" w:rsidRPr="00A0377A">
        <w:rPr>
          <w:rFonts w:ascii="Arial" w:hAnsi="Arial" w:cs="Arial"/>
        </w:rPr>
        <w:t xml:space="preserve">Receive and process referrals from the </w:t>
      </w:r>
      <w:r w:rsidR="00234F13">
        <w:rPr>
          <w:rFonts w:ascii="Arial" w:hAnsi="Arial" w:cs="Arial"/>
        </w:rPr>
        <w:t>t</w:t>
      </w:r>
      <w:r w:rsidR="00A0377A" w:rsidRPr="00A0377A">
        <w:rPr>
          <w:rFonts w:ascii="Arial" w:hAnsi="Arial" w:cs="Arial"/>
        </w:rPr>
        <w:t>riage service</w:t>
      </w:r>
      <w:r w:rsidR="00234F13">
        <w:rPr>
          <w:rFonts w:ascii="Arial" w:hAnsi="Arial" w:cs="Arial"/>
        </w:rPr>
        <w:t xml:space="preserve"> (via Charitylog)</w:t>
      </w:r>
      <w:r w:rsidR="00A0377A" w:rsidRPr="00A0377A">
        <w:rPr>
          <w:rFonts w:ascii="Arial" w:hAnsi="Arial" w:cs="Arial"/>
        </w:rPr>
        <w:t>, liaising with the service as required.</w:t>
      </w:r>
    </w:p>
    <w:p w14:paraId="0AC03E05" w14:textId="1C90799D" w:rsidR="00A0377A" w:rsidRPr="00A0377A" w:rsidRDefault="00A0377A" w:rsidP="00A0377A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1.2</w:t>
      </w:r>
      <w:r>
        <w:rPr>
          <w:rFonts w:ascii="Arial" w:hAnsi="Arial" w:cs="Arial"/>
        </w:rPr>
        <w:tab/>
        <w:t>Provide</w:t>
      </w:r>
      <w:r w:rsidRPr="00A037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Carers </w:t>
      </w:r>
      <w:r w:rsidRPr="00A0377A">
        <w:rPr>
          <w:rFonts w:ascii="Arial" w:hAnsi="Arial" w:cs="Arial"/>
        </w:rPr>
        <w:t xml:space="preserve">information about </w:t>
      </w:r>
      <w:r>
        <w:rPr>
          <w:rFonts w:ascii="Arial" w:hAnsi="Arial" w:cs="Arial"/>
        </w:rPr>
        <w:t>the Gateway service</w:t>
      </w:r>
      <w:r w:rsidRPr="00A0377A">
        <w:rPr>
          <w:rFonts w:ascii="Arial" w:hAnsi="Arial" w:cs="Arial"/>
        </w:rPr>
        <w:t>, depending on their circumstance</w:t>
      </w:r>
      <w:r>
        <w:rPr>
          <w:rFonts w:ascii="Arial" w:hAnsi="Arial" w:cs="Arial"/>
        </w:rPr>
        <w:t>s, li</w:t>
      </w:r>
      <w:r w:rsidRPr="00A0377A">
        <w:rPr>
          <w:rFonts w:ascii="Arial" w:hAnsi="Arial" w:cs="Arial"/>
        </w:rPr>
        <w:t xml:space="preserve">aising closely with work colleagues and adult </w:t>
      </w:r>
      <w:r w:rsidR="00E73B5F">
        <w:rPr>
          <w:rFonts w:ascii="Arial" w:hAnsi="Arial" w:cs="Arial"/>
        </w:rPr>
        <w:t>social care.</w:t>
      </w:r>
    </w:p>
    <w:p w14:paraId="0AC03E06" w14:textId="6D963953" w:rsidR="00A0377A" w:rsidRDefault="00A0377A" w:rsidP="00A0377A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>
        <w:rPr>
          <w:rFonts w:ascii="Arial" w:hAnsi="Arial" w:cs="Arial"/>
        </w:rPr>
        <w:tab/>
      </w:r>
      <w:r w:rsidR="00234F13">
        <w:rPr>
          <w:rFonts w:ascii="Arial" w:hAnsi="Arial" w:cs="Arial"/>
        </w:rPr>
        <w:t>Support the completion of</w:t>
      </w:r>
      <w:r w:rsidR="004557D6">
        <w:rPr>
          <w:rFonts w:ascii="Arial" w:hAnsi="Arial" w:cs="Arial"/>
        </w:rPr>
        <w:t xml:space="preserve"> Carers Assessments and give accurate advice on specialist carers topics</w:t>
      </w:r>
      <w:r w:rsidR="00E73B5F">
        <w:rPr>
          <w:rFonts w:ascii="Arial" w:hAnsi="Arial" w:cs="Arial"/>
        </w:rPr>
        <w:t>.</w:t>
      </w:r>
    </w:p>
    <w:p w14:paraId="0AC03E07" w14:textId="77777777" w:rsidR="00234F13" w:rsidRDefault="00A0377A" w:rsidP="00A0377A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>
        <w:rPr>
          <w:rFonts w:ascii="Arial" w:hAnsi="Arial" w:cs="Arial"/>
        </w:rPr>
        <w:tab/>
      </w:r>
      <w:r w:rsidR="004557D6">
        <w:rPr>
          <w:rFonts w:ascii="Arial" w:hAnsi="Arial" w:cs="Arial"/>
        </w:rPr>
        <w:t xml:space="preserve">Keep up-to-date on advice and information providers and support Carers to access </w:t>
      </w:r>
      <w:r w:rsidR="00234F13">
        <w:rPr>
          <w:rFonts w:ascii="Arial" w:hAnsi="Arial" w:cs="Arial"/>
        </w:rPr>
        <w:t xml:space="preserve">relevant </w:t>
      </w:r>
      <w:r w:rsidR="004557D6">
        <w:rPr>
          <w:rFonts w:ascii="Arial" w:hAnsi="Arial" w:cs="Arial"/>
        </w:rPr>
        <w:t>advice and support</w:t>
      </w:r>
      <w:r w:rsidR="00234F13">
        <w:rPr>
          <w:rFonts w:ascii="Arial" w:hAnsi="Arial" w:cs="Arial"/>
        </w:rPr>
        <w:t xml:space="preserve"> on a range of topics including welfare benefits, community care, and the local services and health support available in Brent. </w:t>
      </w:r>
    </w:p>
    <w:p w14:paraId="0AC03E08" w14:textId="77777777" w:rsidR="00A0377A" w:rsidRDefault="00234F13" w:rsidP="00A0377A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>
        <w:rPr>
          <w:rFonts w:ascii="Arial" w:hAnsi="Arial" w:cs="Arial"/>
        </w:rPr>
        <w:tab/>
      </w:r>
      <w:r w:rsidR="00A0377A">
        <w:rPr>
          <w:rFonts w:ascii="Arial" w:hAnsi="Arial" w:cs="Arial"/>
        </w:rPr>
        <w:t xml:space="preserve">Provide cares with specialist carers advice </w:t>
      </w:r>
      <w:r>
        <w:rPr>
          <w:rFonts w:ascii="Arial" w:hAnsi="Arial" w:cs="Arial"/>
        </w:rPr>
        <w:t>and accurate information.</w:t>
      </w:r>
    </w:p>
    <w:p w14:paraId="0AC03E09" w14:textId="37221552" w:rsidR="004557D6" w:rsidRDefault="004557D6" w:rsidP="00A0377A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>
        <w:rPr>
          <w:rFonts w:ascii="Arial" w:hAnsi="Arial" w:cs="Arial"/>
        </w:rPr>
        <w:tab/>
        <w:t>Keep accurate records using the CRM systems (currently Charitylog) and processes</w:t>
      </w:r>
      <w:r w:rsidR="00E73B5F">
        <w:rPr>
          <w:rFonts w:ascii="Arial" w:hAnsi="Arial" w:cs="Arial"/>
        </w:rPr>
        <w:t>.</w:t>
      </w:r>
    </w:p>
    <w:p w14:paraId="0AC03E0A" w14:textId="39F4B23B" w:rsidR="00E1364E" w:rsidRDefault="004557D6" w:rsidP="00F72A97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1.6</w:t>
      </w:r>
      <w:r w:rsidR="00E1364E">
        <w:rPr>
          <w:rFonts w:ascii="Arial" w:hAnsi="Arial" w:cs="Arial"/>
        </w:rPr>
        <w:tab/>
      </w:r>
      <w:r w:rsidR="00E1364E" w:rsidRPr="00E1364E">
        <w:rPr>
          <w:rFonts w:ascii="Arial" w:hAnsi="Arial" w:cs="Arial"/>
        </w:rPr>
        <w:t>To build up and maintain a database/directory of useful contacts and resources for</w:t>
      </w:r>
      <w:r w:rsidR="00E1364E">
        <w:rPr>
          <w:rFonts w:ascii="Arial" w:hAnsi="Arial" w:cs="Arial"/>
        </w:rPr>
        <w:t xml:space="preserve"> c</w:t>
      </w:r>
      <w:r w:rsidR="00E1364E" w:rsidRPr="00E1364E">
        <w:rPr>
          <w:rFonts w:ascii="Arial" w:hAnsi="Arial" w:cs="Arial"/>
        </w:rPr>
        <w:t>arer</w:t>
      </w:r>
      <w:r w:rsidR="00E73B5F">
        <w:rPr>
          <w:rFonts w:ascii="Arial" w:hAnsi="Arial" w:cs="Arial"/>
        </w:rPr>
        <w:t>.</w:t>
      </w:r>
    </w:p>
    <w:p w14:paraId="0AC03E0B" w14:textId="1DD73FFD" w:rsidR="00E1364E" w:rsidRDefault="00234F13" w:rsidP="00F72A97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1.7</w:t>
      </w:r>
      <w:r>
        <w:rPr>
          <w:rFonts w:ascii="Arial" w:hAnsi="Arial" w:cs="Arial"/>
        </w:rPr>
        <w:tab/>
        <w:t>To a</w:t>
      </w:r>
      <w:r w:rsidR="00E1364E" w:rsidRPr="00F72A97">
        <w:rPr>
          <w:rFonts w:ascii="Arial" w:hAnsi="Arial" w:cs="Arial"/>
        </w:rPr>
        <w:t xml:space="preserve">ssist with quarterly Carers </w:t>
      </w:r>
      <w:r>
        <w:rPr>
          <w:rFonts w:ascii="Arial" w:hAnsi="Arial" w:cs="Arial"/>
        </w:rPr>
        <w:t>f</w:t>
      </w:r>
      <w:r w:rsidR="00E1364E" w:rsidRPr="00F72A97">
        <w:rPr>
          <w:rFonts w:ascii="Arial" w:hAnsi="Arial" w:cs="Arial"/>
        </w:rPr>
        <w:t>orums, Carer</w:t>
      </w:r>
      <w:r>
        <w:rPr>
          <w:rFonts w:ascii="Arial" w:hAnsi="Arial" w:cs="Arial"/>
        </w:rPr>
        <w:t>s</w:t>
      </w:r>
      <w:r w:rsidR="00E1364E" w:rsidRPr="00F72A97">
        <w:rPr>
          <w:rFonts w:ascii="Arial" w:hAnsi="Arial" w:cs="Arial"/>
        </w:rPr>
        <w:t xml:space="preserve"> events and </w:t>
      </w:r>
      <w:r w:rsidR="00F40494">
        <w:rPr>
          <w:rFonts w:ascii="Arial" w:hAnsi="Arial" w:cs="Arial"/>
        </w:rPr>
        <w:t>support groups</w:t>
      </w:r>
      <w:r w:rsidR="00E73B5F">
        <w:rPr>
          <w:rFonts w:ascii="Arial" w:hAnsi="Arial" w:cs="Arial"/>
        </w:rPr>
        <w:t>.</w:t>
      </w:r>
    </w:p>
    <w:p w14:paraId="0AC03E0C" w14:textId="566BDBCF" w:rsidR="004557D6" w:rsidRDefault="00E1364E" w:rsidP="00F72A97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40494"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  <w:r w:rsidR="00234F13">
        <w:rPr>
          <w:rFonts w:ascii="Arial" w:hAnsi="Arial" w:cs="Arial"/>
        </w:rPr>
        <w:t>To a</w:t>
      </w:r>
      <w:r w:rsidR="004557D6">
        <w:rPr>
          <w:rFonts w:ascii="Arial" w:hAnsi="Arial" w:cs="Arial"/>
        </w:rPr>
        <w:t>ssist with the provision of quarterly reports and</w:t>
      </w:r>
      <w:r>
        <w:rPr>
          <w:rFonts w:ascii="Arial" w:hAnsi="Arial" w:cs="Arial"/>
        </w:rPr>
        <w:t xml:space="preserve"> other information for the board, partners and funders.</w:t>
      </w:r>
      <w:r w:rsidR="004557D6">
        <w:rPr>
          <w:rFonts w:ascii="Arial" w:hAnsi="Arial" w:cs="Arial"/>
        </w:rPr>
        <w:t xml:space="preserve"> </w:t>
      </w:r>
    </w:p>
    <w:p w14:paraId="0AC03E0D" w14:textId="77777777" w:rsidR="004557D6" w:rsidRPr="001800EA" w:rsidRDefault="004557D6" w:rsidP="00A0377A">
      <w:pPr>
        <w:ind w:left="720" w:hanging="720"/>
        <w:jc w:val="both"/>
        <w:rPr>
          <w:rFonts w:ascii="Arial" w:hAnsi="Arial" w:cs="Arial"/>
          <w:sz w:val="28"/>
          <w:szCs w:val="28"/>
        </w:rPr>
      </w:pPr>
    </w:p>
    <w:tbl>
      <w:tblPr>
        <w:tblW w:w="10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841"/>
        <w:gridCol w:w="9537"/>
      </w:tblGrid>
      <w:tr w:rsidR="00B454FC" w:rsidRPr="001800EA" w14:paraId="0AC03E10" w14:textId="77777777" w:rsidTr="00F53430">
        <w:trPr>
          <w:trHeight w:val="125"/>
        </w:trPr>
        <w:tc>
          <w:tcPr>
            <w:tcW w:w="841" w:type="dxa"/>
            <w:shd w:val="clear" w:color="auto" w:fill="00B0F0"/>
            <w:vAlign w:val="center"/>
          </w:tcPr>
          <w:p w14:paraId="0AC03E0E" w14:textId="77777777" w:rsidR="00B454FC" w:rsidRPr="001800EA" w:rsidRDefault="00B454FC" w:rsidP="00B454FC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1800EA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2.0</w:t>
            </w:r>
          </w:p>
        </w:tc>
        <w:tc>
          <w:tcPr>
            <w:tcW w:w="9537" w:type="dxa"/>
            <w:shd w:val="clear" w:color="auto" w:fill="00B0F0"/>
            <w:vAlign w:val="center"/>
          </w:tcPr>
          <w:p w14:paraId="0AC03E0F" w14:textId="77777777" w:rsidR="00B454FC" w:rsidRPr="001800EA" w:rsidRDefault="00B454FC" w:rsidP="00F72A9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800EA">
              <w:rPr>
                <w:rStyle w:val="SubheadingChar"/>
                <w:b/>
                <w:color w:val="FFFFFF"/>
              </w:rPr>
              <w:t xml:space="preserve"> </w:t>
            </w:r>
            <w:r w:rsidR="00F72A97" w:rsidRPr="001800EA">
              <w:rPr>
                <w:rStyle w:val="SubheadingChar"/>
                <w:b/>
                <w:color w:val="FFFFFF"/>
              </w:rPr>
              <w:t>Data management and reporting</w:t>
            </w:r>
          </w:p>
        </w:tc>
      </w:tr>
    </w:tbl>
    <w:p w14:paraId="0AC03E11" w14:textId="65BE857B" w:rsidR="00E1364E" w:rsidRDefault="00A74758" w:rsidP="00F72A97">
      <w:pPr>
        <w:ind w:left="720" w:hanging="720"/>
        <w:jc w:val="both"/>
        <w:rPr>
          <w:rFonts w:ascii="Arial" w:hAnsi="Arial" w:cs="Arial"/>
        </w:rPr>
      </w:pPr>
      <w:r w:rsidRPr="00C05E55">
        <w:rPr>
          <w:rFonts w:ascii="Arial" w:hAnsi="Arial" w:cs="Arial"/>
        </w:rPr>
        <w:t>2.1</w:t>
      </w:r>
      <w:r w:rsidR="00E1364E">
        <w:rPr>
          <w:rFonts w:ascii="Arial" w:hAnsi="Arial" w:cs="Arial"/>
        </w:rPr>
        <w:tab/>
      </w:r>
      <w:r w:rsidR="00F72A97" w:rsidRPr="00F72A97">
        <w:rPr>
          <w:rFonts w:ascii="Arial" w:hAnsi="Arial" w:cs="Arial"/>
        </w:rPr>
        <w:t>To comply with all relevant confidentiality and data protection policies and procedures including those defined by law</w:t>
      </w:r>
      <w:r w:rsidR="00E73B5F">
        <w:rPr>
          <w:rFonts w:ascii="Arial" w:hAnsi="Arial" w:cs="Arial"/>
        </w:rPr>
        <w:t>.</w:t>
      </w:r>
    </w:p>
    <w:p w14:paraId="0AC03E12" w14:textId="59139ED7" w:rsidR="00E1364E" w:rsidRDefault="00A0377A" w:rsidP="00F72A97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2.2</w:t>
      </w:r>
      <w:r w:rsidR="00E1364E">
        <w:rPr>
          <w:rFonts w:ascii="Arial" w:hAnsi="Arial" w:cs="Arial"/>
        </w:rPr>
        <w:tab/>
      </w:r>
      <w:r w:rsidR="00F72A97" w:rsidRPr="00F72A97">
        <w:rPr>
          <w:rFonts w:ascii="Arial" w:hAnsi="Arial" w:cs="Arial"/>
        </w:rPr>
        <w:t>To accurately record and enter all client contacts/ case work</w:t>
      </w:r>
      <w:r w:rsidR="00E73B5F">
        <w:rPr>
          <w:rFonts w:ascii="Arial" w:hAnsi="Arial" w:cs="Arial"/>
        </w:rPr>
        <w:t xml:space="preserve"> using the CRM database Charityl</w:t>
      </w:r>
      <w:r w:rsidR="00F72A97" w:rsidRPr="00F72A97">
        <w:rPr>
          <w:rFonts w:ascii="Arial" w:hAnsi="Arial" w:cs="Arial"/>
        </w:rPr>
        <w:t>og database and other paper/ digital systems to keep client and organisation data up-to-date</w:t>
      </w:r>
      <w:r w:rsidR="00F72A97" w:rsidRPr="00F72A97">
        <w:rPr>
          <w:rFonts w:ascii="Arial" w:hAnsi="Arial" w:cs="Arial"/>
          <w:lang w:val="en-US"/>
        </w:rPr>
        <w:t xml:space="preserve"> and accurate</w:t>
      </w:r>
      <w:r w:rsidR="00E73B5F">
        <w:rPr>
          <w:rFonts w:ascii="Arial" w:hAnsi="Arial" w:cs="Arial"/>
          <w:lang w:val="en-US"/>
        </w:rPr>
        <w:t>.</w:t>
      </w:r>
    </w:p>
    <w:p w14:paraId="0AC03E13" w14:textId="60C1922B" w:rsidR="00A0377A" w:rsidRDefault="00A0377A" w:rsidP="00F72A97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2.3</w:t>
      </w:r>
      <w:r w:rsidR="00E1364E">
        <w:rPr>
          <w:rFonts w:ascii="Arial" w:hAnsi="Arial" w:cs="Arial"/>
        </w:rPr>
        <w:tab/>
      </w:r>
      <w:r w:rsidR="00F72A97" w:rsidRPr="00F72A97">
        <w:rPr>
          <w:rFonts w:ascii="Arial" w:hAnsi="Arial" w:cs="Arial"/>
        </w:rPr>
        <w:t xml:space="preserve">To collect and record relevant information for the purposes of monitoring &amp; </w:t>
      </w:r>
      <w:r w:rsidR="00F72A97">
        <w:rPr>
          <w:rFonts w:ascii="Arial" w:hAnsi="Arial" w:cs="Arial"/>
        </w:rPr>
        <w:t>evaluati</w:t>
      </w:r>
      <w:r w:rsidR="00F72A97" w:rsidRPr="00F72A97">
        <w:rPr>
          <w:rFonts w:ascii="Arial" w:hAnsi="Arial" w:cs="Arial"/>
        </w:rPr>
        <w:t xml:space="preserve">on, </w:t>
      </w:r>
      <w:r w:rsidR="00F72A97">
        <w:rPr>
          <w:rFonts w:ascii="Arial" w:hAnsi="Arial" w:cs="Arial"/>
        </w:rPr>
        <w:t>se</w:t>
      </w:r>
      <w:r w:rsidR="00F72A97" w:rsidRPr="00F72A97">
        <w:rPr>
          <w:rFonts w:ascii="Arial" w:hAnsi="Arial" w:cs="Arial"/>
        </w:rPr>
        <w:t>rvice user</w:t>
      </w:r>
      <w:r w:rsidR="00F72A97">
        <w:rPr>
          <w:rFonts w:ascii="Arial" w:hAnsi="Arial" w:cs="Arial"/>
        </w:rPr>
        <w:t xml:space="preserve"> out</w:t>
      </w:r>
      <w:r w:rsidR="00F72A97" w:rsidRPr="00F72A97">
        <w:rPr>
          <w:rFonts w:ascii="Arial" w:hAnsi="Arial" w:cs="Arial"/>
        </w:rPr>
        <w:t>come measurement, service improvement and quality assurance management</w:t>
      </w:r>
      <w:r w:rsidR="00E73B5F">
        <w:rPr>
          <w:rFonts w:ascii="Arial" w:hAnsi="Arial" w:cs="Arial"/>
        </w:rPr>
        <w:t>.</w:t>
      </w:r>
    </w:p>
    <w:p w14:paraId="0AC03E14" w14:textId="7D116352" w:rsidR="00FF6F0A" w:rsidRPr="00C05E55" w:rsidRDefault="00A0377A" w:rsidP="00F72A97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2.4</w:t>
      </w:r>
      <w:r w:rsidR="00A74758" w:rsidRPr="00C05E55">
        <w:rPr>
          <w:rFonts w:ascii="Arial" w:hAnsi="Arial" w:cs="Arial"/>
        </w:rPr>
        <w:tab/>
      </w:r>
      <w:r w:rsidR="00F72A97" w:rsidRPr="00F72A97">
        <w:rPr>
          <w:rFonts w:ascii="Arial" w:hAnsi="Arial" w:cs="Arial"/>
          <w:lang w:val="en-US"/>
        </w:rPr>
        <w:t xml:space="preserve">To produce reports and case studies as required by </w:t>
      </w:r>
      <w:r w:rsidR="00234F13">
        <w:rPr>
          <w:rFonts w:ascii="Arial" w:hAnsi="Arial" w:cs="Arial"/>
          <w:lang w:val="en-US"/>
        </w:rPr>
        <w:t>the partners</w:t>
      </w:r>
      <w:r w:rsidR="00F72A97" w:rsidRPr="00F72A97">
        <w:rPr>
          <w:rFonts w:ascii="Arial" w:hAnsi="Arial" w:cs="Arial"/>
          <w:lang w:val="en-US"/>
        </w:rPr>
        <w:t xml:space="preserve"> and other key stakeholders</w:t>
      </w:r>
      <w:r w:rsidR="00E73B5F">
        <w:rPr>
          <w:rFonts w:ascii="Arial" w:hAnsi="Arial" w:cs="Arial"/>
          <w:lang w:val="en-US"/>
        </w:rPr>
        <w:t>.</w:t>
      </w:r>
    </w:p>
    <w:p w14:paraId="0AC03E15" w14:textId="77777777" w:rsidR="00B454FC" w:rsidRPr="00C05E55" w:rsidRDefault="00B454FC" w:rsidP="00B22EB8">
      <w:pPr>
        <w:ind w:right="-708"/>
        <w:jc w:val="both"/>
        <w:rPr>
          <w:rFonts w:ascii="Arial" w:hAnsi="Arial" w:cs="Arial"/>
        </w:rPr>
      </w:pPr>
    </w:p>
    <w:tbl>
      <w:tblPr>
        <w:tblW w:w="10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841"/>
        <w:gridCol w:w="9537"/>
      </w:tblGrid>
      <w:tr w:rsidR="00B454FC" w:rsidRPr="00C05E55" w14:paraId="0AC03E18" w14:textId="77777777" w:rsidTr="00F53430">
        <w:trPr>
          <w:trHeight w:val="125"/>
        </w:trPr>
        <w:tc>
          <w:tcPr>
            <w:tcW w:w="841" w:type="dxa"/>
            <w:shd w:val="clear" w:color="auto" w:fill="00B0F0"/>
            <w:vAlign w:val="center"/>
          </w:tcPr>
          <w:p w14:paraId="0AC03E16" w14:textId="4929206F" w:rsidR="00B454FC" w:rsidRPr="001800EA" w:rsidRDefault="001800EA" w:rsidP="009916F3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</w:t>
            </w:r>
            <w:r w:rsidR="00B454FC" w:rsidRPr="001800EA">
              <w:rPr>
                <w:rFonts w:ascii="Arial" w:hAnsi="Arial" w:cs="Arial"/>
                <w:b/>
                <w:color w:val="FFFFFF"/>
                <w:sz w:val="28"/>
                <w:szCs w:val="28"/>
              </w:rPr>
              <w:t>3.0</w:t>
            </w:r>
          </w:p>
        </w:tc>
        <w:tc>
          <w:tcPr>
            <w:tcW w:w="9537" w:type="dxa"/>
            <w:shd w:val="clear" w:color="auto" w:fill="00B0F0"/>
            <w:vAlign w:val="center"/>
          </w:tcPr>
          <w:p w14:paraId="0AC03E17" w14:textId="77777777" w:rsidR="00B454FC" w:rsidRPr="001800EA" w:rsidRDefault="00B454FC" w:rsidP="00C4682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800EA">
              <w:rPr>
                <w:rStyle w:val="SubheadingChar"/>
                <w:b/>
                <w:color w:val="FFFFFF"/>
              </w:rPr>
              <w:t xml:space="preserve"> </w:t>
            </w:r>
            <w:r w:rsidR="008D5294" w:rsidRPr="001800EA">
              <w:rPr>
                <w:rStyle w:val="SubheadingChar"/>
                <w:b/>
                <w:color w:val="FFFFFF"/>
              </w:rPr>
              <w:t>Networking and outreach</w:t>
            </w:r>
          </w:p>
        </w:tc>
      </w:tr>
    </w:tbl>
    <w:p w14:paraId="0AC03E19" w14:textId="097CE716" w:rsidR="00A0377A" w:rsidRPr="008D5294" w:rsidRDefault="00A74758" w:rsidP="00B22EB8">
      <w:pPr>
        <w:ind w:left="720" w:hanging="720"/>
        <w:jc w:val="both"/>
        <w:rPr>
          <w:rFonts w:ascii="Arial" w:hAnsi="Arial" w:cs="Arial"/>
        </w:rPr>
      </w:pPr>
      <w:r w:rsidRPr="00C05E55">
        <w:rPr>
          <w:rFonts w:ascii="Arial" w:hAnsi="Arial" w:cs="Arial"/>
        </w:rPr>
        <w:t>3.1</w:t>
      </w:r>
      <w:r w:rsidR="008D5294">
        <w:rPr>
          <w:rFonts w:ascii="Arial" w:hAnsi="Arial" w:cs="Arial"/>
        </w:rPr>
        <w:tab/>
      </w:r>
      <w:r w:rsidR="008D5294" w:rsidRPr="008D5294">
        <w:rPr>
          <w:rFonts w:ascii="Arial" w:hAnsi="Arial" w:cs="Arial"/>
          <w:lang w:val="en-US"/>
        </w:rPr>
        <w:t>To develop excellent working relationsh</w:t>
      </w:r>
      <w:r w:rsidR="008D5294">
        <w:rPr>
          <w:rFonts w:ascii="Arial" w:hAnsi="Arial" w:cs="Arial"/>
          <w:lang w:val="en-US"/>
        </w:rPr>
        <w:t>i</w:t>
      </w:r>
      <w:r w:rsidR="008D5294" w:rsidRPr="008D5294">
        <w:rPr>
          <w:rFonts w:ascii="Arial" w:hAnsi="Arial" w:cs="Arial"/>
          <w:lang w:val="en-US"/>
        </w:rPr>
        <w:t xml:space="preserve">ps with other voluntary sector agencies, local authority and health staff and employers and to work in partnership with them </w:t>
      </w:r>
      <w:r w:rsidR="008D5294" w:rsidRPr="008D5294">
        <w:rPr>
          <w:rFonts w:ascii="Arial" w:hAnsi="Arial" w:cs="Arial"/>
        </w:rPr>
        <w:t>to promote, enhance the quality of services available to carers</w:t>
      </w:r>
      <w:r w:rsidR="00E73B5F">
        <w:rPr>
          <w:rFonts w:ascii="Arial" w:hAnsi="Arial" w:cs="Arial"/>
        </w:rPr>
        <w:t>.</w:t>
      </w:r>
    </w:p>
    <w:p w14:paraId="0AC03E1A" w14:textId="17B9F87B" w:rsidR="008D5294" w:rsidRPr="008D5294" w:rsidRDefault="008D5294" w:rsidP="008D5294">
      <w:pPr>
        <w:ind w:left="720" w:hanging="720"/>
        <w:jc w:val="both"/>
        <w:rPr>
          <w:rFonts w:ascii="Arial" w:hAnsi="Arial" w:cs="Arial"/>
        </w:rPr>
      </w:pPr>
      <w:r w:rsidRPr="008D5294">
        <w:rPr>
          <w:rFonts w:ascii="Arial" w:hAnsi="Arial" w:cs="Arial"/>
        </w:rPr>
        <w:t>3.2</w:t>
      </w:r>
      <w:r w:rsidRPr="008D5294">
        <w:rPr>
          <w:rFonts w:ascii="Arial" w:hAnsi="Arial" w:cs="Arial"/>
        </w:rPr>
        <w:tab/>
      </w:r>
      <w:r w:rsidR="001C39AE">
        <w:rPr>
          <w:rFonts w:ascii="Arial" w:hAnsi="Arial" w:cs="Arial"/>
        </w:rPr>
        <w:t>T</w:t>
      </w:r>
      <w:r w:rsidRPr="008D5294">
        <w:rPr>
          <w:rFonts w:ascii="Arial" w:hAnsi="Arial" w:cs="Arial"/>
        </w:rPr>
        <w:t xml:space="preserve">o </w:t>
      </w:r>
      <w:r w:rsidR="001C39AE">
        <w:rPr>
          <w:rFonts w:ascii="Arial" w:hAnsi="Arial" w:cs="Arial"/>
        </w:rPr>
        <w:t>assist with the promotion of the service including, p</w:t>
      </w:r>
      <w:r w:rsidRPr="008D5294">
        <w:rPr>
          <w:rFonts w:ascii="Arial" w:hAnsi="Arial" w:cs="Arial"/>
        </w:rPr>
        <w:t>resentations on who carers are and their needs</w:t>
      </w:r>
      <w:r w:rsidR="001C39AE">
        <w:rPr>
          <w:rFonts w:ascii="Arial" w:hAnsi="Arial" w:cs="Arial"/>
        </w:rPr>
        <w:t xml:space="preserve"> and the Gateway service and services of Age UK HHB; distributing leaflets and posters and supporting promotion to carers, and professionals across the borough</w:t>
      </w:r>
      <w:r w:rsidR="00E73B5F">
        <w:rPr>
          <w:rFonts w:ascii="Arial" w:hAnsi="Arial" w:cs="Arial"/>
        </w:rPr>
        <w:t>.</w:t>
      </w:r>
    </w:p>
    <w:p w14:paraId="0AC03E1B" w14:textId="547E5715" w:rsidR="00A0377A" w:rsidRDefault="00A0377A" w:rsidP="00B22EB8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 w:rsidR="001C39AE">
        <w:rPr>
          <w:rFonts w:ascii="Arial" w:hAnsi="Arial" w:cs="Arial"/>
        </w:rPr>
        <w:tab/>
      </w:r>
      <w:r w:rsidR="001C39AE">
        <w:rPr>
          <w:rFonts w:ascii="Arial" w:hAnsi="Arial" w:cs="Arial"/>
          <w:lang w:val="en-US"/>
        </w:rPr>
        <w:t xml:space="preserve">Make </w:t>
      </w:r>
      <w:proofErr w:type="spellStart"/>
      <w:r w:rsidR="001C39AE">
        <w:rPr>
          <w:rFonts w:ascii="Arial" w:hAnsi="Arial" w:cs="Arial"/>
          <w:lang w:val="en-US"/>
        </w:rPr>
        <w:t>carers</w:t>
      </w:r>
      <w:proofErr w:type="spellEnd"/>
      <w:r w:rsidR="001C39AE">
        <w:rPr>
          <w:rFonts w:ascii="Arial" w:hAnsi="Arial" w:cs="Arial"/>
          <w:lang w:val="en-US"/>
        </w:rPr>
        <w:t xml:space="preserve"> aware of all services available to them within Brent and neighboring boroughs</w:t>
      </w:r>
      <w:r w:rsidR="00E73B5F">
        <w:rPr>
          <w:rFonts w:ascii="Arial" w:hAnsi="Arial" w:cs="Arial"/>
          <w:lang w:val="en-US"/>
        </w:rPr>
        <w:t>.</w:t>
      </w:r>
      <w:r w:rsidR="008D5294">
        <w:rPr>
          <w:rFonts w:ascii="Arial" w:hAnsi="Arial" w:cs="Arial"/>
        </w:rPr>
        <w:tab/>
      </w:r>
      <w:r w:rsidR="008D5294">
        <w:rPr>
          <w:rFonts w:ascii="Arial" w:hAnsi="Arial" w:cs="Arial"/>
        </w:rPr>
        <w:tab/>
      </w:r>
    </w:p>
    <w:p w14:paraId="0AC03E1C" w14:textId="0DDF96A6" w:rsidR="00A0377A" w:rsidRDefault="00A0377A" w:rsidP="00B22EB8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="001C39AE">
        <w:rPr>
          <w:rFonts w:ascii="Arial" w:hAnsi="Arial" w:cs="Arial"/>
        </w:rPr>
        <w:tab/>
        <w:t>Network with a broad range of professionals with a view to implementing and developing the Gateway service</w:t>
      </w:r>
      <w:r w:rsidR="00E73B5F">
        <w:rPr>
          <w:rFonts w:ascii="Arial" w:hAnsi="Arial" w:cs="Arial"/>
        </w:rPr>
        <w:t>.</w:t>
      </w:r>
    </w:p>
    <w:p w14:paraId="0AC03E1D" w14:textId="55A325DC" w:rsidR="00715BAE" w:rsidRDefault="00A0377A" w:rsidP="00B22EB8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A74758" w:rsidRPr="00C05E55">
        <w:rPr>
          <w:rFonts w:ascii="Arial" w:hAnsi="Arial" w:cs="Arial"/>
        </w:rPr>
        <w:tab/>
      </w:r>
      <w:r w:rsidR="001C39AE">
        <w:rPr>
          <w:rFonts w:ascii="Arial" w:hAnsi="Arial" w:cs="Arial"/>
        </w:rPr>
        <w:t>Contribute to ideas and activities that ensure that carers and those from vulnerable and excluded groups have access to the gateway services and other services provided by the partnership</w:t>
      </w:r>
      <w:r w:rsidR="00E73B5F">
        <w:rPr>
          <w:rFonts w:ascii="Arial" w:hAnsi="Arial" w:cs="Arial"/>
        </w:rPr>
        <w:t>.</w:t>
      </w:r>
    </w:p>
    <w:p w14:paraId="53CCE494" w14:textId="77777777" w:rsidR="001800EA" w:rsidRPr="00C05E55" w:rsidRDefault="001800EA" w:rsidP="00B22EB8">
      <w:pPr>
        <w:ind w:left="720" w:hanging="720"/>
        <w:jc w:val="both"/>
        <w:rPr>
          <w:rFonts w:ascii="Arial" w:hAnsi="Arial" w:cs="Arial"/>
        </w:rPr>
      </w:pPr>
    </w:p>
    <w:tbl>
      <w:tblPr>
        <w:tblW w:w="10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841"/>
        <w:gridCol w:w="9537"/>
      </w:tblGrid>
      <w:tr w:rsidR="00715BAE" w:rsidRPr="00C05E55" w14:paraId="0AC03E20" w14:textId="77777777" w:rsidTr="00F53430">
        <w:trPr>
          <w:trHeight w:val="125"/>
        </w:trPr>
        <w:tc>
          <w:tcPr>
            <w:tcW w:w="841" w:type="dxa"/>
            <w:shd w:val="clear" w:color="auto" w:fill="00B0F0"/>
            <w:vAlign w:val="center"/>
          </w:tcPr>
          <w:p w14:paraId="0AC03E1E" w14:textId="26340A48" w:rsidR="00715BAE" w:rsidRPr="001800EA" w:rsidRDefault="001800EA" w:rsidP="009916F3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</w:t>
            </w:r>
            <w:r w:rsidR="00715BAE" w:rsidRPr="001800EA">
              <w:rPr>
                <w:rFonts w:ascii="Arial" w:hAnsi="Arial" w:cs="Arial"/>
                <w:b/>
                <w:color w:val="FFFFFF"/>
                <w:sz w:val="28"/>
                <w:szCs w:val="28"/>
              </w:rPr>
              <w:t>4.0</w:t>
            </w:r>
          </w:p>
        </w:tc>
        <w:tc>
          <w:tcPr>
            <w:tcW w:w="9537" w:type="dxa"/>
            <w:shd w:val="clear" w:color="auto" w:fill="00B0F0"/>
            <w:vAlign w:val="center"/>
          </w:tcPr>
          <w:p w14:paraId="0AC03E1F" w14:textId="77777777" w:rsidR="00715BAE" w:rsidRPr="001800EA" w:rsidRDefault="00715BAE" w:rsidP="009916F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800EA">
              <w:rPr>
                <w:rStyle w:val="SubheadingChar"/>
                <w:b/>
                <w:color w:val="FFFFFF"/>
              </w:rPr>
              <w:t xml:space="preserve"> </w:t>
            </w:r>
            <w:r w:rsidR="00A74758" w:rsidRPr="001800EA">
              <w:rPr>
                <w:rStyle w:val="SubheadingChar"/>
                <w:b/>
                <w:color w:val="FFFFFF"/>
              </w:rPr>
              <w:t xml:space="preserve">General </w:t>
            </w:r>
          </w:p>
        </w:tc>
      </w:tr>
    </w:tbl>
    <w:p w14:paraId="0AC03E21" w14:textId="77777777" w:rsidR="00A74758" w:rsidRPr="00C05E55" w:rsidRDefault="00A74758" w:rsidP="00C05E55">
      <w:pPr>
        <w:ind w:left="720" w:hanging="720"/>
        <w:jc w:val="both"/>
        <w:rPr>
          <w:rFonts w:ascii="Arial" w:hAnsi="Arial" w:cs="Arial"/>
        </w:rPr>
      </w:pPr>
      <w:r w:rsidRPr="00C05E55">
        <w:rPr>
          <w:rFonts w:ascii="Arial" w:hAnsi="Arial" w:cs="Arial"/>
        </w:rPr>
        <w:t>4.1</w:t>
      </w:r>
      <w:r w:rsidRPr="00C05E55">
        <w:rPr>
          <w:rFonts w:ascii="Arial" w:hAnsi="Arial" w:cs="Arial"/>
        </w:rPr>
        <w:tab/>
        <w:t>To maintain own professional expertise, including attending training as necessary and be subject to supervision and an annual appraisal.</w:t>
      </w:r>
    </w:p>
    <w:p w14:paraId="0AC03E22" w14:textId="77777777" w:rsidR="00A74758" w:rsidRPr="00C05E55" w:rsidRDefault="00A74758" w:rsidP="00C05E55">
      <w:pPr>
        <w:ind w:left="720" w:hanging="720"/>
        <w:jc w:val="both"/>
        <w:rPr>
          <w:rFonts w:ascii="Arial" w:hAnsi="Arial" w:cs="Arial"/>
        </w:rPr>
      </w:pPr>
      <w:r w:rsidRPr="00C05E55">
        <w:rPr>
          <w:rFonts w:ascii="Arial" w:hAnsi="Arial" w:cs="Arial"/>
        </w:rPr>
        <w:t>4.2</w:t>
      </w:r>
      <w:r w:rsidRPr="00C05E55">
        <w:rPr>
          <w:rFonts w:ascii="Arial" w:hAnsi="Arial" w:cs="Arial"/>
        </w:rPr>
        <w:tab/>
        <w:t>To attend staff meetings, away days and other similar staff events.</w:t>
      </w:r>
    </w:p>
    <w:p w14:paraId="0AC03E23" w14:textId="14ED059B" w:rsidR="00A74758" w:rsidRPr="00C05E55" w:rsidRDefault="00A74758" w:rsidP="00C05E55">
      <w:pPr>
        <w:ind w:left="720" w:hanging="720"/>
        <w:jc w:val="both"/>
        <w:rPr>
          <w:rFonts w:ascii="Arial" w:hAnsi="Arial" w:cs="Arial"/>
        </w:rPr>
      </w:pPr>
      <w:r w:rsidRPr="00C05E55">
        <w:rPr>
          <w:rFonts w:ascii="Arial" w:hAnsi="Arial" w:cs="Arial"/>
        </w:rPr>
        <w:t>4.3</w:t>
      </w:r>
      <w:r w:rsidRPr="00C05E55">
        <w:rPr>
          <w:rFonts w:ascii="Arial" w:hAnsi="Arial" w:cs="Arial"/>
        </w:rPr>
        <w:tab/>
        <w:t xml:space="preserve">To ensure all activities undertaken are carried out in line with </w:t>
      </w:r>
      <w:r w:rsidR="00234F13">
        <w:rPr>
          <w:rFonts w:ascii="Arial" w:hAnsi="Arial" w:cs="Arial"/>
        </w:rPr>
        <w:t xml:space="preserve">Brent Gateway Partnership and </w:t>
      </w:r>
      <w:r w:rsidRPr="00C05E55">
        <w:rPr>
          <w:rFonts w:ascii="Arial" w:hAnsi="Arial" w:cs="Arial"/>
        </w:rPr>
        <w:t>Age UK H</w:t>
      </w:r>
      <w:r w:rsidR="00E96857">
        <w:rPr>
          <w:rFonts w:ascii="Arial" w:hAnsi="Arial" w:cs="Arial"/>
        </w:rPr>
        <w:t>HB</w:t>
      </w:r>
      <w:r w:rsidR="00E73B5F">
        <w:rPr>
          <w:rFonts w:ascii="Arial" w:hAnsi="Arial" w:cs="Arial"/>
        </w:rPr>
        <w:t>’s vision, mission and values.</w:t>
      </w:r>
    </w:p>
    <w:p w14:paraId="0AC03E24" w14:textId="7401A1BD" w:rsidR="00A74758" w:rsidRPr="00C05E55" w:rsidRDefault="00A74758" w:rsidP="00C05E55">
      <w:pPr>
        <w:ind w:left="720" w:hanging="720"/>
        <w:jc w:val="both"/>
        <w:rPr>
          <w:rFonts w:ascii="Arial" w:hAnsi="Arial" w:cs="Arial"/>
        </w:rPr>
      </w:pPr>
      <w:r w:rsidRPr="00C05E55">
        <w:rPr>
          <w:rFonts w:ascii="Arial" w:hAnsi="Arial" w:cs="Arial"/>
        </w:rPr>
        <w:t>4.4</w:t>
      </w:r>
      <w:r w:rsidRPr="00C05E55">
        <w:rPr>
          <w:rFonts w:ascii="Arial" w:hAnsi="Arial" w:cs="Arial"/>
        </w:rPr>
        <w:tab/>
        <w:t>To ensure that all activities are undertaken in compliance with Age UK H</w:t>
      </w:r>
      <w:r w:rsidR="00E96857">
        <w:rPr>
          <w:rFonts w:ascii="Arial" w:hAnsi="Arial" w:cs="Arial"/>
        </w:rPr>
        <w:t>HB</w:t>
      </w:r>
      <w:r w:rsidRPr="00C05E55">
        <w:rPr>
          <w:rFonts w:ascii="Arial" w:hAnsi="Arial" w:cs="Arial"/>
        </w:rPr>
        <w:t xml:space="preserve"> policies and in particular our equal opportunities, confidentiality, health and safety, safeguarding and </w:t>
      </w:r>
      <w:r w:rsidR="00E73B5F">
        <w:rPr>
          <w:rFonts w:ascii="Arial" w:hAnsi="Arial" w:cs="Arial"/>
        </w:rPr>
        <w:t>information governance policies.</w:t>
      </w:r>
    </w:p>
    <w:p w14:paraId="0AC03E25" w14:textId="011FBE74" w:rsidR="00A74758" w:rsidRPr="00C05E55" w:rsidRDefault="00A74758" w:rsidP="00C05E55">
      <w:pPr>
        <w:ind w:left="720" w:hanging="720"/>
        <w:jc w:val="both"/>
        <w:rPr>
          <w:rFonts w:ascii="Arial" w:hAnsi="Arial" w:cs="Arial"/>
        </w:rPr>
      </w:pPr>
      <w:r w:rsidRPr="00C05E55">
        <w:rPr>
          <w:rFonts w:ascii="Arial" w:hAnsi="Arial" w:cs="Arial"/>
        </w:rPr>
        <w:t>4.5</w:t>
      </w:r>
      <w:r w:rsidRPr="00C05E55">
        <w:rPr>
          <w:rFonts w:ascii="Arial" w:hAnsi="Arial" w:cs="Arial"/>
        </w:rPr>
        <w:tab/>
        <w:t xml:space="preserve">All staff are expected to undertake their own administration and correspondence, including use of ICT, activity </w:t>
      </w:r>
      <w:r w:rsidR="00E73B5F">
        <w:rPr>
          <w:rFonts w:ascii="Arial" w:hAnsi="Arial" w:cs="Arial"/>
        </w:rPr>
        <w:t>recording and reporting systems.</w:t>
      </w:r>
    </w:p>
    <w:p w14:paraId="0AC03E26" w14:textId="77777777" w:rsidR="00A74758" w:rsidRPr="00C05E55" w:rsidRDefault="00A74758" w:rsidP="00C05E55">
      <w:pPr>
        <w:ind w:left="720" w:hanging="720"/>
        <w:jc w:val="both"/>
        <w:rPr>
          <w:rFonts w:ascii="Arial" w:hAnsi="Arial" w:cs="Arial"/>
        </w:rPr>
      </w:pPr>
      <w:r w:rsidRPr="00C05E55">
        <w:rPr>
          <w:rFonts w:ascii="Arial" w:hAnsi="Arial" w:cs="Arial"/>
        </w:rPr>
        <w:t>4.6</w:t>
      </w:r>
      <w:r w:rsidRPr="00C05E55">
        <w:rPr>
          <w:rFonts w:ascii="Arial" w:hAnsi="Arial" w:cs="Arial"/>
        </w:rPr>
        <w:tab/>
        <w:t>It is the nature of the work that tasks and responsibilities may be unpredictable and varied.  All employees are expected to work in a flexible way.</w:t>
      </w:r>
    </w:p>
    <w:p w14:paraId="0AC03E27" w14:textId="77777777" w:rsidR="00A74758" w:rsidRPr="00C05E55" w:rsidRDefault="00A74758" w:rsidP="00C05E55">
      <w:pPr>
        <w:ind w:left="720" w:hanging="720"/>
        <w:jc w:val="both"/>
        <w:rPr>
          <w:rFonts w:ascii="Arial" w:hAnsi="Arial" w:cs="Arial"/>
        </w:rPr>
      </w:pPr>
      <w:r w:rsidRPr="00C05E55">
        <w:rPr>
          <w:rFonts w:ascii="Arial" w:hAnsi="Arial" w:cs="Arial"/>
        </w:rPr>
        <w:t>4.7</w:t>
      </w:r>
      <w:r w:rsidRPr="00C05E55">
        <w:rPr>
          <w:rFonts w:ascii="Arial" w:hAnsi="Arial" w:cs="Arial"/>
        </w:rPr>
        <w:tab/>
        <w:t>Some meetings and other events may be held out of normal office hours and may involve travel away from the local area.</w:t>
      </w:r>
    </w:p>
    <w:p w14:paraId="0AC03E28" w14:textId="77777777" w:rsidR="00715BAE" w:rsidRPr="001800EA" w:rsidRDefault="00715BAE" w:rsidP="00715BAE">
      <w:pPr>
        <w:ind w:left="720" w:hanging="720"/>
        <w:rPr>
          <w:rFonts w:ascii="Arial" w:hAnsi="Arial" w:cs="Arial"/>
          <w:sz w:val="28"/>
          <w:szCs w:val="28"/>
        </w:rPr>
      </w:pPr>
    </w:p>
    <w:tbl>
      <w:tblPr>
        <w:tblW w:w="10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841"/>
        <w:gridCol w:w="9537"/>
      </w:tblGrid>
      <w:tr w:rsidR="00715BAE" w:rsidRPr="001800EA" w14:paraId="0AC03E2B" w14:textId="77777777" w:rsidTr="00F53430">
        <w:trPr>
          <w:trHeight w:val="125"/>
        </w:trPr>
        <w:tc>
          <w:tcPr>
            <w:tcW w:w="841" w:type="dxa"/>
            <w:shd w:val="clear" w:color="auto" w:fill="00B0F0"/>
            <w:vAlign w:val="center"/>
          </w:tcPr>
          <w:p w14:paraId="0AC03E29" w14:textId="665D3024" w:rsidR="00715BAE" w:rsidRPr="001800EA" w:rsidRDefault="001800EA" w:rsidP="009916F3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</w:t>
            </w:r>
            <w:r w:rsidR="00A74758" w:rsidRPr="001800EA">
              <w:rPr>
                <w:rFonts w:ascii="Arial" w:hAnsi="Arial" w:cs="Arial"/>
                <w:b/>
                <w:color w:val="FFFFFF"/>
                <w:sz w:val="28"/>
                <w:szCs w:val="28"/>
              </w:rPr>
              <w:t>5.</w:t>
            </w:r>
            <w:r w:rsidR="00715BAE" w:rsidRPr="001800EA">
              <w:rPr>
                <w:rFonts w:ascii="Arial" w:hAnsi="Arial" w:cs="Arial"/>
                <w:b/>
                <w:color w:val="FFFFFF"/>
                <w:sz w:val="28"/>
                <w:szCs w:val="28"/>
              </w:rPr>
              <w:t>0</w:t>
            </w:r>
          </w:p>
        </w:tc>
        <w:tc>
          <w:tcPr>
            <w:tcW w:w="9537" w:type="dxa"/>
            <w:shd w:val="clear" w:color="auto" w:fill="00B0F0"/>
            <w:vAlign w:val="center"/>
          </w:tcPr>
          <w:p w14:paraId="0AC03E2A" w14:textId="77777777" w:rsidR="00715BAE" w:rsidRPr="001800EA" w:rsidRDefault="00715BAE" w:rsidP="009916F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800EA">
              <w:rPr>
                <w:rStyle w:val="SubheadingChar"/>
                <w:b/>
                <w:color w:val="FFFFFF"/>
              </w:rPr>
              <w:t xml:space="preserve"> Standard</w:t>
            </w:r>
            <w:r w:rsidR="0062447A" w:rsidRPr="001800EA">
              <w:rPr>
                <w:rStyle w:val="SubheadingChar"/>
                <w:b/>
                <w:color w:val="FFFFFF"/>
              </w:rPr>
              <w:t>s</w:t>
            </w:r>
          </w:p>
        </w:tc>
      </w:tr>
    </w:tbl>
    <w:p w14:paraId="0AC03E2C" w14:textId="77777777" w:rsidR="00715BAE" w:rsidRPr="00C05E55" w:rsidRDefault="00A74758" w:rsidP="00CA51D3">
      <w:pPr>
        <w:ind w:left="720" w:hanging="720"/>
        <w:jc w:val="both"/>
        <w:rPr>
          <w:rFonts w:ascii="Arial" w:hAnsi="Arial" w:cs="Arial"/>
        </w:rPr>
      </w:pPr>
      <w:r w:rsidRPr="00C05E55">
        <w:rPr>
          <w:rFonts w:ascii="Arial" w:hAnsi="Arial" w:cs="Arial"/>
        </w:rPr>
        <w:t>5</w:t>
      </w:r>
      <w:r w:rsidR="00715BAE" w:rsidRPr="00C05E55">
        <w:rPr>
          <w:rFonts w:ascii="Arial" w:hAnsi="Arial" w:cs="Arial"/>
        </w:rPr>
        <w:t>.1</w:t>
      </w:r>
      <w:r w:rsidR="00715BAE" w:rsidRPr="00C05E55">
        <w:rPr>
          <w:rFonts w:ascii="Arial" w:hAnsi="Arial" w:cs="Arial"/>
        </w:rPr>
        <w:tab/>
        <w:t>The post holder will be expected to adhere to all Age UK HHB’s policies and procedures in all aspects of their work.</w:t>
      </w:r>
    </w:p>
    <w:p w14:paraId="0AC03E2E" w14:textId="0C06C7EC" w:rsidR="00715BAE" w:rsidRPr="00C05E55" w:rsidRDefault="00CA51D3" w:rsidP="001800EA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5.2</w:t>
      </w:r>
      <w:r>
        <w:rPr>
          <w:rFonts w:ascii="Arial" w:hAnsi="Arial" w:cs="Arial"/>
        </w:rPr>
        <w:tab/>
      </w:r>
      <w:r w:rsidRPr="00C05E55">
        <w:rPr>
          <w:rFonts w:ascii="Arial" w:hAnsi="Arial" w:cs="Arial"/>
        </w:rPr>
        <w:t xml:space="preserve">The above items outline the main duties and responsibilities of the post and are designed to give an accurate flavour of the </w:t>
      </w:r>
      <w:r w:rsidR="00E73B5F">
        <w:rPr>
          <w:rFonts w:ascii="Arial" w:hAnsi="Arial" w:cs="Arial"/>
        </w:rPr>
        <w:t xml:space="preserve">nature and scope of this post. </w:t>
      </w:r>
      <w:r w:rsidRPr="00C05E55">
        <w:rPr>
          <w:rFonts w:ascii="Arial" w:hAnsi="Arial" w:cs="Arial"/>
        </w:rPr>
        <w:t>However, they do not represent an inclusive list of all the duties required.</w:t>
      </w:r>
    </w:p>
    <w:p w14:paraId="0AC03E2F" w14:textId="77777777" w:rsidR="00715BAE" w:rsidRPr="00C05E55" w:rsidRDefault="00715BAE" w:rsidP="00715BAE">
      <w:pPr>
        <w:jc w:val="center"/>
        <w:rPr>
          <w:rFonts w:ascii="Arial" w:hAnsi="Arial" w:cs="Arial"/>
          <w:b/>
        </w:rPr>
      </w:pPr>
      <w:r w:rsidRPr="00C05E55">
        <w:rPr>
          <w:rFonts w:ascii="Arial" w:hAnsi="Arial" w:cs="Arial"/>
          <w:b/>
        </w:rPr>
        <w:t>Age UK HHB is committed to safeguarding and promoting the welfare of all older</w:t>
      </w:r>
    </w:p>
    <w:p w14:paraId="0AC03E32" w14:textId="05E50FA9" w:rsidR="00C71D33" w:rsidRPr="00D34695" w:rsidRDefault="00715BAE" w:rsidP="00D34695">
      <w:pPr>
        <w:jc w:val="center"/>
        <w:rPr>
          <w:rFonts w:ascii="Arial" w:hAnsi="Arial" w:cs="Arial"/>
          <w:b/>
        </w:rPr>
      </w:pPr>
      <w:r w:rsidRPr="00C05E55">
        <w:rPr>
          <w:rFonts w:ascii="Arial" w:hAnsi="Arial" w:cs="Arial"/>
          <w:b/>
        </w:rPr>
        <w:t>people and children within the London Boroughs of Hillingdon, Harrow &amp; Brent.</w:t>
      </w:r>
    </w:p>
    <w:p w14:paraId="0AC03E33" w14:textId="77777777" w:rsidR="00E47861" w:rsidRPr="007E076A" w:rsidRDefault="00E47861" w:rsidP="00E47861">
      <w:pPr>
        <w:ind w:right="-708"/>
        <w:jc w:val="center"/>
        <w:rPr>
          <w:rFonts w:ascii="Calibri" w:eastAsia="Calibri" w:hAnsi="Calibri" w:cs="Arial"/>
          <w:noProof/>
          <w:sz w:val="40"/>
          <w:szCs w:val="40"/>
          <w:lang w:eastAsia="en-US"/>
        </w:rPr>
      </w:pPr>
      <w:r w:rsidRPr="007E076A">
        <w:rPr>
          <w:rFonts w:ascii="Arial" w:eastAsia="MS Mincho" w:hAnsi="Arial" w:cs="Arial"/>
          <w:b/>
          <w:sz w:val="40"/>
          <w:szCs w:val="40"/>
          <w:lang w:val="en-US" w:eastAsia="en-US"/>
        </w:rPr>
        <w:lastRenderedPageBreak/>
        <w:t>Person Specification</w:t>
      </w:r>
    </w:p>
    <w:p w14:paraId="0AC03E3F" w14:textId="77777777" w:rsidR="00E47861" w:rsidRPr="001800EA" w:rsidRDefault="00E47861" w:rsidP="00E478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</w:p>
    <w:tbl>
      <w:tblPr>
        <w:tblW w:w="539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175"/>
        <w:gridCol w:w="5343"/>
      </w:tblGrid>
      <w:tr w:rsidR="00E47861" w:rsidRPr="001800EA" w14:paraId="0AC03E41" w14:textId="77777777" w:rsidTr="00D81EC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0AC03E40" w14:textId="77777777" w:rsidR="00E47861" w:rsidRPr="001800EA" w:rsidRDefault="00E47861" w:rsidP="009916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001800EA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  <w:t>Experience</w:t>
            </w:r>
          </w:p>
        </w:tc>
      </w:tr>
      <w:tr w:rsidR="00E47861" w:rsidRPr="001672CA" w14:paraId="0AC03E44" w14:textId="77777777" w:rsidTr="00D81EC7">
        <w:tc>
          <w:tcPr>
            <w:tcW w:w="2460" w:type="pct"/>
            <w:shd w:val="clear" w:color="auto" w:fill="FFFFFF"/>
          </w:tcPr>
          <w:p w14:paraId="0AC03E42" w14:textId="77777777" w:rsidR="00E47861" w:rsidRPr="001672CA" w:rsidRDefault="00E47861" w:rsidP="009916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672CA">
              <w:rPr>
                <w:rFonts w:ascii="Arial" w:hAnsi="Arial" w:cs="Arial"/>
                <w:b/>
                <w:bCs/>
                <w:lang w:eastAsia="en-US"/>
              </w:rPr>
              <w:t>Essential Criteria</w:t>
            </w:r>
          </w:p>
        </w:tc>
        <w:tc>
          <w:tcPr>
            <w:tcW w:w="2540" w:type="pct"/>
            <w:shd w:val="clear" w:color="auto" w:fill="FFFFFF"/>
          </w:tcPr>
          <w:p w14:paraId="0AC03E43" w14:textId="77777777" w:rsidR="00E47861" w:rsidRPr="001672CA" w:rsidRDefault="00E47861" w:rsidP="009916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672CA">
              <w:rPr>
                <w:rFonts w:ascii="Arial" w:hAnsi="Arial" w:cs="Arial"/>
                <w:b/>
                <w:bCs/>
                <w:lang w:eastAsia="en-US"/>
              </w:rPr>
              <w:t>Desirable Criteria</w:t>
            </w:r>
          </w:p>
        </w:tc>
      </w:tr>
      <w:tr w:rsidR="007E076A" w:rsidRPr="001672CA" w14:paraId="0AC03E47" w14:textId="77777777" w:rsidTr="00D81EC7">
        <w:tc>
          <w:tcPr>
            <w:tcW w:w="2460" w:type="pct"/>
            <w:shd w:val="clear" w:color="auto" w:fill="FFFFFF"/>
          </w:tcPr>
          <w:p w14:paraId="0AC03E45" w14:textId="42DB35E6" w:rsidR="00534EFE" w:rsidRPr="009035BE" w:rsidRDefault="00534EFE" w:rsidP="00241AE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Working with Carers </w:t>
            </w:r>
          </w:p>
        </w:tc>
        <w:tc>
          <w:tcPr>
            <w:tcW w:w="2540" w:type="pct"/>
            <w:shd w:val="clear" w:color="auto" w:fill="FFFFFF"/>
          </w:tcPr>
          <w:p w14:paraId="0AC03E46" w14:textId="77777777" w:rsidR="007E076A" w:rsidRPr="0015530A" w:rsidRDefault="007E076A" w:rsidP="007E076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7E076A" w:rsidRPr="001672CA" w14:paraId="0AC03E4A" w14:textId="77777777" w:rsidTr="00D81EC7">
        <w:tc>
          <w:tcPr>
            <w:tcW w:w="2460" w:type="pct"/>
            <w:shd w:val="clear" w:color="auto" w:fill="FFFFFF"/>
          </w:tcPr>
          <w:p w14:paraId="0AC03E48" w14:textId="443BED6E" w:rsidR="00534EFE" w:rsidRPr="009035BE" w:rsidRDefault="00534EFE" w:rsidP="00241AE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540" w:type="pct"/>
            <w:shd w:val="clear" w:color="auto" w:fill="FFFFFF"/>
          </w:tcPr>
          <w:p w14:paraId="0AC03E49" w14:textId="31FFFA8E" w:rsidR="007E076A" w:rsidRPr="0015530A" w:rsidRDefault="004A6310" w:rsidP="007E076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Arranging events and facilitating groups</w:t>
            </w:r>
          </w:p>
        </w:tc>
      </w:tr>
      <w:tr w:rsidR="007E076A" w:rsidRPr="001672CA" w14:paraId="0AC03E4D" w14:textId="77777777" w:rsidTr="00D81EC7">
        <w:tc>
          <w:tcPr>
            <w:tcW w:w="2460" w:type="pct"/>
            <w:shd w:val="clear" w:color="auto" w:fill="FFFFFF"/>
          </w:tcPr>
          <w:p w14:paraId="0AC03E4B" w14:textId="23391F56" w:rsidR="007E076A" w:rsidRPr="009035BE" w:rsidRDefault="00534EFE" w:rsidP="00D81EC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Researching and providing a range of accessible, relevant and quality information appropriate to the level of need</w:t>
            </w:r>
          </w:p>
        </w:tc>
        <w:tc>
          <w:tcPr>
            <w:tcW w:w="2540" w:type="pct"/>
            <w:shd w:val="clear" w:color="auto" w:fill="FFFFFF"/>
          </w:tcPr>
          <w:p w14:paraId="0AC03E4C" w14:textId="77777777" w:rsidR="007E076A" w:rsidRPr="0015530A" w:rsidRDefault="007E076A" w:rsidP="007E076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</w:tbl>
    <w:p w14:paraId="0AC03E51" w14:textId="77777777" w:rsidR="00E47861" w:rsidRPr="00D81EC7" w:rsidRDefault="00E47861" w:rsidP="00E478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eastAsia="en-US"/>
        </w:rPr>
      </w:pPr>
    </w:p>
    <w:tbl>
      <w:tblPr>
        <w:tblW w:w="539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175"/>
        <w:gridCol w:w="5343"/>
      </w:tblGrid>
      <w:tr w:rsidR="00E47861" w:rsidRPr="001672CA" w14:paraId="0AC03E53" w14:textId="77777777" w:rsidTr="00D81EC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0AC03E52" w14:textId="77777777" w:rsidR="00E47861" w:rsidRPr="001800EA" w:rsidRDefault="00E47861" w:rsidP="009916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001800EA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  <w:t xml:space="preserve">Knowledge and Skills </w:t>
            </w:r>
          </w:p>
        </w:tc>
      </w:tr>
      <w:tr w:rsidR="00E47861" w:rsidRPr="001672CA" w14:paraId="0AC03E56" w14:textId="77777777" w:rsidTr="00D81EC7">
        <w:tc>
          <w:tcPr>
            <w:tcW w:w="2460" w:type="pct"/>
            <w:shd w:val="clear" w:color="auto" w:fill="FFFFFF"/>
          </w:tcPr>
          <w:p w14:paraId="0AC03E54" w14:textId="77777777" w:rsidR="00E47861" w:rsidRPr="001672CA" w:rsidRDefault="00E47861" w:rsidP="009916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672CA">
              <w:rPr>
                <w:rFonts w:ascii="Arial" w:hAnsi="Arial" w:cs="Arial"/>
                <w:b/>
                <w:bCs/>
                <w:lang w:eastAsia="en-US"/>
              </w:rPr>
              <w:t>Essential Criteria</w:t>
            </w:r>
          </w:p>
        </w:tc>
        <w:tc>
          <w:tcPr>
            <w:tcW w:w="2540" w:type="pct"/>
            <w:shd w:val="clear" w:color="auto" w:fill="FFFFFF"/>
          </w:tcPr>
          <w:p w14:paraId="0AC03E55" w14:textId="77777777" w:rsidR="00E47861" w:rsidRPr="001672CA" w:rsidRDefault="00E47861" w:rsidP="009916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672CA">
              <w:rPr>
                <w:rFonts w:ascii="Arial" w:hAnsi="Arial" w:cs="Arial"/>
                <w:b/>
                <w:bCs/>
                <w:lang w:eastAsia="en-US"/>
              </w:rPr>
              <w:t>Desirable Criteria</w:t>
            </w:r>
          </w:p>
        </w:tc>
      </w:tr>
      <w:tr w:rsidR="007E076A" w:rsidRPr="001672CA" w14:paraId="0AC03E59" w14:textId="77777777" w:rsidTr="00D81EC7">
        <w:tc>
          <w:tcPr>
            <w:tcW w:w="2460" w:type="pct"/>
            <w:shd w:val="clear" w:color="auto" w:fill="FFFFFF"/>
          </w:tcPr>
          <w:p w14:paraId="0AC03E57" w14:textId="5E625773" w:rsidR="00534EFE" w:rsidRPr="0015530A" w:rsidRDefault="00534EFE" w:rsidP="00241AE0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carers issues and needs and Core Principles for working with carers</w:t>
            </w:r>
          </w:p>
        </w:tc>
        <w:tc>
          <w:tcPr>
            <w:tcW w:w="2540" w:type="pct"/>
            <w:shd w:val="clear" w:color="auto" w:fill="FFFFFF"/>
          </w:tcPr>
          <w:p w14:paraId="0AC03E58" w14:textId="77777777" w:rsidR="007E076A" w:rsidRPr="0015530A" w:rsidRDefault="007E076A" w:rsidP="007E076A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</w:p>
        </w:tc>
      </w:tr>
      <w:tr w:rsidR="004A6310" w:rsidRPr="001672CA" w14:paraId="0AC03E5C" w14:textId="77777777" w:rsidTr="00D81EC7">
        <w:tc>
          <w:tcPr>
            <w:tcW w:w="2460" w:type="pct"/>
            <w:shd w:val="clear" w:color="auto" w:fill="FFFFFF"/>
          </w:tcPr>
          <w:p w14:paraId="0AC03E5A" w14:textId="1E823FE7" w:rsidR="004A6310" w:rsidRPr="0015530A" w:rsidRDefault="004A6310" w:rsidP="004A631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2540" w:type="pct"/>
            <w:shd w:val="clear" w:color="auto" w:fill="FFFFFF"/>
          </w:tcPr>
          <w:p w14:paraId="0AC03E5B" w14:textId="313A23F5" w:rsidR="004A6310" w:rsidRPr="0015530A" w:rsidRDefault="004A6310" w:rsidP="004A6310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Knowledge of the roles of statutory and voluntary social care and health services, personalisation and carer choice and control</w:t>
            </w:r>
          </w:p>
        </w:tc>
      </w:tr>
      <w:tr w:rsidR="004A6310" w:rsidRPr="001672CA" w14:paraId="0AC03E5F" w14:textId="77777777" w:rsidTr="00D81EC7">
        <w:tc>
          <w:tcPr>
            <w:tcW w:w="2460" w:type="pct"/>
            <w:shd w:val="clear" w:color="auto" w:fill="FFFFFF"/>
          </w:tcPr>
          <w:p w14:paraId="0AC03E5D" w14:textId="0F64383D" w:rsidR="004A6310" w:rsidRPr="0015530A" w:rsidRDefault="004A6310" w:rsidP="004A6310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the needs of under-represented and diverse community groups</w:t>
            </w:r>
          </w:p>
        </w:tc>
        <w:tc>
          <w:tcPr>
            <w:tcW w:w="2540" w:type="pct"/>
            <w:shd w:val="clear" w:color="auto" w:fill="FFFFFF"/>
          </w:tcPr>
          <w:p w14:paraId="0AC03E5E" w14:textId="77777777" w:rsidR="004A6310" w:rsidRPr="0015530A" w:rsidRDefault="004A6310" w:rsidP="004A6310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</w:p>
        </w:tc>
      </w:tr>
      <w:tr w:rsidR="004A6310" w:rsidRPr="001672CA" w14:paraId="70175993" w14:textId="77777777" w:rsidTr="00D81EC7">
        <w:tc>
          <w:tcPr>
            <w:tcW w:w="2460" w:type="pct"/>
            <w:shd w:val="clear" w:color="auto" w:fill="FFFFFF"/>
          </w:tcPr>
          <w:p w14:paraId="20BBF004" w14:textId="54743502" w:rsidR="004A6310" w:rsidRDefault="004A6310" w:rsidP="004A6310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interpersonal verbal and written skills and ability to relate to people</w:t>
            </w:r>
          </w:p>
        </w:tc>
        <w:tc>
          <w:tcPr>
            <w:tcW w:w="2540" w:type="pct"/>
            <w:shd w:val="clear" w:color="auto" w:fill="FFFFFF"/>
          </w:tcPr>
          <w:p w14:paraId="64F397E7" w14:textId="77777777" w:rsidR="004A6310" w:rsidRPr="0015530A" w:rsidRDefault="004A6310" w:rsidP="004A6310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</w:p>
        </w:tc>
      </w:tr>
      <w:tr w:rsidR="004A6310" w:rsidRPr="001672CA" w14:paraId="528FEBC4" w14:textId="77777777" w:rsidTr="00D81EC7">
        <w:tc>
          <w:tcPr>
            <w:tcW w:w="2460" w:type="pct"/>
            <w:shd w:val="clear" w:color="auto" w:fill="FFFFFF"/>
          </w:tcPr>
          <w:p w14:paraId="0215F031" w14:textId="74B039D8" w:rsidR="004A6310" w:rsidRDefault="004A6310" w:rsidP="004A6310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think and respond positively and creatively when presented with potential challenges when liaising with other professionals</w:t>
            </w:r>
          </w:p>
        </w:tc>
        <w:tc>
          <w:tcPr>
            <w:tcW w:w="2540" w:type="pct"/>
            <w:shd w:val="clear" w:color="auto" w:fill="FFFFFF"/>
          </w:tcPr>
          <w:p w14:paraId="1EAC4997" w14:textId="77777777" w:rsidR="004A6310" w:rsidRPr="0015530A" w:rsidRDefault="004A6310" w:rsidP="004A6310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</w:p>
        </w:tc>
      </w:tr>
      <w:tr w:rsidR="004A6310" w:rsidRPr="001672CA" w14:paraId="053C234D" w14:textId="77777777" w:rsidTr="00D81EC7">
        <w:tc>
          <w:tcPr>
            <w:tcW w:w="2460" w:type="pct"/>
            <w:shd w:val="clear" w:color="auto" w:fill="FFFFFF"/>
          </w:tcPr>
          <w:p w14:paraId="3952CBB6" w14:textId="1AADECFA" w:rsidR="004A6310" w:rsidRDefault="004A6310" w:rsidP="004A6310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IT skills (Word, Excel, email, Internet) and be able to use database/CRM</w:t>
            </w:r>
          </w:p>
        </w:tc>
        <w:tc>
          <w:tcPr>
            <w:tcW w:w="2540" w:type="pct"/>
            <w:shd w:val="clear" w:color="auto" w:fill="FFFFFF"/>
          </w:tcPr>
          <w:p w14:paraId="385DE58D" w14:textId="77777777" w:rsidR="004A6310" w:rsidRPr="0015530A" w:rsidRDefault="004A6310" w:rsidP="004A6310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</w:p>
        </w:tc>
      </w:tr>
      <w:tr w:rsidR="004A6310" w:rsidRPr="001672CA" w14:paraId="60C8D439" w14:textId="77777777" w:rsidTr="00D81EC7">
        <w:tc>
          <w:tcPr>
            <w:tcW w:w="2460" w:type="pct"/>
            <w:shd w:val="clear" w:color="auto" w:fill="FFFFFF"/>
          </w:tcPr>
          <w:p w14:paraId="086ED2DC" w14:textId="3639D172" w:rsidR="004A6310" w:rsidRDefault="004A6310" w:rsidP="004A6310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self-organisation, time-management and able to plan and prioritise own work</w:t>
            </w:r>
          </w:p>
        </w:tc>
        <w:tc>
          <w:tcPr>
            <w:tcW w:w="2540" w:type="pct"/>
            <w:shd w:val="clear" w:color="auto" w:fill="FFFFFF"/>
          </w:tcPr>
          <w:p w14:paraId="1E9BF9BF" w14:textId="77777777" w:rsidR="004A6310" w:rsidRPr="0015530A" w:rsidRDefault="004A6310" w:rsidP="004A6310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</w:p>
        </w:tc>
      </w:tr>
    </w:tbl>
    <w:p w14:paraId="0AC03E66" w14:textId="77777777" w:rsidR="00E47861" w:rsidRPr="00D81EC7" w:rsidRDefault="00E47861" w:rsidP="00E478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eastAsia="en-US"/>
        </w:rPr>
      </w:pPr>
    </w:p>
    <w:tbl>
      <w:tblPr>
        <w:tblW w:w="539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175"/>
        <w:gridCol w:w="5343"/>
      </w:tblGrid>
      <w:tr w:rsidR="00E47861" w:rsidRPr="001672CA" w14:paraId="0AC03E68" w14:textId="77777777" w:rsidTr="00D81EC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0AC03E67" w14:textId="77777777" w:rsidR="00E47861" w:rsidRPr="001800EA" w:rsidRDefault="00E47861" w:rsidP="009916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001800EA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  <w:t>Personal Attributes</w:t>
            </w:r>
          </w:p>
        </w:tc>
      </w:tr>
      <w:tr w:rsidR="00E47861" w:rsidRPr="001672CA" w14:paraId="0AC03E6B" w14:textId="77777777" w:rsidTr="00D81EC7">
        <w:tc>
          <w:tcPr>
            <w:tcW w:w="2460" w:type="pct"/>
            <w:shd w:val="clear" w:color="auto" w:fill="FFFFFF"/>
          </w:tcPr>
          <w:p w14:paraId="0AC03E69" w14:textId="77777777" w:rsidR="00E47861" w:rsidRPr="001672CA" w:rsidRDefault="00E47861" w:rsidP="009916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672CA">
              <w:rPr>
                <w:rFonts w:ascii="Arial" w:hAnsi="Arial" w:cs="Arial"/>
                <w:b/>
                <w:bCs/>
                <w:lang w:eastAsia="en-US"/>
              </w:rPr>
              <w:t>Essential Criteria</w:t>
            </w:r>
          </w:p>
        </w:tc>
        <w:tc>
          <w:tcPr>
            <w:tcW w:w="2540" w:type="pct"/>
            <w:shd w:val="clear" w:color="auto" w:fill="FFFFFF"/>
          </w:tcPr>
          <w:p w14:paraId="0AC03E6A" w14:textId="77777777" w:rsidR="00E47861" w:rsidRPr="001672CA" w:rsidRDefault="00E47861" w:rsidP="009916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672CA">
              <w:rPr>
                <w:rFonts w:ascii="Arial" w:hAnsi="Arial" w:cs="Arial"/>
                <w:b/>
                <w:bCs/>
                <w:lang w:eastAsia="en-US"/>
              </w:rPr>
              <w:t>Desirable Criteria</w:t>
            </w:r>
          </w:p>
        </w:tc>
      </w:tr>
      <w:tr w:rsidR="007E076A" w:rsidRPr="001672CA" w14:paraId="0AC03E6E" w14:textId="77777777" w:rsidTr="00D81EC7">
        <w:tc>
          <w:tcPr>
            <w:tcW w:w="2460" w:type="pct"/>
            <w:shd w:val="clear" w:color="auto" w:fill="FFFFFF"/>
          </w:tcPr>
          <w:p w14:paraId="0AC03E6C" w14:textId="76549ABD" w:rsidR="00534EFE" w:rsidRPr="0015530A" w:rsidRDefault="00534EFE" w:rsidP="00241AE0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under own initiative and as part of a team with a degree of flexibility</w:t>
            </w:r>
          </w:p>
        </w:tc>
        <w:tc>
          <w:tcPr>
            <w:tcW w:w="2540" w:type="pct"/>
            <w:shd w:val="clear" w:color="auto" w:fill="FFFFFF"/>
          </w:tcPr>
          <w:p w14:paraId="0AC03E6D" w14:textId="77777777" w:rsidR="007E076A" w:rsidRPr="0015530A" w:rsidRDefault="007E076A" w:rsidP="007E076A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</w:p>
        </w:tc>
      </w:tr>
      <w:tr w:rsidR="007E076A" w:rsidRPr="001672CA" w14:paraId="0AC03E71" w14:textId="77777777" w:rsidTr="00D81EC7">
        <w:tc>
          <w:tcPr>
            <w:tcW w:w="2460" w:type="pct"/>
            <w:shd w:val="clear" w:color="auto" w:fill="FFFFFF"/>
          </w:tcPr>
          <w:p w14:paraId="0AC03E6F" w14:textId="12CE40B9" w:rsidR="00534EFE" w:rsidRPr="0015530A" w:rsidRDefault="00534EFE" w:rsidP="00241AE0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Passion for working on behalf of and with carers</w:t>
            </w:r>
          </w:p>
        </w:tc>
        <w:tc>
          <w:tcPr>
            <w:tcW w:w="2540" w:type="pct"/>
            <w:shd w:val="clear" w:color="auto" w:fill="FFFFFF"/>
          </w:tcPr>
          <w:p w14:paraId="0AC03E70" w14:textId="77777777" w:rsidR="007E076A" w:rsidRPr="0015530A" w:rsidRDefault="007E076A" w:rsidP="007E076A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</w:p>
        </w:tc>
      </w:tr>
      <w:tr w:rsidR="007E076A" w:rsidRPr="001672CA" w14:paraId="0AC03E74" w14:textId="77777777" w:rsidTr="00D81EC7">
        <w:tc>
          <w:tcPr>
            <w:tcW w:w="2460" w:type="pct"/>
            <w:shd w:val="clear" w:color="auto" w:fill="FFFFFF"/>
          </w:tcPr>
          <w:p w14:paraId="0AC03E72" w14:textId="7D8A3093" w:rsidR="007E076A" w:rsidRPr="0015530A" w:rsidRDefault="00534EFE" w:rsidP="007E076A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 to new ideas with a positive attitude to new ways of working</w:t>
            </w:r>
          </w:p>
        </w:tc>
        <w:tc>
          <w:tcPr>
            <w:tcW w:w="2540" w:type="pct"/>
            <w:shd w:val="clear" w:color="auto" w:fill="FFFFFF"/>
          </w:tcPr>
          <w:p w14:paraId="0AC03E73" w14:textId="77777777" w:rsidR="007E076A" w:rsidRPr="0015530A" w:rsidRDefault="007E076A" w:rsidP="007E076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</w:rPr>
            </w:pPr>
          </w:p>
        </w:tc>
      </w:tr>
      <w:tr w:rsidR="00241AE0" w:rsidRPr="001672CA" w14:paraId="4968DED3" w14:textId="77777777" w:rsidTr="00D81EC7">
        <w:tc>
          <w:tcPr>
            <w:tcW w:w="2460" w:type="pct"/>
            <w:shd w:val="clear" w:color="auto" w:fill="FFFFFF"/>
          </w:tcPr>
          <w:p w14:paraId="630DD4D5" w14:textId="57390E02" w:rsidR="00241AE0" w:rsidRDefault="00241AE0" w:rsidP="007E076A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the Brent Gateway Partnership vision and values, and excellent customer service</w:t>
            </w:r>
          </w:p>
        </w:tc>
        <w:tc>
          <w:tcPr>
            <w:tcW w:w="2540" w:type="pct"/>
            <w:shd w:val="clear" w:color="auto" w:fill="FFFFFF"/>
          </w:tcPr>
          <w:p w14:paraId="24AAD98E" w14:textId="77777777" w:rsidR="00241AE0" w:rsidRPr="0015530A" w:rsidRDefault="00241AE0" w:rsidP="007E076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</w:rPr>
            </w:pPr>
          </w:p>
        </w:tc>
      </w:tr>
    </w:tbl>
    <w:p w14:paraId="0AC03E75" w14:textId="77777777" w:rsidR="00715BAE" w:rsidRPr="00B454FC" w:rsidRDefault="00715BAE" w:rsidP="006E013A">
      <w:pPr>
        <w:rPr>
          <w:rFonts w:ascii="Arial" w:hAnsi="Arial" w:cs="Arial"/>
          <w:sz w:val="22"/>
          <w:szCs w:val="22"/>
        </w:rPr>
      </w:pPr>
    </w:p>
    <w:sectPr w:rsidR="00715BAE" w:rsidRPr="00B454FC" w:rsidSect="006E013A">
      <w:headerReference w:type="default" r:id="rId10"/>
      <w:footerReference w:type="default" r:id="rId11"/>
      <w:pgSz w:w="11906" w:h="16838"/>
      <w:pgMar w:top="1440" w:right="102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E14D0" w14:textId="77777777" w:rsidR="007E2AB7" w:rsidRDefault="007E2AB7" w:rsidP="00B454FC">
      <w:r>
        <w:separator/>
      </w:r>
    </w:p>
  </w:endnote>
  <w:endnote w:type="continuationSeparator" w:id="0">
    <w:p w14:paraId="045E2141" w14:textId="77777777" w:rsidR="007E2AB7" w:rsidRDefault="007E2AB7" w:rsidP="00B4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9949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C03E7C" w14:textId="77777777" w:rsidR="006E013A" w:rsidRDefault="00A26514">
            <w:pPr>
              <w:pStyle w:val="Footer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4671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B3467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B34671">
              <w:rPr>
                <w:rFonts w:ascii="Arial" w:hAnsi="Arial" w:cs="Arial"/>
                <w:bCs/>
                <w:sz w:val="22"/>
                <w:szCs w:val="22"/>
              </w:rPr>
              <w:instrText xml:space="preserve"> PAGE </w:instrText>
            </w:r>
            <w:r w:rsidRPr="00B3467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478D2">
              <w:rPr>
                <w:rFonts w:ascii="Arial" w:hAnsi="Arial" w:cs="Arial"/>
                <w:bCs/>
                <w:noProof/>
                <w:sz w:val="22"/>
                <w:szCs w:val="22"/>
              </w:rPr>
              <w:t>2</w:t>
            </w:r>
            <w:r w:rsidRPr="00B3467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B3467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B3467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B34671">
              <w:rPr>
                <w:rFonts w:ascii="Arial" w:hAnsi="Arial" w:cs="Arial"/>
                <w:bCs/>
                <w:sz w:val="22"/>
                <w:szCs w:val="22"/>
              </w:rPr>
              <w:instrText xml:space="preserve"> NUMPAGES  </w:instrText>
            </w:r>
            <w:r w:rsidRPr="00B3467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478D2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B3467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14:paraId="0AC03E7D" w14:textId="77777777" w:rsidR="00A26514" w:rsidRDefault="007478D2">
            <w:pPr>
              <w:pStyle w:val="Footer"/>
              <w:jc w:val="center"/>
            </w:pPr>
          </w:p>
        </w:sdtContent>
      </w:sdt>
    </w:sdtContent>
  </w:sdt>
  <w:p w14:paraId="0AC03E7E" w14:textId="578013A7" w:rsidR="00A26514" w:rsidRPr="00A26514" w:rsidRDefault="001800E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Carers Support Officer – Version 2</w:t>
    </w:r>
    <w:r w:rsidR="009A6941">
      <w:rPr>
        <w:rFonts w:ascii="Arial" w:hAnsi="Arial" w:cs="Arial"/>
        <w:sz w:val="16"/>
        <w:szCs w:val="16"/>
      </w:rPr>
      <w:t xml:space="preserve"> Jan</w:t>
    </w:r>
    <w:r>
      <w:rPr>
        <w:rFonts w:ascii="Arial" w:hAnsi="Arial" w:cs="Arial"/>
        <w:sz w:val="16"/>
        <w:szCs w:val="16"/>
      </w:rPr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55552" w14:textId="77777777" w:rsidR="007E2AB7" w:rsidRDefault="007E2AB7" w:rsidP="00B454FC">
      <w:r>
        <w:separator/>
      </w:r>
    </w:p>
  </w:footnote>
  <w:footnote w:type="continuationSeparator" w:id="0">
    <w:p w14:paraId="02C8E9C9" w14:textId="77777777" w:rsidR="007E2AB7" w:rsidRDefault="007E2AB7" w:rsidP="00B45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03E7A" w14:textId="20768ABE" w:rsidR="00B454FC" w:rsidRDefault="00E73B5F" w:rsidP="00765C77">
    <w:pPr>
      <w:ind w:right="-708"/>
      <w:rPr>
        <w:rStyle w:val="HeadingCha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1C299E" wp14:editId="0CB88023">
          <wp:simplePos x="0" y="0"/>
          <wp:positionH relativeFrom="column">
            <wp:posOffset>3528060</wp:posOffset>
          </wp:positionH>
          <wp:positionV relativeFrom="page">
            <wp:posOffset>266700</wp:posOffset>
          </wp:positionV>
          <wp:extent cx="2733675" cy="552450"/>
          <wp:effectExtent l="0" t="0" r="9525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76" t="7767" r="3004" b="41524"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4FC">
      <w:rPr>
        <w:noProof/>
      </w:rPr>
      <w:drawing>
        <wp:anchor distT="0" distB="0" distL="114300" distR="114300" simplePos="0" relativeHeight="251658240" behindDoc="0" locked="0" layoutInCell="1" allowOverlap="1" wp14:anchorId="0AC03E7F" wp14:editId="52A7C6A7">
          <wp:simplePos x="0" y="0"/>
          <wp:positionH relativeFrom="margin">
            <wp:posOffset>-624840</wp:posOffset>
          </wp:positionH>
          <wp:positionV relativeFrom="page">
            <wp:posOffset>95250</wp:posOffset>
          </wp:positionV>
          <wp:extent cx="2239645" cy="101092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645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5C77">
      <w:rPr>
        <w:rStyle w:val="HeadingChar"/>
      </w:rPr>
      <w:tab/>
    </w:r>
    <w:r w:rsidR="00765C77">
      <w:rPr>
        <w:rStyle w:val="HeadingChar"/>
      </w:rPr>
      <w:tab/>
    </w:r>
    <w:r w:rsidR="00765C77">
      <w:rPr>
        <w:rStyle w:val="HeadingChar"/>
      </w:rPr>
      <w:tab/>
    </w:r>
    <w:r w:rsidR="00765C77">
      <w:rPr>
        <w:rStyle w:val="HeadingChar"/>
      </w:rPr>
      <w:tab/>
    </w:r>
    <w:r w:rsidR="00765C77">
      <w:rPr>
        <w:rStyle w:val="HeadingChar"/>
      </w:rPr>
      <w:tab/>
    </w:r>
    <w:r w:rsidR="00765C77">
      <w:rPr>
        <w:rStyle w:val="HeadingChar"/>
      </w:rPr>
      <w:tab/>
    </w:r>
    <w:r w:rsidR="00765C77">
      <w:rPr>
        <w:rStyle w:val="HeadingChar"/>
      </w:rPr>
      <w:tab/>
    </w:r>
  </w:p>
  <w:p w14:paraId="0AC03E7B" w14:textId="77777777" w:rsidR="00B454FC" w:rsidRPr="00A26514" w:rsidRDefault="00B454FC" w:rsidP="00E47861">
    <w:pPr>
      <w:ind w:right="-708"/>
      <w:rPr>
        <w:rFonts w:cs="Arial"/>
        <w:noProof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3D23"/>
    <w:multiLevelType w:val="multilevel"/>
    <w:tmpl w:val="E5963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5B4287"/>
    <w:multiLevelType w:val="multilevel"/>
    <w:tmpl w:val="E7E835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177A34"/>
    <w:multiLevelType w:val="hybridMultilevel"/>
    <w:tmpl w:val="6BE807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65C31"/>
    <w:multiLevelType w:val="multilevel"/>
    <w:tmpl w:val="FC0273B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4E5755"/>
    <w:multiLevelType w:val="hybridMultilevel"/>
    <w:tmpl w:val="508ECF78"/>
    <w:lvl w:ilvl="0" w:tplc="D514E926">
      <w:numFmt w:val="bullet"/>
      <w:lvlText w:val="•"/>
      <w:lvlJc w:val="left"/>
      <w:pPr>
        <w:ind w:left="792" w:hanging="348"/>
      </w:pPr>
      <w:rPr>
        <w:rFonts w:hint="default"/>
        <w:w w:val="108"/>
      </w:rPr>
    </w:lvl>
    <w:lvl w:ilvl="1" w:tplc="F13E73FC">
      <w:numFmt w:val="bullet"/>
      <w:lvlText w:val="•"/>
      <w:lvlJc w:val="left"/>
      <w:pPr>
        <w:ind w:left="903" w:hanging="338"/>
      </w:pPr>
      <w:rPr>
        <w:rFonts w:ascii="Arial" w:eastAsia="Arial" w:hAnsi="Arial" w:cs="Arial" w:hint="default"/>
        <w:color w:val="5B676B"/>
        <w:w w:val="108"/>
        <w:sz w:val="18"/>
        <w:szCs w:val="18"/>
      </w:rPr>
    </w:lvl>
    <w:lvl w:ilvl="2" w:tplc="153C1F4A">
      <w:numFmt w:val="bullet"/>
      <w:lvlText w:val="•"/>
      <w:lvlJc w:val="left"/>
      <w:pPr>
        <w:ind w:left="1929" w:hanging="338"/>
      </w:pPr>
      <w:rPr>
        <w:rFonts w:hint="default"/>
      </w:rPr>
    </w:lvl>
    <w:lvl w:ilvl="3" w:tplc="A9EA1D6C">
      <w:numFmt w:val="bullet"/>
      <w:lvlText w:val="•"/>
      <w:lvlJc w:val="left"/>
      <w:pPr>
        <w:ind w:left="2958" w:hanging="338"/>
      </w:pPr>
      <w:rPr>
        <w:rFonts w:hint="default"/>
      </w:rPr>
    </w:lvl>
    <w:lvl w:ilvl="4" w:tplc="39ECA500">
      <w:numFmt w:val="bullet"/>
      <w:lvlText w:val="•"/>
      <w:lvlJc w:val="left"/>
      <w:pPr>
        <w:ind w:left="3988" w:hanging="338"/>
      </w:pPr>
      <w:rPr>
        <w:rFonts w:hint="default"/>
      </w:rPr>
    </w:lvl>
    <w:lvl w:ilvl="5" w:tplc="635055A2">
      <w:numFmt w:val="bullet"/>
      <w:lvlText w:val="•"/>
      <w:lvlJc w:val="left"/>
      <w:pPr>
        <w:ind w:left="5017" w:hanging="338"/>
      </w:pPr>
      <w:rPr>
        <w:rFonts w:hint="default"/>
      </w:rPr>
    </w:lvl>
    <w:lvl w:ilvl="6" w:tplc="7BCCCDC8">
      <w:numFmt w:val="bullet"/>
      <w:lvlText w:val="•"/>
      <w:lvlJc w:val="left"/>
      <w:pPr>
        <w:ind w:left="6046" w:hanging="338"/>
      </w:pPr>
      <w:rPr>
        <w:rFonts w:hint="default"/>
      </w:rPr>
    </w:lvl>
    <w:lvl w:ilvl="7" w:tplc="FD288254">
      <w:numFmt w:val="bullet"/>
      <w:lvlText w:val="•"/>
      <w:lvlJc w:val="left"/>
      <w:pPr>
        <w:ind w:left="7076" w:hanging="338"/>
      </w:pPr>
      <w:rPr>
        <w:rFonts w:hint="default"/>
      </w:rPr>
    </w:lvl>
    <w:lvl w:ilvl="8" w:tplc="52C82C44">
      <w:numFmt w:val="bullet"/>
      <w:lvlText w:val="•"/>
      <w:lvlJc w:val="left"/>
      <w:pPr>
        <w:ind w:left="8105" w:hanging="338"/>
      </w:pPr>
      <w:rPr>
        <w:rFonts w:hint="default"/>
      </w:rPr>
    </w:lvl>
  </w:abstractNum>
  <w:abstractNum w:abstractNumId="5" w15:restartNumberingAfterBreak="0">
    <w:nsid w:val="4D3D71AE"/>
    <w:multiLevelType w:val="hybridMultilevel"/>
    <w:tmpl w:val="DCE626F2"/>
    <w:lvl w:ilvl="0" w:tplc="6DC485A6">
      <w:numFmt w:val="bullet"/>
      <w:lvlText w:val="•"/>
      <w:lvlJc w:val="left"/>
      <w:pPr>
        <w:ind w:left="2001" w:hanging="344"/>
      </w:pPr>
      <w:rPr>
        <w:rFonts w:ascii="Arial" w:eastAsia="Arial" w:hAnsi="Arial" w:cs="Arial" w:hint="default"/>
        <w:color w:val="383B3B"/>
        <w:w w:val="104"/>
        <w:sz w:val="18"/>
        <w:szCs w:val="18"/>
      </w:rPr>
    </w:lvl>
    <w:lvl w:ilvl="1" w:tplc="BEC059B6">
      <w:numFmt w:val="bullet"/>
      <w:lvlText w:val="•"/>
      <w:lvlJc w:val="left"/>
      <w:pPr>
        <w:ind w:left="2816" w:hanging="344"/>
      </w:pPr>
      <w:rPr>
        <w:rFonts w:hint="default"/>
      </w:rPr>
    </w:lvl>
    <w:lvl w:ilvl="2" w:tplc="31C83700">
      <w:numFmt w:val="bullet"/>
      <w:lvlText w:val="•"/>
      <w:lvlJc w:val="left"/>
      <w:pPr>
        <w:ind w:left="3632" w:hanging="344"/>
      </w:pPr>
      <w:rPr>
        <w:rFonts w:hint="default"/>
      </w:rPr>
    </w:lvl>
    <w:lvl w:ilvl="3" w:tplc="7C207392">
      <w:numFmt w:val="bullet"/>
      <w:lvlText w:val="•"/>
      <w:lvlJc w:val="left"/>
      <w:pPr>
        <w:ind w:left="4449" w:hanging="344"/>
      </w:pPr>
      <w:rPr>
        <w:rFonts w:hint="default"/>
      </w:rPr>
    </w:lvl>
    <w:lvl w:ilvl="4" w:tplc="44D876CA">
      <w:numFmt w:val="bullet"/>
      <w:lvlText w:val="•"/>
      <w:lvlJc w:val="left"/>
      <w:pPr>
        <w:ind w:left="5265" w:hanging="344"/>
      </w:pPr>
      <w:rPr>
        <w:rFonts w:hint="default"/>
      </w:rPr>
    </w:lvl>
    <w:lvl w:ilvl="5" w:tplc="B0D67406">
      <w:numFmt w:val="bullet"/>
      <w:lvlText w:val="•"/>
      <w:lvlJc w:val="left"/>
      <w:pPr>
        <w:ind w:left="6082" w:hanging="344"/>
      </w:pPr>
      <w:rPr>
        <w:rFonts w:hint="default"/>
      </w:rPr>
    </w:lvl>
    <w:lvl w:ilvl="6" w:tplc="98EAD77C">
      <w:numFmt w:val="bullet"/>
      <w:lvlText w:val="•"/>
      <w:lvlJc w:val="left"/>
      <w:pPr>
        <w:ind w:left="6898" w:hanging="344"/>
      </w:pPr>
      <w:rPr>
        <w:rFonts w:hint="default"/>
      </w:rPr>
    </w:lvl>
    <w:lvl w:ilvl="7" w:tplc="42D090EC">
      <w:numFmt w:val="bullet"/>
      <w:lvlText w:val="•"/>
      <w:lvlJc w:val="left"/>
      <w:pPr>
        <w:ind w:left="7714" w:hanging="344"/>
      </w:pPr>
      <w:rPr>
        <w:rFonts w:hint="default"/>
      </w:rPr>
    </w:lvl>
    <w:lvl w:ilvl="8" w:tplc="3AE01672">
      <w:numFmt w:val="bullet"/>
      <w:lvlText w:val="•"/>
      <w:lvlJc w:val="left"/>
      <w:pPr>
        <w:ind w:left="8531" w:hanging="34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FC"/>
    <w:rsid w:val="0000281F"/>
    <w:rsid w:val="00051450"/>
    <w:rsid w:val="000715D1"/>
    <w:rsid w:val="00091DB6"/>
    <w:rsid w:val="00093DA4"/>
    <w:rsid w:val="000C05D5"/>
    <w:rsid w:val="001800EA"/>
    <w:rsid w:val="001B3C64"/>
    <w:rsid w:val="001C39AE"/>
    <w:rsid w:val="00234F13"/>
    <w:rsid w:val="00241AE0"/>
    <w:rsid w:val="00261F64"/>
    <w:rsid w:val="00263B27"/>
    <w:rsid w:val="00327D8B"/>
    <w:rsid w:val="003657E0"/>
    <w:rsid w:val="0036621A"/>
    <w:rsid w:val="003A6A54"/>
    <w:rsid w:val="003F5F2B"/>
    <w:rsid w:val="0041323D"/>
    <w:rsid w:val="00434D41"/>
    <w:rsid w:val="004557D6"/>
    <w:rsid w:val="00497457"/>
    <w:rsid w:val="004A6310"/>
    <w:rsid w:val="004C6E4C"/>
    <w:rsid w:val="0050054B"/>
    <w:rsid w:val="00534EFE"/>
    <w:rsid w:val="005B1776"/>
    <w:rsid w:val="0062447A"/>
    <w:rsid w:val="006747B2"/>
    <w:rsid w:val="006C2052"/>
    <w:rsid w:val="006E013A"/>
    <w:rsid w:val="00715BAE"/>
    <w:rsid w:val="007478D2"/>
    <w:rsid w:val="00764F47"/>
    <w:rsid w:val="00765C77"/>
    <w:rsid w:val="00775718"/>
    <w:rsid w:val="007A46A2"/>
    <w:rsid w:val="007D6BAE"/>
    <w:rsid w:val="007E076A"/>
    <w:rsid w:val="007E2AB7"/>
    <w:rsid w:val="007F6EDA"/>
    <w:rsid w:val="008550F9"/>
    <w:rsid w:val="0089327F"/>
    <w:rsid w:val="008C7A8E"/>
    <w:rsid w:val="008D0790"/>
    <w:rsid w:val="008D5294"/>
    <w:rsid w:val="008E7A67"/>
    <w:rsid w:val="008F4857"/>
    <w:rsid w:val="009035BE"/>
    <w:rsid w:val="009A6941"/>
    <w:rsid w:val="00A0377A"/>
    <w:rsid w:val="00A26514"/>
    <w:rsid w:val="00A74758"/>
    <w:rsid w:val="00A87CF8"/>
    <w:rsid w:val="00AA7845"/>
    <w:rsid w:val="00B22EB8"/>
    <w:rsid w:val="00B34671"/>
    <w:rsid w:val="00B454FC"/>
    <w:rsid w:val="00B57320"/>
    <w:rsid w:val="00B753CA"/>
    <w:rsid w:val="00C039BE"/>
    <w:rsid w:val="00C05E55"/>
    <w:rsid w:val="00C21E5D"/>
    <w:rsid w:val="00C34BD5"/>
    <w:rsid w:val="00C46821"/>
    <w:rsid w:val="00C71D33"/>
    <w:rsid w:val="00CA51D3"/>
    <w:rsid w:val="00CB6F1A"/>
    <w:rsid w:val="00CF6925"/>
    <w:rsid w:val="00D34695"/>
    <w:rsid w:val="00D81EC7"/>
    <w:rsid w:val="00D82560"/>
    <w:rsid w:val="00D8276F"/>
    <w:rsid w:val="00E04EB4"/>
    <w:rsid w:val="00E1364E"/>
    <w:rsid w:val="00E4129A"/>
    <w:rsid w:val="00E47861"/>
    <w:rsid w:val="00E505AD"/>
    <w:rsid w:val="00E6168C"/>
    <w:rsid w:val="00E73B5F"/>
    <w:rsid w:val="00E96857"/>
    <w:rsid w:val="00EA67A7"/>
    <w:rsid w:val="00EB01FB"/>
    <w:rsid w:val="00ED16FC"/>
    <w:rsid w:val="00F40494"/>
    <w:rsid w:val="00F53430"/>
    <w:rsid w:val="00F66D76"/>
    <w:rsid w:val="00F70364"/>
    <w:rsid w:val="00F72A97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C03DDF"/>
  <w15:chartTrackingRefBased/>
  <w15:docId w15:val="{B707C1F3-F371-4182-93DD-E297FA31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link w:val="SubheadingChar"/>
    <w:rsid w:val="00B454FC"/>
    <w:rPr>
      <w:rFonts w:ascii="Arial" w:eastAsia="MS Mincho" w:hAnsi="Arial" w:cs="Arial"/>
      <w:sz w:val="28"/>
      <w:szCs w:val="28"/>
      <w:lang w:val="en-US" w:eastAsia="en-US"/>
    </w:rPr>
  </w:style>
  <w:style w:type="character" w:customStyle="1" w:styleId="SubheadingChar">
    <w:name w:val="Subheading Char"/>
    <w:link w:val="Subheading"/>
    <w:rsid w:val="00B454FC"/>
    <w:rPr>
      <w:rFonts w:ascii="Arial" w:eastAsia="MS Mincho" w:hAnsi="Arial" w:cs="Arial"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B454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54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4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454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4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ing">
    <w:name w:val="Heading"/>
    <w:basedOn w:val="Normal"/>
    <w:link w:val="HeadingChar"/>
    <w:rsid w:val="00B454FC"/>
    <w:rPr>
      <w:rFonts w:ascii="Arial" w:eastAsia="MS Mincho" w:hAnsi="Arial" w:cs="Arial"/>
      <w:b/>
      <w:color w:val="000090"/>
      <w:sz w:val="44"/>
      <w:szCs w:val="44"/>
      <w:lang w:val="en-US" w:eastAsia="en-US"/>
    </w:rPr>
  </w:style>
  <w:style w:type="character" w:customStyle="1" w:styleId="HeadingChar">
    <w:name w:val="Heading Char"/>
    <w:link w:val="Heading"/>
    <w:rsid w:val="00B454FC"/>
    <w:rPr>
      <w:rFonts w:ascii="Arial" w:eastAsia="MS Mincho" w:hAnsi="Arial" w:cs="Arial"/>
      <w:b/>
      <w:color w:val="000090"/>
      <w:sz w:val="44"/>
      <w:szCs w:val="44"/>
      <w:lang w:val="en-US"/>
    </w:rPr>
  </w:style>
  <w:style w:type="paragraph" w:styleId="BodyTextIndent3">
    <w:name w:val="Body Text Indent 3"/>
    <w:basedOn w:val="Normal"/>
    <w:link w:val="BodyTextIndent3Char"/>
    <w:rsid w:val="00B454F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454FC"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23D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A8D2154B21A4185151CC80D6BE269" ma:contentTypeVersion="9" ma:contentTypeDescription="Create a new document." ma:contentTypeScope="" ma:versionID="fa612d713b86bf570d096b2e83bd1fce">
  <xsd:schema xmlns:xsd="http://www.w3.org/2001/XMLSchema" xmlns:xs="http://www.w3.org/2001/XMLSchema" xmlns:p="http://schemas.microsoft.com/office/2006/metadata/properties" xmlns:ns2="838d7215-eb7f-4dcc-a877-21d4c5e8cf30" xmlns:ns3="a081dca3-dc7c-41f6-849c-7d798978d6a2" targetNamespace="http://schemas.microsoft.com/office/2006/metadata/properties" ma:root="true" ma:fieldsID="e971dbf72621341777444e4b1351846e" ns2:_="" ns3:_="">
    <xsd:import namespace="838d7215-eb7f-4dcc-a877-21d4c5e8cf30"/>
    <xsd:import namespace="a081dca3-dc7c-41f6-849c-7d798978d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d7215-eb7f-4dcc-a877-21d4c5e8c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1dca3-dc7c-41f6-849c-7d798978d6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E68C49-76B7-4EE5-BA0C-2AD842A7C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d7215-eb7f-4dcc-a877-21d4c5e8cf30"/>
    <ds:schemaRef ds:uri="a081dca3-dc7c-41f6-849c-7d798978d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7D4A44-608B-419C-8C6B-04B86A3A9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B901B-ABA4-4E14-9CEF-98F52D3C23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Young</dc:creator>
  <cp:keywords/>
  <dc:description/>
  <cp:lastModifiedBy>Robert Clark</cp:lastModifiedBy>
  <cp:revision>10</cp:revision>
  <cp:lastPrinted>2019-12-04T11:39:00Z</cp:lastPrinted>
  <dcterms:created xsi:type="dcterms:W3CDTF">2020-01-07T14:54:00Z</dcterms:created>
  <dcterms:modified xsi:type="dcterms:W3CDTF">2020-01-08T10:46:00Z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0x010100E34A8D2154B21A4185151CC80D6BE269</vt:lpwstr>
  </property>
</Properties>
</file>