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D3" w:rsidRDefault="00BA39DC" w:rsidP="00BA39DC">
      <w:pPr>
        <w:pStyle w:val="Heading1"/>
        <w:spacing w:before="0" w:after="0"/>
        <w:rPr>
          <w:rFonts w:cs="Arial"/>
          <w:color w:val="2D2F84"/>
          <w:sz w:val="56"/>
          <w:szCs w:val="56"/>
          <w:lang w:eastAsia="en-GB"/>
        </w:rPr>
      </w:pPr>
      <w:r w:rsidRPr="00BB0A36">
        <w:rPr>
          <w:rFonts w:cs="Arial"/>
          <w:color w:val="2D2F84"/>
          <w:sz w:val="56"/>
          <w:szCs w:val="56"/>
          <w:lang w:eastAsia="en-GB"/>
        </w:rPr>
        <w:t xml:space="preserve">Age UK </w:t>
      </w:r>
      <w:r w:rsidR="003F6A5A">
        <w:rPr>
          <w:rFonts w:cs="Arial"/>
          <w:color w:val="2D2F84"/>
          <w:sz w:val="56"/>
          <w:szCs w:val="56"/>
          <w:lang w:eastAsia="en-GB"/>
        </w:rPr>
        <w:t xml:space="preserve">Hounslow </w:t>
      </w:r>
    </w:p>
    <w:p w:rsidR="00366179" w:rsidRDefault="00BA39DC" w:rsidP="00BA39DC">
      <w:pPr>
        <w:pStyle w:val="Heading1"/>
        <w:spacing w:before="0" w:after="0"/>
        <w:rPr>
          <w:rFonts w:cs="Arial"/>
          <w:color w:val="2D2F84"/>
          <w:sz w:val="56"/>
          <w:szCs w:val="56"/>
          <w:lang w:eastAsia="en-GB"/>
        </w:rPr>
      </w:pPr>
      <w:r w:rsidRPr="00BB0A36">
        <w:rPr>
          <w:rFonts w:cs="Arial"/>
          <w:color w:val="2D2F84"/>
          <w:sz w:val="56"/>
          <w:szCs w:val="56"/>
          <w:lang w:eastAsia="en-GB"/>
        </w:rPr>
        <w:t>Adult &amp; Child Safeguarding Policy</w:t>
      </w:r>
      <w:r w:rsidR="00C4020D">
        <w:rPr>
          <w:rFonts w:cs="Arial"/>
          <w:color w:val="2D2F84"/>
          <w:sz w:val="56"/>
          <w:szCs w:val="56"/>
          <w:lang w:eastAsia="en-GB"/>
        </w:rPr>
        <w:t xml:space="preserve"> – Version </w:t>
      </w:r>
      <w:r w:rsidR="00BA4E55">
        <w:rPr>
          <w:rFonts w:cs="Arial"/>
          <w:color w:val="2D2F84"/>
          <w:sz w:val="56"/>
          <w:szCs w:val="56"/>
          <w:lang w:eastAsia="en-GB"/>
        </w:rPr>
        <w:t>4</w:t>
      </w:r>
      <w:bookmarkStart w:id="0" w:name="_GoBack"/>
      <w:bookmarkEnd w:id="0"/>
    </w:p>
    <w:p w:rsidR="00BA39DC" w:rsidRPr="003F7FD3" w:rsidRDefault="00366179" w:rsidP="00BA39DC">
      <w:pPr>
        <w:pStyle w:val="Heading1"/>
        <w:spacing w:before="0" w:after="0"/>
        <w:rPr>
          <w:rFonts w:cs="Arial"/>
          <w:color w:val="2D2F84"/>
          <w:sz w:val="56"/>
          <w:szCs w:val="56"/>
          <w:lang w:eastAsia="en-GB"/>
        </w:rPr>
      </w:pPr>
      <w:r w:rsidRPr="003F7FD3">
        <w:rPr>
          <w:rFonts w:cs="Arial"/>
          <w:color w:val="2D2F84"/>
          <w:sz w:val="56"/>
          <w:szCs w:val="56"/>
          <w:lang w:eastAsia="en-GB"/>
        </w:rPr>
        <w:t>This is in conjunction with the LBH Safeguarding Policy.</w:t>
      </w:r>
    </w:p>
    <w:p w:rsidR="00BA39DC" w:rsidRPr="00341770" w:rsidRDefault="00BA39DC" w:rsidP="00BA39DC">
      <w:pPr>
        <w:rPr>
          <w:color w:val="FF0000"/>
          <w:lang w:eastAsia="en-GB"/>
        </w:rPr>
      </w:pPr>
    </w:p>
    <w:p w:rsidR="00BA39DC" w:rsidRDefault="00BA39DC" w:rsidP="00BA39DC">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66"/>
      </w:tblGrid>
      <w:tr w:rsidR="00AE69FE" w:rsidRPr="00BB0A36" w:rsidTr="003F34FD">
        <w:tc>
          <w:tcPr>
            <w:tcW w:w="2376" w:type="dxa"/>
            <w:shd w:val="clear" w:color="auto" w:fill="auto"/>
          </w:tcPr>
          <w:p w:rsidR="00BA39DC" w:rsidRPr="00BA39DC" w:rsidRDefault="00BA39DC" w:rsidP="00BA39DC">
            <w:pPr>
              <w:spacing w:before="120" w:after="120"/>
              <w:jc w:val="both"/>
              <w:rPr>
                <w:rFonts w:cs="Arial"/>
                <w:szCs w:val="24"/>
                <w:lang w:eastAsia="en-GB"/>
              </w:rPr>
            </w:pPr>
            <w:r w:rsidRPr="00BA39DC">
              <w:rPr>
                <w:rFonts w:cs="Arial"/>
                <w:b/>
                <w:szCs w:val="24"/>
                <w:lang w:eastAsia="en-GB"/>
              </w:rPr>
              <w:t>Policy Owner</w:t>
            </w:r>
          </w:p>
        </w:tc>
        <w:tc>
          <w:tcPr>
            <w:tcW w:w="6866" w:type="dxa"/>
            <w:shd w:val="clear" w:color="auto" w:fill="auto"/>
          </w:tcPr>
          <w:p w:rsidR="00BA39DC" w:rsidRPr="00BA39DC" w:rsidRDefault="00D26082" w:rsidP="00D26082">
            <w:pPr>
              <w:spacing w:before="120" w:after="120"/>
              <w:jc w:val="both"/>
              <w:rPr>
                <w:rFonts w:cs="Arial"/>
                <w:szCs w:val="24"/>
                <w:lang w:eastAsia="en-GB"/>
              </w:rPr>
            </w:pPr>
            <w:r>
              <w:rPr>
                <w:rFonts w:cs="Arial"/>
                <w:szCs w:val="24"/>
                <w:lang w:eastAsia="en-GB"/>
              </w:rPr>
              <w:t>AgeUK Hounslow</w:t>
            </w:r>
            <w:r w:rsidR="00BA39DC" w:rsidRPr="00BA39DC">
              <w:rPr>
                <w:rFonts w:cs="Arial"/>
                <w:szCs w:val="24"/>
                <w:lang w:eastAsia="en-GB"/>
              </w:rPr>
              <w:t>.</w:t>
            </w:r>
          </w:p>
        </w:tc>
      </w:tr>
      <w:tr w:rsidR="00AE69FE" w:rsidRPr="00BB0A36" w:rsidTr="003F34FD">
        <w:tc>
          <w:tcPr>
            <w:tcW w:w="2376" w:type="dxa"/>
            <w:shd w:val="clear" w:color="auto" w:fill="auto"/>
          </w:tcPr>
          <w:p w:rsidR="00BA39DC" w:rsidRPr="00BA39DC" w:rsidRDefault="00BA39DC" w:rsidP="00BA39DC">
            <w:pPr>
              <w:spacing w:before="120" w:after="120"/>
              <w:jc w:val="both"/>
              <w:rPr>
                <w:rFonts w:cs="Arial"/>
                <w:szCs w:val="24"/>
                <w:lang w:eastAsia="en-GB"/>
              </w:rPr>
            </w:pPr>
            <w:r w:rsidRPr="00BA39DC">
              <w:rPr>
                <w:rFonts w:cs="Arial"/>
                <w:b/>
                <w:szCs w:val="24"/>
                <w:lang w:eastAsia="en-GB"/>
              </w:rPr>
              <w:t xml:space="preserve">Effective </w:t>
            </w:r>
          </w:p>
        </w:tc>
        <w:tc>
          <w:tcPr>
            <w:tcW w:w="6866" w:type="dxa"/>
            <w:shd w:val="clear" w:color="auto" w:fill="auto"/>
          </w:tcPr>
          <w:p w:rsidR="00BA39DC" w:rsidRPr="00BA39DC" w:rsidRDefault="00BE30A4" w:rsidP="00366179">
            <w:pPr>
              <w:spacing w:before="120" w:after="120"/>
              <w:jc w:val="both"/>
              <w:rPr>
                <w:rFonts w:cs="Arial"/>
                <w:szCs w:val="24"/>
                <w:lang w:eastAsia="en-GB"/>
              </w:rPr>
            </w:pPr>
            <w:r>
              <w:rPr>
                <w:rFonts w:cs="Arial"/>
                <w:bCs/>
                <w:sz w:val="22"/>
              </w:rPr>
              <w:t xml:space="preserve">Immediate Action </w:t>
            </w:r>
          </w:p>
        </w:tc>
      </w:tr>
      <w:tr w:rsidR="003F34FD" w:rsidRPr="00BB0A36" w:rsidTr="00F478C9">
        <w:tc>
          <w:tcPr>
            <w:tcW w:w="2376" w:type="dxa"/>
            <w:shd w:val="clear" w:color="auto" w:fill="auto"/>
            <w:vAlign w:val="center"/>
          </w:tcPr>
          <w:p w:rsidR="003F34FD" w:rsidRPr="00BA39DC" w:rsidRDefault="003F34FD" w:rsidP="00F478C9">
            <w:pPr>
              <w:spacing w:before="120" w:after="120"/>
              <w:rPr>
                <w:rFonts w:cs="Arial"/>
                <w:b/>
                <w:szCs w:val="24"/>
                <w:lang w:eastAsia="en-GB"/>
              </w:rPr>
            </w:pPr>
            <w:r>
              <w:rPr>
                <w:rFonts w:cs="Arial"/>
                <w:b/>
                <w:szCs w:val="24"/>
                <w:lang w:eastAsia="en-GB"/>
              </w:rPr>
              <w:t>Adopted by Age UK Hounslow</w:t>
            </w:r>
          </w:p>
        </w:tc>
        <w:tc>
          <w:tcPr>
            <w:tcW w:w="6866" w:type="dxa"/>
            <w:shd w:val="clear" w:color="auto" w:fill="auto"/>
            <w:vAlign w:val="center"/>
          </w:tcPr>
          <w:p w:rsidR="003F34FD" w:rsidRDefault="008A0F57" w:rsidP="00F478C9">
            <w:pPr>
              <w:spacing w:before="120" w:after="120"/>
              <w:rPr>
                <w:rFonts w:cs="Arial"/>
                <w:szCs w:val="24"/>
                <w:lang w:eastAsia="en-GB"/>
              </w:rPr>
            </w:pPr>
            <w:r>
              <w:rPr>
                <w:rFonts w:cs="Arial"/>
                <w:szCs w:val="24"/>
                <w:lang w:eastAsia="en-GB"/>
              </w:rPr>
              <w:t>1</w:t>
            </w:r>
            <w:r w:rsidRPr="008A0F57">
              <w:rPr>
                <w:rFonts w:cs="Arial"/>
                <w:szCs w:val="24"/>
                <w:vertAlign w:val="superscript"/>
                <w:lang w:eastAsia="en-GB"/>
              </w:rPr>
              <w:t>st</w:t>
            </w:r>
            <w:r>
              <w:rPr>
                <w:rFonts w:cs="Arial"/>
                <w:szCs w:val="24"/>
                <w:lang w:eastAsia="en-GB"/>
              </w:rPr>
              <w:t xml:space="preserve"> February 2018</w:t>
            </w:r>
          </w:p>
        </w:tc>
      </w:tr>
      <w:tr w:rsidR="00F478C9" w:rsidRPr="00BB0A36" w:rsidTr="00F478C9">
        <w:tc>
          <w:tcPr>
            <w:tcW w:w="2376" w:type="dxa"/>
            <w:shd w:val="clear" w:color="auto" w:fill="auto"/>
            <w:vAlign w:val="center"/>
          </w:tcPr>
          <w:p w:rsidR="00F478C9" w:rsidRDefault="00F478C9" w:rsidP="00F478C9">
            <w:pPr>
              <w:spacing w:before="120" w:after="120"/>
              <w:rPr>
                <w:rFonts w:cs="Arial"/>
                <w:b/>
                <w:szCs w:val="24"/>
                <w:lang w:eastAsia="en-GB"/>
              </w:rPr>
            </w:pPr>
            <w:r>
              <w:rPr>
                <w:rFonts w:cs="Arial"/>
                <w:b/>
                <w:szCs w:val="24"/>
                <w:lang w:eastAsia="en-GB"/>
              </w:rPr>
              <w:t>Reviewed by Age UK Hounslow Trustees</w:t>
            </w:r>
          </w:p>
        </w:tc>
        <w:tc>
          <w:tcPr>
            <w:tcW w:w="6866" w:type="dxa"/>
            <w:shd w:val="clear" w:color="auto" w:fill="auto"/>
            <w:vAlign w:val="center"/>
          </w:tcPr>
          <w:p w:rsidR="00F478C9" w:rsidRPr="0087132B" w:rsidRDefault="00BE30A4" w:rsidP="00366179">
            <w:pPr>
              <w:spacing w:before="120" w:after="120"/>
              <w:rPr>
                <w:rFonts w:cs="Arial"/>
                <w:szCs w:val="24"/>
                <w:lang w:eastAsia="en-GB"/>
              </w:rPr>
            </w:pPr>
            <w:r>
              <w:rPr>
                <w:rFonts w:cs="Arial"/>
                <w:szCs w:val="24"/>
                <w:lang w:eastAsia="en-GB"/>
              </w:rPr>
              <w:t>04.01.2021</w:t>
            </w:r>
          </w:p>
        </w:tc>
      </w:tr>
      <w:tr w:rsidR="00AE69FE" w:rsidRPr="00BB0A36" w:rsidTr="003F34FD">
        <w:tc>
          <w:tcPr>
            <w:tcW w:w="2376" w:type="dxa"/>
            <w:shd w:val="clear" w:color="auto" w:fill="auto"/>
          </w:tcPr>
          <w:p w:rsidR="00BA39DC" w:rsidRPr="00BA39DC" w:rsidRDefault="00BA39DC" w:rsidP="00BA39DC">
            <w:pPr>
              <w:spacing w:before="120" w:after="120"/>
              <w:jc w:val="both"/>
              <w:rPr>
                <w:rFonts w:cs="Arial"/>
                <w:b/>
                <w:szCs w:val="24"/>
                <w:lang w:eastAsia="en-GB"/>
              </w:rPr>
            </w:pPr>
            <w:r w:rsidRPr="00BA39DC">
              <w:rPr>
                <w:rFonts w:cs="Arial"/>
                <w:b/>
                <w:szCs w:val="24"/>
                <w:lang w:eastAsia="en-GB"/>
              </w:rPr>
              <w:t>Review Date</w:t>
            </w:r>
          </w:p>
        </w:tc>
        <w:tc>
          <w:tcPr>
            <w:tcW w:w="6866" w:type="dxa"/>
            <w:shd w:val="clear" w:color="auto" w:fill="auto"/>
          </w:tcPr>
          <w:p w:rsidR="00BA39DC" w:rsidRPr="00BA39DC" w:rsidRDefault="00BA39DC" w:rsidP="00BE30A4">
            <w:pPr>
              <w:spacing w:before="120" w:after="120"/>
              <w:jc w:val="both"/>
              <w:rPr>
                <w:rFonts w:cs="Arial"/>
                <w:szCs w:val="24"/>
                <w:lang w:eastAsia="en-GB"/>
              </w:rPr>
            </w:pPr>
            <w:r w:rsidRPr="00BA39DC">
              <w:rPr>
                <w:rFonts w:cs="Arial"/>
                <w:szCs w:val="24"/>
              </w:rPr>
              <w:t>The Safeguarding Policy</w:t>
            </w:r>
            <w:r w:rsidR="003F5BC3">
              <w:rPr>
                <w:rFonts w:cs="Arial"/>
                <w:szCs w:val="24"/>
              </w:rPr>
              <w:t>,</w:t>
            </w:r>
            <w:r w:rsidRPr="00BA39DC">
              <w:rPr>
                <w:rFonts w:cs="Arial"/>
                <w:szCs w:val="24"/>
              </w:rPr>
              <w:t xml:space="preserve"> </w:t>
            </w:r>
            <w:r w:rsidR="003F5BC3">
              <w:rPr>
                <w:rFonts w:cs="Arial"/>
                <w:szCs w:val="24"/>
              </w:rPr>
              <w:t xml:space="preserve">and associated guidance and procedures, </w:t>
            </w:r>
            <w:r w:rsidRPr="00BA39DC">
              <w:rPr>
                <w:rFonts w:cs="Arial"/>
                <w:szCs w:val="24"/>
              </w:rPr>
              <w:t xml:space="preserve">will be reviewed </w:t>
            </w:r>
            <w:r w:rsidR="00BE30A4">
              <w:rPr>
                <w:rFonts w:cs="Arial"/>
                <w:szCs w:val="24"/>
              </w:rPr>
              <w:t xml:space="preserve">regularly in line with changes implemented by The London Borough of Hounslow, </w:t>
            </w:r>
            <w:r w:rsidRPr="00BA39DC">
              <w:rPr>
                <w:rFonts w:cs="Arial"/>
                <w:szCs w:val="24"/>
              </w:rPr>
              <w:t>or sooner where there are significant changes to guidance or legislation.</w:t>
            </w:r>
            <w:r w:rsidR="0014617F">
              <w:rPr>
                <w:rFonts w:cs="Arial"/>
                <w:szCs w:val="24"/>
              </w:rPr>
              <w:t xml:space="preserve"> Minor updates will </w:t>
            </w:r>
            <w:r w:rsidR="00F67384">
              <w:rPr>
                <w:rFonts w:cs="Arial"/>
                <w:szCs w:val="24"/>
              </w:rPr>
              <w:t>be made</w:t>
            </w:r>
            <w:r w:rsidR="0014617F">
              <w:rPr>
                <w:rFonts w:cs="Arial"/>
                <w:szCs w:val="24"/>
              </w:rPr>
              <w:t xml:space="preserve"> as required. </w:t>
            </w:r>
            <w:r w:rsidR="008A0F57">
              <w:rPr>
                <w:rFonts w:cs="Arial"/>
                <w:szCs w:val="24"/>
              </w:rPr>
              <w:t xml:space="preserve">  </w:t>
            </w:r>
          </w:p>
        </w:tc>
      </w:tr>
      <w:tr w:rsidR="00AE69FE" w:rsidRPr="00BB0A36" w:rsidTr="003F34FD">
        <w:tc>
          <w:tcPr>
            <w:tcW w:w="2376" w:type="dxa"/>
            <w:shd w:val="clear" w:color="auto" w:fill="auto"/>
          </w:tcPr>
          <w:p w:rsidR="00BA39DC" w:rsidRPr="00BA39DC" w:rsidRDefault="00BA39DC" w:rsidP="00BA39DC">
            <w:pPr>
              <w:spacing w:before="120" w:after="120"/>
              <w:jc w:val="both"/>
              <w:rPr>
                <w:rFonts w:cs="Arial"/>
                <w:b/>
                <w:szCs w:val="24"/>
                <w:lang w:eastAsia="en-GB"/>
              </w:rPr>
            </w:pPr>
            <w:r w:rsidRPr="00BA39DC">
              <w:rPr>
                <w:rFonts w:cs="Arial"/>
                <w:b/>
                <w:szCs w:val="24"/>
                <w:lang w:eastAsia="en-GB"/>
              </w:rPr>
              <w:t>Policy purpose</w:t>
            </w:r>
          </w:p>
        </w:tc>
        <w:tc>
          <w:tcPr>
            <w:tcW w:w="6866" w:type="dxa"/>
            <w:shd w:val="clear" w:color="auto" w:fill="auto"/>
          </w:tcPr>
          <w:p w:rsidR="00E541DF" w:rsidRDefault="00E541DF" w:rsidP="00BA39DC">
            <w:pPr>
              <w:spacing w:before="120"/>
              <w:jc w:val="both"/>
              <w:rPr>
                <w:rFonts w:cs="Arial"/>
                <w:szCs w:val="24"/>
                <w:lang w:eastAsia="en-GB"/>
              </w:rPr>
            </w:pPr>
            <w:r w:rsidRPr="00BA39DC">
              <w:rPr>
                <w:rFonts w:cs="Arial"/>
                <w:szCs w:val="24"/>
                <w:lang w:eastAsia="en-GB"/>
              </w:rPr>
              <w:t>This policy sets out the</w:t>
            </w:r>
            <w:r w:rsidRPr="00BA39DC">
              <w:rPr>
                <w:rFonts w:cs="Arial"/>
                <w:b/>
                <w:szCs w:val="24"/>
                <w:lang w:eastAsia="en-GB"/>
              </w:rPr>
              <w:t xml:space="preserve"> </w:t>
            </w:r>
            <w:r w:rsidRPr="00BA39DC">
              <w:rPr>
                <w:rFonts w:cs="Arial"/>
                <w:szCs w:val="24"/>
                <w:lang w:eastAsia="en-GB"/>
              </w:rPr>
              <w:t xml:space="preserve">key elements and overarching principles </w:t>
            </w:r>
            <w:r>
              <w:rPr>
                <w:rFonts w:cs="Arial"/>
                <w:szCs w:val="24"/>
                <w:lang w:eastAsia="en-GB"/>
              </w:rPr>
              <w:t>of</w:t>
            </w:r>
            <w:r w:rsidRPr="00BA39DC">
              <w:rPr>
                <w:rFonts w:cs="Arial"/>
                <w:szCs w:val="24"/>
                <w:lang w:eastAsia="en-GB"/>
              </w:rPr>
              <w:t xml:space="preserve"> Age UK</w:t>
            </w:r>
            <w:r w:rsidR="00040AEC">
              <w:rPr>
                <w:rFonts w:cs="Arial"/>
                <w:szCs w:val="24"/>
                <w:lang w:eastAsia="en-GB"/>
              </w:rPr>
              <w:t xml:space="preserve"> Hounslow</w:t>
            </w:r>
            <w:r w:rsidRPr="00BA39DC">
              <w:rPr>
                <w:rFonts w:cs="Arial"/>
                <w:szCs w:val="24"/>
                <w:lang w:eastAsia="en-GB"/>
              </w:rPr>
              <w:t xml:space="preserve">’s </w:t>
            </w:r>
            <w:r>
              <w:rPr>
                <w:rFonts w:cs="Arial"/>
                <w:szCs w:val="24"/>
                <w:lang w:eastAsia="en-GB"/>
              </w:rPr>
              <w:t>commitment</w:t>
            </w:r>
            <w:r w:rsidRPr="00BA39DC">
              <w:rPr>
                <w:rFonts w:cs="Arial"/>
                <w:szCs w:val="24"/>
                <w:lang w:eastAsia="en-GB"/>
              </w:rPr>
              <w:t xml:space="preserve"> to safeguarding.</w:t>
            </w:r>
          </w:p>
          <w:p w:rsidR="00BA39DC" w:rsidRPr="00BA39DC" w:rsidRDefault="00BA39DC" w:rsidP="00BA39DC">
            <w:pPr>
              <w:spacing w:before="120"/>
              <w:jc w:val="both"/>
              <w:rPr>
                <w:rFonts w:cs="Arial"/>
                <w:szCs w:val="24"/>
                <w:lang w:eastAsia="en-GB"/>
              </w:rPr>
            </w:pPr>
            <w:r w:rsidRPr="00BA39DC">
              <w:rPr>
                <w:rFonts w:cs="Arial"/>
                <w:szCs w:val="24"/>
                <w:lang w:eastAsia="en-GB"/>
              </w:rPr>
              <w:t>Safeguarding is a term used to describe a range of activity aimed at ensuring that children and adults who need</w:t>
            </w:r>
            <w:r w:rsidR="00F10657">
              <w:rPr>
                <w:rFonts w:cs="Arial"/>
                <w:szCs w:val="24"/>
                <w:lang w:eastAsia="en-GB"/>
              </w:rPr>
              <w:t xml:space="preserve"> </w:t>
            </w:r>
            <w:r w:rsidRPr="00BA39DC">
              <w:rPr>
                <w:rFonts w:cs="Arial"/>
                <w:szCs w:val="24"/>
                <w:lang w:eastAsia="en-GB"/>
              </w:rPr>
              <w:t xml:space="preserve">care and support are not abused. </w:t>
            </w:r>
          </w:p>
          <w:p w:rsidR="00BA39DC" w:rsidRPr="00BA39DC" w:rsidRDefault="00BA39DC" w:rsidP="00BA39DC">
            <w:pPr>
              <w:jc w:val="both"/>
              <w:rPr>
                <w:rFonts w:cs="Arial"/>
                <w:szCs w:val="24"/>
                <w:lang w:eastAsia="en-GB"/>
              </w:rPr>
            </w:pPr>
          </w:p>
          <w:p w:rsidR="00BA39DC" w:rsidRPr="00BA39DC" w:rsidRDefault="00BA39DC" w:rsidP="00E541DF">
            <w:pPr>
              <w:jc w:val="both"/>
              <w:rPr>
                <w:rFonts w:cs="Arial"/>
                <w:szCs w:val="24"/>
                <w:lang w:eastAsia="en-GB"/>
              </w:rPr>
            </w:pPr>
            <w:r w:rsidRPr="00BA39DC">
              <w:rPr>
                <w:rFonts w:cs="Arial"/>
                <w:szCs w:val="24"/>
                <w:lang w:eastAsia="en-GB"/>
              </w:rPr>
              <w:t>The Charity Commission asserts that safeguarding policy and procedures are vital for the effective operation of any charity that works with vulnerable groups.</w:t>
            </w:r>
          </w:p>
        </w:tc>
      </w:tr>
      <w:tr w:rsidR="00AE69FE" w:rsidRPr="00BB0A36" w:rsidTr="003F34FD">
        <w:tc>
          <w:tcPr>
            <w:tcW w:w="2376" w:type="dxa"/>
            <w:shd w:val="clear" w:color="auto" w:fill="auto"/>
          </w:tcPr>
          <w:p w:rsidR="00BA39DC" w:rsidRPr="00BA39DC" w:rsidRDefault="00BA39DC" w:rsidP="00BA39DC">
            <w:pPr>
              <w:spacing w:before="120" w:after="120"/>
              <w:jc w:val="both"/>
              <w:rPr>
                <w:rFonts w:cs="Arial"/>
                <w:b/>
                <w:szCs w:val="24"/>
                <w:lang w:eastAsia="en-GB"/>
              </w:rPr>
            </w:pPr>
            <w:r w:rsidRPr="00BA39DC">
              <w:rPr>
                <w:rFonts w:cs="Arial"/>
                <w:b/>
                <w:szCs w:val="24"/>
                <w:lang w:eastAsia="en-GB"/>
              </w:rPr>
              <w:t>Policy Scope</w:t>
            </w:r>
          </w:p>
        </w:tc>
        <w:tc>
          <w:tcPr>
            <w:tcW w:w="6866" w:type="dxa"/>
            <w:shd w:val="clear" w:color="auto" w:fill="auto"/>
          </w:tcPr>
          <w:p w:rsidR="00BA39DC" w:rsidRPr="00BA39DC" w:rsidRDefault="00BA39DC" w:rsidP="00A55C0E">
            <w:pPr>
              <w:spacing w:before="120" w:after="120"/>
              <w:jc w:val="both"/>
              <w:rPr>
                <w:rFonts w:cs="Arial"/>
                <w:szCs w:val="24"/>
                <w:lang w:eastAsia="en-GB"/>
              </w:rPr>
            </w:pPr>
            <w:r w:rsidRPr="00BA39DC">
              <w:rPr>
                <w:rFonts w:cs="Arial"/>
                <w:szCs w:val="24"/>
                <w:lang w:eastAsia="en-GB"/>
              </w:rPr>
              <w:t>This policy applies to all staff</w:t>
            </w:r>
            <w:r w:rsidR="00A55C0E">
              <w:rPr>
                <w:rFonts w:cs="Arial"/>
                <w:szCs w:val="24"/>
                <w:lang w:eastAsia="en-GB"/>
              </w:rPr>
              <w:t xml:space="preserve"> and</w:t>
            </w:r>
            <w:r w:rsidRPr="00BA39DC">
              <w:rPr>
                <w:rFonts w:cs="Arial"/>
                <w:szCs w:val="24"/>
                <w:lang w:eastAsia="en-GB"/>
              </w:rPr>
              <w:t xml:space="preserve"> volunteers</w:t>
            </w:r>
            <w:r w:rsidR="00A55C0E">
              <w:rPr>
                <w:rFonts w:cs="Arial"/>
                <w:szCs w:val="24"/>
                <w:lang w:eastAsia="en-GB"/>
              </w:rPr>
              <w:t xml:space="preserve"> working for Age UK</w:t>
            </w:r>
            <w:r w:rsidR="00040AEC">
              <w:rPr>
                <w:rFonts w:cs="Arial"/>
                <w:szCs w:val="24"/>
                <w:lang w:eastAsia="en-GB"/>
              </w:rPr>
              <w:t xml:space="preserve"> Hounslow</w:t>
            </w:r>
            <w:r w:rsidR="00A55C0E">
              <w:rPr>
                <w:rFonts w:cs="Arial"/>
                <w:szCs w:val="24"/>
                <w:lang w:eastAsia="en-GB"/>
              </w:rPr>
              <w:t xml:space="preserve">. </w:t>
            </w:r>
            <w:r w:rsidRPr="00BA39DC">
              <w:rPr>
                <w:rFonts w:cs="Arial"/>
                <w:szCs w:val="24"/>
                <w:lang w:eastAsia="en-GB"/>
              </w:rPr>
              <w:t xml:space="preserve">In some cases trading partners and the recipients of grants or contracts from Age UK </w:t>
            </w:r>
            <w:r w:rsidR="00040AEC">
              <w:rPr>
                <w:rFonts w:cs="Arial"/>
                <w:szCs w:val="24"/>
                <w:lang w:eastAsia="en-GB"/>
              </w:rPr>
              <w:t xml:space="preserve">Hounslow </w:t>
            </w:r>
            <w:r w:rsidRPr="00BA39DC">
              <w:rPr>
                <w:rFonts w:cs="Arial"/>
                <w:szCs w:val="24"/>
                <w:lang w:eastAsia="en-GB"/>
              </w:rPr>
              <w:t xml:space="preserve">may be required to comply with the Age UK </w:t>
            </w:r>
            <w:r w:rsidR="00040AEC">
              <w:rPr>
                <w:rFonts w:cs="Arial"/>
                <w:szCs w:val="24"/>
                <w:lang w:eastAsia="en-GB"/>
              </w:rPr>
              <w:t xml:space="preserve">Hounslow </w:t>
            </w:r>
            <w:r w:rsidRPr="00BA39DC">
              <w:rPr>
                <w:rFonts w:cs="Arial"/>
                <w:szCs w:val="24"/>
                <w:lang w:eastAsia="en-GB"/>
              </w:rPr>
              <w:t>Safeguarding Policy.</w:t>
            </w:r>
          </w:p>
        </w:tc>
      </w:tr>
    </w:tbl>
    <w:p w:rsidR="00BA39DC" w:rsidRDefault="00C64E8B" w:rsidP="00BA39DC">
      <w:pPr>
        <w:jc w:val="both"/>
        <w:rPr>
          <w:rFonts w:cs="Arial"/>
          <w:sz w:val="40"/>
          <w:szCs w:val="40"/>
          <w:lang w:eastAsia="en-GB"/>
        </w:rPr>
      </w:pPr>
      <w:r>
        <w:rPr>
          <w:rFonts w:cs="Arial"/>
          <w:sz w:val="40"/>
          <w:szCs w:val="40"/>
          <w:lang w:eastAsia="en-GB"/>
        </w:rPr>
        <w:lastRenderedPageBreak/>
        <w:t>Policy Statement</w:t>
      </w:r>
    </w:p>
    <w:p w:rsidR="004B50D5" w:rsidRDefault="004B50D5" w:rsidP="004B50D5">
      <w:pPr>
        <w:pStyle w:val="NormalWeb"/>
        <w:spacing w:before="0" w:beforeAutospacing="0" w:after="0" w:afterAutospacing="0"/>
        <w:jc w:val="both"/>
        <w:rPr>
          <w:rFonts w:ascii="Arial" w:hAnsi="Arial" w:cs="Arial"/>
        </w:rPr>
      </w:pPr>
    </w:p>
    <w:p w:rsidR="00CD4F1D" w:rsidRDefault="00CD4F1D" w:rsidP="00CD4F1D">
      <w:pPr>
        <w:jc w:val="both"/>
        <w:rPr>
          <w:rFonts w:cs="Arial"/>
          <w:szCs w:val="24"/>
          <w:lang w:eastAsia="en-GB"/>
        </w:rPr>
      </w:pPr>
      <w:r w:rsidRPr="00BB0A36">
        <w:rPr>
          <w:rFonts w:cs="Arial"/>
          <w:szCs w:val="24"/>
          <w:lang w:eastAsia="en-GB"/>
        </w:rPr>
        <w:t xml:space="preserve">For Age UK </w:t>
      </w:r>
      <w:r w:rsidR="00040AEC">
        <w:rPr>
          <w:rFonts w:cs="Arial"/>
          <w:szCs w:val="24"/>
          <w:lang w:eastAsia="en-GB"/>
        </w:rPr>
        <w:t xml:space="preserve">Hounslow </w:t>
      </w:r>
      <w:r w:rsidRPr="00BB0A36">
        <w:rPr>
          <w:rFonts w:cs="Arial"/>
          <w:szCs w:val="24"/>
          <w:lang w:eastAsia="en-GB"/>
        </w:rPr>
        <w:t>safeguarding encompasses everything we do to protect children, adults who need care and support, our staff and our volunteers, from abuse.</w:t>
      </w:r>
    </w:p>
    <w:p w:rsidR="00CD4F1D" w:rsidRDefault="00CD4F1D" w:rsidP="004B50D5">
      <w:pPr>
        <w:pStyle w:val="NormalWeb"/>
        <w:spacing w:before="0" w:beforeAutospacing="0" w:after="0" w:afterAutospacing="0"/>
        <w:jc w:val="both"/>
        <w:rPr>
          <w:rFonts w:ascii="Arial" w:hAnsi="Arial" w:cs="Arial"/>
        </w:rPr>
      </w:pPr>
    </w:p>
    <w:p w:rsidR="004B50D5" w:rsidRDefault="004B50D5" w:rsidP="004B50D5">
      <w:pPr>
        <w:pStyle w:val="NormalWeb"/>
        <w:spacing w:before="0" w:beforeAutospacing="0" w:after="0" w:afterAutospacing="0"/>
        <w:jc w:val="both"/>
        <w:rPr>
          <w:rFonts w:ascii="Arial" w:hAnsi="Arial" w:cs="Arial"/>
        </w:rPr>
      </w:pPr>
      <w:r w:rsidRPr="00BB0A36">
        <w:rPr>
          <w:rFonts w:ascii="Arial" w:hAnsi="Arial" w:cs="Arial"/>
        </w:rPr>
        <w:t>Safeguarding is a fundamental part of Age UK</w:t>
      </w:r>
      <w:r w:rsidR="003F34FD">
        <w:rPr>
          <w:rFonts w:ascii="Arial" w:hAnsi="Arial" w:cs="Arial"/>
        </w:rPr>
        <w:t xml:space="preserve"> Hounslow</w:t>
      </w:r>
      <w:r w:rsidRPr="00BB0A36">
        <w:rPr>
          <w:rFonts w:ascii="Arial" w:hAnsi="Arial" w:cs="Arial"/>
        </w:rPr>
        <w:t>’s work</w:t>
      </w:r>
      <w:r>
        <w:rPr>
          <w:rFonts w:ascii="Arial" w:hAnsi="Arial" w:cs="Arial"/>
        </w:rPr>
        <w:t xml:space="preserve"> and this commitment is reflected in the Age UK Organisational Quality Standards </w:t>
      </w:r>
      <w:r w:rsidRPr="00BB0A36">
        <w:rPr>
          <w:rFonts w:ascii="Arial" w:hAnsi="Arial" w:cs="Arial"/>
        </w:rPr>
        <w:t xml:space="preserve">and the values of </w:t>
      </w:r>
      <w:r>
        <w:rPr>
          <w:rFonts w:ascii="Arial" w:hAnsi="Arial" w:cs="Arial"/>
        </w:rPr>
        <w:t>our</w:t>
      </w:r>
      <w:r w:rsidRPr="00BB0A36">
        <w:rPr>
          <w:rFonts w:ascii="Arial" w:hAnsi="Arial" w:cs="Arial"/>
        </w:rPr>
        <w:t xml:space="preserve"> organisation</w:t>
      </w:r>
      <w:r>
        <w:rPr>
          <w:rFonts w:ascii="Arial" w:hAnsi="Arial" w:cs="Arial"/>
        </w:rPr>
        <w:t>, which</w:t>
      </w:r>
      <w:r w:rsidRPr="00BB0A36">
        <w:rPr>
          <w:rFonts w:ascii="Arial" w:hAnsi="Arial" w:cs="Arial"/>
        </w:rPr>
        <w:t xml:space="preserve"> inform and support all </w:t>
      </w:r>
      <w:r>
        <w:rPr>
          <w:rFonts w:ascii="Arial" w:hAnsi="Arial" w:cs="Arial"/>
        </w:rPr>
        <w:t xml:space="preserve">of our </w:t>
      </w:r>
      <w:r w:rsidRPr="00BB0A36">
        <w:rPr>
          <w:rFonts w:ascii="Arial" w:hAnsi="Arial" w:cs="Arial"/>
        </w:rPr>
        <w:t xml:space="preserve">safeguarding activity.  </w:t>
      </w:r>
    </w:p>
    <w:p w:rsidR="004B50D5" w:rsidRPr="00BB0A36" w:rsidRDefault="004B50D5" w:rsidP="004B50D5">
      <w:pPr>
        <w:pStyle w:val="NormalWeb"/>
        <w:spacing w:before="0" w:beforeAutospacing="0" w:after="0" w:afterAutospacing="0"/>
        <w:jc w:val="both"/>
        <w:rPr>
          <w:rFonts w:ascii="Arial" w:hAnsi="Arial" w:cs="Arial"/>
        </w:rPr>
      </w:pPr>
    </w:p>
    <w:p w:rsidR="004B50D5" w:rsidRPr="0039144B" w:rsidRDefault="004B50D5" w:rsidP="0039144B">
      <w:pPr>
        <w:pStyle w:val="NoSpacing"/>
        <w:numPr>
          <w:ilvl w:val="0"/>
          <w:numId w:val="33"/>
        </w:numPr>
        <w:jc w:val="both"/>
      </w:pPr>
      <w:r w:rsidRPr="0039144B">
        <w:t xml:space="preserve">We are respectful </w:t>
      </w:r>
    </w:p>
    <w:p w:rsidR="004B50D5" w:rsidRPr="0039144B" w:rsidRDefault="004B50D5" w:rsidP="0039144B">
      <w:pPr>
        <w:pStyle w:val="NoSpacing"/>
        <w:numPr>
          <w:ilvl w:val="0"/>
          <w:numId w:val="33"/>
        </w:numPr>
        <w:jc w:val="both"/>
      </w:pPr>
      <w:r w:rsidRPr="0039144B">
        <w:t xml:space="preserve">We treat others as they would want to be treated </w:t>
      </w:r>
    </w:p>
    <w:p w:rsidR="004B50D5" w:rsidRPr="0039144B" w:rsidRDefault="004B50D5" w:rsidP="0039144B">
      <w:pPr>
        <w:pStyle w:val="NoSpacing"/>
        <w:numPr>
          <w:ilvl w:val="0"/>
          <w:numId w:val="33"/>
        </w:numPr>
        <w:jc w:val="both"/>
      </w:pPr>
      <w:r w:rsidRPr="0039144B">
        <w:t xml:space="preserve">We are inclusive </w:t>
      </w:r>
    </w:p>
    <w:p w:rsidR="004B50D5" w:rsidRPr="0039144B" w:rsidRDefault="004B50D5" w:rsidP="0039144B">
      <w:pPr>
        <w:pStyle w:val="NoSpacing"/>
        <w:numPr>
          <w:ilvl w:val="0"/>
          <w:numId w:val="33"/>
        </w:numPr>
        <w:jc w:val="both"/>
      </w:pPr>
      <w:r w:rsidRPr="0039144B">
        <w:t>We work together, we involve and we consult</w:t>
      </w:r>
    </w:p>
    <w:p w:rsidR="004B50D5" w:rsidRPr="0039144B" w:rsidRDefault="004B50D5" w:rsidP="0039144B">
      <w:pPr>
        <w:pStyle w:val="NoSpacing"/>
        <w:numPr>
          <w:ilvl w:val="0"/>
          <w:numId w:val="33"/>
        </w:numPr>
        <w:jc w:val="both"/>
      </w:pPr>
      <w:r w:rsidRPr="0039144B">
        <w:t>We are solutions-focused</w:t>
      </w:r>
      <w:r w:rsidR="0087393E" w:rsidRPr="0039144B">
        <w:t xml:space="preserve"> and learn from our findings and incidents</w:t>
      </w:r>
    </w:p>
    <w:p w:rsidR="0087393E" w:rsidRPr="0039144B" w:rsidRDefault="0087393E" w:rsidP="0039144B">
      <w:pPr>
        <w:pStyle w:val="NoSpacing"/>
        <w:numPr>
          <w:ilvl w:val="0"/>
          <w:numId w:val="33"/>
        </w:numPr>
        <w:jc w:val="both"/>
      </w:pPr>
      <w:r w:rsidRPr="0039144B">
        <w:t>We have set procedures and time frames</w:t>
      </w:r>
    </w:p>
    <w:p w:rsidR="004B50D5" w:rsidRPr="0039144B" w:rsidRDefault="004B50D5" w:rsidP="0039144B">
      <w:pPr>
        <w:pStyle w:val="NoSpacing"/>
        <w:numPr>
          <w:ilvl w:val="0"/>
          <w:numId w:val="33"/>
        </w:numPr>
        <w:jc w:val="both"/>
      </w:pPr>
      <w:r w:rsidRPr="0039144B">
        <w:t>We ensure that what we do makes a real difference</w:t>
      </w:r>
    </w:p>
    <w:p w:rsidR="004B50D5" w:rsidRPr="0039144B" w:rsidRDefault="004B50D5" w:rsidP="0039144B">
      <w:pPr>
        <w:pStyle w:val="NoSpacing"/>
        <w:numPr>
          <w:ilvl w:val="0"/>
          <w:numId w:val="33"/>
        </w:numPr>
        <w:jc w:val="both"/>
      </w:pPr>
      <w:r w:rsidRPr="0039144B">
        <w:t xml:space="preserve">We are expert </w:t>
      </w:r>
    </w:p>
    <w:p w:rsidR="004B50D5" w:rsidRPr="0039144B" w:rsidRDefault="004B50D5" w:rsidP="0039144B">
      <w:pPr>
        <w:pStyle w:val="NoSpacing"/>
        <w:numPr>
          <w:ilvl w:val="0"/>
          <w:numId w:val="33"/>
        </w:numPr>
        <w:jc w:val="both"/>
      </w:pPr>
      <w:r w:rsidRPr="0039144B">
        <w:t xml:space="preserve">We strive to be the best at what we do. </w:t>
      </w:r>
    </w:p>
    <w:p w:rsidR="00366179" w:rsidRPr="0039144B" w:rsidRDefault="0087393E" w:rsidP="0039144B">
      <w:pPr>
        <w:pStyle w:val="NoSpacing"/>
        <w:numPr>
          <w:ilvl w:val="0"/>
          <w:numId w:val="33"/>
        </w:numPr>
        <w:jc w:val="both"/>
      </w:pPr>
      <w:r w:rsidRPr="0039144B">
        <w:t>We are empowering</w:t>
      </w:r>
    </w:p>
    <w:p w:rsidR="004B50D5" w:rsidRPr="0039144B" w:rsidRDefault="004B50D5" w:rsidP="0039144B">
      <w:pPr>
        <w:pStyle w:val="NoSpacing"/>
        <w:numPr>
          <w:ilvl w:val="0"/>
          <w:numId w:val="33"/>
        </w:numPr>
        <w:jc w:val="both"/>
      </w:pPr>
      <w:r w:rsidRPr="0039144B">
        <w:t>We support others to achieve their goals</w:t>
      </w:r>
    </w:p>
    <w:p w:rsidR="0087393E" w:rsidRPr="0039144B" w:rsidRDefault="0087393E" w:rsidP="0039144B">
      <w:pPr>
        <w:pStyle w:val="NoSpacing"/>
        <w:numPr>
          <w:ilvl w:val="0"/>
          <w:numId w:val="33"/>
        </w:numPr>
        <w:jc w:val="both"/>
      </w:pPr>
      <w:r w:rsidRPr="0039144B">
        <w:t>We work in line with the Care Act 2014 guidance</w:t>
      </w:r>
    </w:p>
    <w:p w:rsidR="0087393E" w:rsidRPr="0039144B" w:rsidRDefault="0087393E" w:rsidP="0039144B">
      <w:pPr>
        <w:pStyle w:val="NoSpacing"/>
        <w:numPr>
          <w:ilvl w:val="0"/>
          <w:numId w:val="33"/>
        </w:numPr>
        <w:jc w:val="both"/>
      </w:pPr>
      <w:r w:rsidRPr="0039144B">
        <w:t>We work in line with the Mental Capacity Act</w:t>
      </w:r>
    </w:p>
    <w:p w:rsidR="00366179" w:rsidRDefault="00366179" w:rsidP="004B50D5">
      <w:pPr>
        <w:pStyle w:val="NoSpacing"/>
        <w:jc w:val="both"/>
      </w:pPr>
    </w:p>
    <w:p w:rsidR="00BA39DC" w:rsidRPr="00BB0A36" w:rsidRDefault="00BA39DC" w:rsidP="00BA39DC">
      <w:pPr>
        <w:jc w:val="both"/>
        <w:rPr>
          <w:rFonts w:cs="Arial"/>
          <w:b/>
          <w:szCs w:val="24"/>
          <w:u w:val="single"/>
          <w:lang w:eastAsia="en-GB"/>
        </w:rPr>
      </w:pPr>
    </w:p>
    <w:p w:rsidR="00BA39DC" w:rsidRDefault="00BA39DC" w:rsidP="00BA39DC">
      <w:pPr>
        <w:jc w:val="both"/>
        <w:rPr>
          <w:rFonts w:cs="Arial"/>
          <w:szCs w:val="24"/>
          <w:lang w:eastAsia="en-GB"/>
        </w:rPr>
      </w:pPr>
    </w:p>
    <w:p w:rsidR="004B50D5" w:rsidRDefault="004B50D5" w:rsidP="00BA39DC">
      <w:pPr>
        <w:jc w:val="both"/>
        <w:rPr>
          <w:rFonts w:cs="Arial"/>
          <w:sz w:val="40"/>
          <w:szCs w:val="40"/>
          <w:lang w:eastAsia="en-GB"/>
        </w:rPr>
      </w:pPr>
      <w:r w:rsidRPr="00BA39DC">
        <w:rPr>
          <w:rFonts w:cs="Arial"/>
          <w:sz w:val="40"/>
          <w:szCs w:val="40"/>
          <w:lang w:eastAsia="en-GB"/>
        </w:rPr>
        <w:t>Guiding Principles</w:t>
      </w:r>
    </w:p>
    <w:p w:rsidR="004B50D5" w:rsidRPr="00BB0A36" w:rsidRDefault="004B50D5" w:rsidP="00BA39DC">
      <w:pPr>
        <w:jc w:val="both"/>
        <w:rPr>
          <w:rFonts w:cs="Arial"/>
          <w:szCs w:val="24"/>
          <w:lang w:eastAsia="en-GB"/>
        </w:rPr>
      </w:pPr>
    </w:p>
    <w:p w:rsidR="00BA39DC" w:rsidRDefault="00BA39DC" w:rsidP="00BA39DC">
      <w:pPr>
        <w:jc w:val="both"/>
        <w:rPr>
          <w:rFonts w:cs="Arial"/>
          <w:szCs w:val="24"/>
          <w:lang w:eastAsia="en-GB"/>
        </w:rPr>
      </w:pPr>
      <w:r w:rsidRPr="00BB0A36">
        <w:rPr>
          <w:rFonts w:cs="Arial"/>
          <w:szCs w:val="24"/>
          <w:lang w:eastAsia="en-GB"/>
        </w:rPr>
        <w:t>There are 2 main elements in Age UK</w:t>
      </w:r>
      <w:r w:rsidR="003F34FD">
        <w:rPr>
          <w:rFonts w:cs="Arial"/>
          <w:szCs w:val="24"/>
          <w:lang w:eastAsia="en-GB"/>
        </w:rPr>
        <w:t xml:space="preserve"> Hounslow</w:t>
      </w:r>
      <w:r w:rsidRPr="00BB0A36">
        <w:rPr>
          <w:rFonts w:cs="Arial"/>
          <w:szCs w:val="24"/>
          <w:lang w:eastAsia="en-GB"/>
        </w:rPr>
        <w:t>’s safeguarding work:</w:t>
      </w:r>
    </w:p>
    <w:p w:rsidR="00BA39DC" w:rsidRPr="00BB0A36" w:rsidRDefault="00BA39DC" w:rsidP="00BA39DC">
      <w:pPr>
        <w:jc w:val="both"/>
        <w:rPr>
          <w:rFonts w:cs="Arial"/>
          <w:szCs w:val="24"/>
          <w:lang w:eastAsia="en-GB"/>
        </w:rPr>
      </w:pPr>
    </w:p>
    <w:p w:rsidR="00BA39DC" w:rsidRPr="0039144B" w:rsidRDefault="00BA39DC" w:rsidP="00BA39DC">
      <w:pPr>
        <w:pStyle w:val="ListParagraph"/>
        <w:numPr>
          <w:ilvl w:val="0"/>
          <w:numId w:val="24"/>
        </w:numPr>
        <w:jc w:val="both"/>
        <w:rPr>
          <w:rFonts w:cs="Arial"/>
        </w:rPr>
      </w:pPr>
      <w:r w:rsidRPr="0039144B">
        <w:rPr>
          <w:rFonts w:cs="Arial"/>
          <w:b/>
        </w:rPr>
        <w:t>Prevention</w:t>
      </w:r>
      <w:r w:rsidRPr="0039144B">
        <w:rPr>
          <w:rFonts w:cs="Arial"/>
        </w:rPr>
        <w:t xml:space="preserve"> – We will put sensible mea</w:t>
      </w:r>
      <w:r w:rsidR="00341770" w:rsidRPr="0039144B">
        <w:rPr>
          <w:rFonts w:cs="Arial"/>
        </w:rPr>
        <w:t>sures in place to prevent abuse</w:t>
      </w:r>
      <w:r w:rsidRPr="0039144B">
        <w:rPr>
          <w:rFonts w:cs="Arial"/>
        </w:rPr>
        <w:t xml:space="preserve"> </w:t>
      </w:r>
      <w:r w:rsidR="0087393E" w:rsidRPr="0039144B">
        <w:rPr>
          <w:rFonts w:cs="Arial"/>
        </w:rPr>
        <w:t xml:space="preserve">or incidents </w:t>
      </w:r>
      <w:r w:rsidRPr="0039144B">
        <w:rPr>
          <w:rFonts w:cs="Arial"/>
        </w:rPr>
        <w:t xml:space="preserve">including the use of safe recruitment practices, promoting safe working environments and raising awareness of safeguarding. </w:t>
      </w:r>
      <w:r w:rsidR="00341770" w:rsidRPr="0039144B">
        <w:rPr>
          <w:rFonts w:cs="Arial"/>
        </w:rPr>
        <w:t>We take learnings and place processes in place.</w:t>
      </w:r>
    </w:p>
    <w:p w:rsidR="00BA39DC" w:rsidRPr="0039144B" w:rsidRDefault="00BA39DC" w:rsidP="00BA39DC">
      <w:pPr>
        <w:pStyle w:val="ListParagraph"/>
        <w:jc w:val="both"/>
        <w:rPr>
          <w:rFonts w:cs="Arial"/>
        </w:rPr>
      </w:pPr>
    </w:p>
    <w:p w:rsidR="00BA39DC" w:rsidRPr="0039144B" w:rsidRDefault="00BA39DC" w:rsidP="00BA39DC">
      <w:pPr>
        <w:pStyle w:val="ListParagraph"/>
        <w:numPr>
          <w:ilvl w:val="0"/>
          <w:numId w:val="24"/>
        </w:numPr>
        <w:jc w:val="both"/>
        <w:rPr>
          <w:rFonts w:cs="Arial"/>
          <w:b/>
          <w:u w:val="single"/>
        </w:rPr>
      </w:pPr>
      <w:r w:rsidRPr="0039144B">
        <w:rPr>
          <w:rFonts w:cs="Arial"/>
          <w:b/>
        </w:rPr>
        <w:t>Protection</w:t>
      </w:r>
      <w:r w:rsidRPr="0039144B">
        <w:rPr>
          <w:rFonts w:cs="Arial"/>
        </w:rPr>
        <w:t xml:space="preserve"> – We will provide policy, proce</w:t>
      </w:r>
      <w:r w:rsidR="0087393E" w:rsidRPr="0039144B">
        <w:rPr>
          <w:rFonts w:cs="Arial"/>
        </w:rPr>
        <w:t xml:space="preserve">dures, information and training, escalation and reporting pathway </w:t>
      </w:r>
      <w:r w:rsidRPr="0039144B">
        <w:rPr>
          <w:rFonts w:cs="Arial"/>
        </w:rPr>
        <w:t xml:space="preserve">to enable all Age UK staff to identify and respond appropriately to concerns about abuse that may be affecting a child or an adult who needs care and support. </w:t>
      </w:r>
    </w:p>
    <w:p w:rsidR="0039144B" w:rsidRPr="0039144B" w:rsidRDefault="0039144B" w:rsidP="0039144B">
      <w:pPr>
        <w:pStyle w:val="ListParagraph"/>
        <w:rPr>
          <w:rFonts w:cs="Arial"/>
          <w:b/>
          <w:u w:val="single"/>
        </w:rPr>
      </w:pPr>
    </w:p>
    <w:p w:rsidR="0039144B" w:rsidRPr="0039144B" w:rsidRDefault="0039144B" w:rsidP="0039144B">
      <w:pPr>
        <w:pStyle w:val="ListParagraph"/>
        <w:jc w:val="both"/>
        <w:rPr>
          <w:rFonts w:cs="Arial"/>
          <w:b/>
          <w:u w:val="single"/>
        </w:rPr>
      </w:pPr>
    </w:p>
    <w:p w:rsidR="00BA39DC" w:rsidRDefault="00BA39DC" w:rsidP="00BA39DC">
      <w:pPr>
        <w:pStyle w:val="ListParagraph"/>
        <w:jc w:val="both"/>
        <w:rPr>
          <w:rFonts w:cs="Arial"/>
          <w:b/>
          <w:u w:val="single"/>
        </w:rPr>
      </w:pPr>
    </w:p>
    <w:p w:rsidR="00BA39DC" w:rsidRDefault="00BA39DC" w:rsidP="00BA39DC">
      <w:pPr>
        <w:jc w:val="both"/>
        <w:rPr>
          <w:rFonts w:cs="Arial"/>
          <w:szCs w:val="24"/>
          <w:lang w:eastAsia="en-GB"/>
        </w:rPr>
      </w:pPr>
      <w:r w:rsidRPr="00BB0A36">
        <w:rPr>
          <w:rFonts w:cs="Arial"/>
          <w:szCs w:val="24"/>
          <w:lang w:eastAsia="en-GB"/>
        </w:rPr>
        <w:t xml:space="preserve">In the vast majority of cases Age UK </w:t>
      </w:r>
      <w:r w:rsidR="003F34FD">
        <w:rPr>
          <w:rFonts w:cs="Arial"/>
          <w:szCs w:val="24"/>
          <w:lang w:eastAsia="en-GB"/>
        </w:rPr>
        <w:t xml:space="preserve">Hounslow </w:t>
      </w:r>
      <w:r w:rsidRPr="00BB0A36">
        <w:rPr>
          <w:rFonts w:cs="Arial"/>
          <w:szCs w:val="24"/>
          <w:lang w:eastAsia="en-GB"/>
        </w:rPr>
        <w:t xml:space="preserve">will only be required to provide information and signposting, to empower those raising safeguarding concerns to obtain the support they need and achieve the outcomes that they want. </w:t>
      </w:r>
    </w:p>
    <w:p w:rsidR="00BA39DC" w:rsidRPr="00BB0A36" w:rsidRDefault="00BA39DC" w:rsidP="00BA39DC">
      <w:pPr>
        <w:jc w:val="both"/>
        <w:rPr>
          <w:rFonts w:cs="Arial"/>
          <w:szCs w:val="24"/>
          <w:lang w:eastAsia="en-GB"/>
        </w:rPr>
      </w:pPr>
    </w:p>
    <w:p w:rsidR="00BA39DC" w:rsidRDefault="00BA39DC" w:rsidP="00BA39DC">
      <w:pPr>
        <w:jc w:val="both"/>
        <w:rPr>
          <w:rFonts w:cs="Arial"/>
          <w:szCs w:val="24"/>
          <w:lang w:eastAsia="en-GB"/>
        </w:rPr>
      </w:pPr>
      <w:r w:rsidRPr="00BB0A36">
        <w:rPr>
          <w:rFonts w:cs="Arial"/>
          <w:szCs w:val="24"/>
          <w:lang w:eastAsia="en-GB"/>
        </w:rPr>
        <w:t xml:space="preserve">Where there are reasonable doubts about the ability of the person raising concerns to obtain the right support for themselves or others, or where allegations concerning Age UK </w:t>
      </w:r>
      <w:r w:rsidR="003F34FD">
        <w:rPr>
          <w:rFonts w:cs="Arial"/>
          <w:szCs w:val="24"/>
          <w:lang w:eastAsia="en-GB"/>
        </w:rPr>
        <w:t xml:space="preserve">Hounslow </w:t>
      </w:r>
      <w:r w:rsidRPr="00BB0A36">
        <w:rPr>
          <w:rFonts w:cs="Arial"/>
          <w:szCs w:val="24"/>
          <w:lang w:eastAsia="en-GB"/>
        </w:rPr>
        <w:t>staff or volunteers are raised, more complex responses may be required.</w:t>
      </w:r>
      <w:r w:rsidR="00E26923">
        <w:rPr>
          <w:rFonts w:cs="Arial"/>
          <w:szCs w:val="24"/>
          <w:lang w:eastAsia="en-GB"/>
        </w:rPr>
        <w:t xml:space="preserve"> </w:t>
      </w:r>
      <w:r w:rsidRPr="00BB0A36">
        <w:rPr>
          <w:rFonts w:cs="Arial"/>
          <w:szCs w:val="24"/>
          <w:lang w:eastAsia="en-GB"/>
        </w:rPr>
        <w:t xml:space="preserve">Detailed information on how </w:t>
      </w:r>
      <w:r w:rsidR="00CE1914">
        <w:rPr>
          <w:rFonts w:cs="Arial"/>
          <w:szCs w:val="24"/>
          <w:lang w:eastAsia="en-GB"/>
        </w:rPr>
        <w:t xml:space="preserve">all </w:t>
      </w:r>
      <w:r w:rsidRPr="00BB0A36">
        <w:rPr>
          <w:rFonts w:cs="Arial"/>
          <w:szCs w:val="24"/>
          <w:lang w:eastAsia="en-GB"/>
        </w:rPr>
        <w:t xml:space="preserve">safeguarding issues </w:t>
      </w:r>
      <w:r w:rsidR="00393623">
        <w:rPr>
          <w:rFonts w:cs="Arial"/>
          <w:szCs w:val="24"/>
          <w:lang w:eastAsia="en-GB"/>
        </w:rPr>
        <w:t>should be</w:t>
      </w:r>
      <w:r w:rsidRPr="00BB0A36">
        <w:rPr>
          <w:rFonts w:cs="Arial"/>
          <w:szCs w:val="24"/>
          <w:lang w:eastAsia="en-GB"/>
        </w:rPr>
        <w:t xml:space="preserve"> managed within Age UK </w:t>
      </w:r>
      <w:r w:rsidR="00F01735">
        <w:rPr>
          <w:rFonts w:cs="Arial"/>
          <w:szCs w:val="24"/>
          <w:lang w:eastAsia="en-GB"/>
        </w:rPr>
        <w:t>Hounslow</w:t>
      </w:r>
      <w:r w:rsidR="00F01735" w:rsidRPr="00BB0A36">
        <w:rPr>
          <w:rFonts w:cs="Arial"/>
          <w:szCs w:val="24"/>
          <w:lang w:eastAsia="en-GB"/>
        </w:rPr>
        <w:t xml:space="preserve"> </w:t>
      </w:r>
      <w:r w:rsidRPr="00BB0A36">
        <w:rPr>
          <w:rFonts w:cs="Arial"/>
          <w:szCs w:val="24"/>
          <w:lang w:eastAsia="en-GB"/>
        </w:rPr>
        <w:t xml:space="preserve">can be found in the Age UK Adult Safeguarding </w:t>
      </w:r>
      <w:r w:rsidR="005D5EAE">
        <w:rPr>
          <w:rFonts w:cs="Arial"/>
          <w:szCs w:val="24"/>
          <w:lang w:eastAsia="en-GB"/>
        </w:rPr>
        <w:t xml:space="preserve">Guidance &amp; </w:t>
      </w:r>
      <w:r w:rsidRPr="00BB0A36">
        <w:rPr>
          <w:rFonts w:cs="Arial"/>
          <w:szCs w:val="24"/>
          <w:lang w:eastAsia="en-GB"/>
        </w:rPr>
        <w:t xml:space="preserve">Procedures and Age UK Child Safeguarding </w:t>
      </w:r>
      <w:r w:rsidR="005D5EAE">
        <w:rPr>
          <w:rFonts w:cs="Arial"/>
          <w:szCs w:val="24"/>
          <w:lang w:eastAsia="en-GB"/>
        </w:rPr>
        <w:t xml:space="preserve">Guidance &amp; </w:t>
      </w:r>
      <w:r w:rsidRPr="00BB0A36">
        <w:rPr>
          <w:rFonts w:cs="Arial"/>
          <w:szCs w:val="24"/>
          <w:lang w:eastAsia="en-GB"/>
        </w:rPr>
        <w:t>Procedures.</w:t>
      </w:r>
    </w:p>
    <w:p w:rsidR="00BA39DC" w:rsidRPr="0039144B" w:rsidRDefault="00BA39DC" w:rsidP="00BA39DC">
      <w:pPr>
        <w:pStyle w:val="NormalWeb"/>
        <w:spacing w:before="0" w:beforeAutospacing="0" w:after="0" w:afterAutospacing="0"/>
        <w:jc w:val="both"/>
        <w:rPr>
          <w:rFonts w:ascii="Arial" w:hAnsi="Arial" w:cs="Arial"/>
          <w:sz w:val="40"/>
          <w:szCs w:val="40"/>
        </w:rPr>
      </w:pPr>
      <w:r w:rsidRPr="0039144B">
        <w:rPr>
          <w:rFonts w:ascii="Arial" w:hAnsi="Arial" w:cs="Arial"/>
          <w:sz w:val="40"/>
          <w:szCs w:val="40"/>
        </w:rPr>
        <w:lastRenderedPageBreak/>
        <w:t>Roles &amp; Responsibilities</w:t>
      </w:r>
    </w:p>
    <w:p w:rsidR="00BA39DC" w:rsidRPr="0039144B" w:rsidRDefault="00BA39DC" w:rsidP="00BA39DC">
      <w:pPr>
        <w:jc w:val="both"/>
        <w:rPr>
          <w:rFonts w:cs="Arial"/>
          <w:b/>
          <w:szCs w:val="24"/>
        </w:rPr>
      </w:pPr>
    </w:p>
    <w:p w:rsidR="00BA39DC" w:rsidRPr="0039144B" w:rsidRDefault="00BA39DC" w:rsidP="00BA39DC">
      <w:pPr>
        <w:jc w:val="both"/>
        <w:rPr>
          <w:rFonts w:cs="Arial"/>
          <w:b/>
          <w:szCs w:val="24"/>
        </w:rPr>
      </w:pPr>
      <w:r w:rsidRPr="0039144B">
        <w:rPr>
          <w:rFonts w:cs="Arial"/>
          <w:b/>
          <w:szCs w:val="24"/>
        </w:rPr>
        <w:t>All staff and volunteers</w:t>
      </w:r>
    </w:p>
    <w:p w:rsidR="00BA39DC" w:rsidRPr="0039144B" w:rsidRDefault="00BA39DC" w:rsidP="00BA39DC">
      <w:pPr>
        <w:jc w:val="both"/>
        <w:rPr>
          <w:rFonts w:cs="Arial"/>
          <w:b/>
          <w:szCs w:val="24"/>
        </w:rPr>
      </w:pPr>
    </w:p>
    <w:p w:rsidR="00BA39DC" w:rsidRPr="0039144B" w:rsidRDefault="00BA39DC" w:rsidP="00BA39DC">
      <w:pPr>
        <w:jc w:val="both"/>
        <w:rPr>
          <w:rFonts w:cs="Arial"/>
          <w:szCs w:val="24"/>
        </w:rPr>
      </w:pPr>
      <w:r w:rsidRPr="0039144B">
        <w:rPr>
          <w:rFonts w:cs="Arial"/>
          <w:szCs w:val="24"/>
        </w:rPr>
        <w:t>Every individual working for Age UK</w:t>
      </w:r>
      <w:r w:rsidR="00F01735" w:rsidRPr="0039144B">
        <w:rPr>
          <w:rFonts w:cs="Arial"/>
          <w:szCs w:val="24"/>
          <w:lang w:eastAsia="en-GB"/>
        </w:rPr>
        <w:t xml:space="preserve"> Hounslow</w:t>
      </w:r>
      <w:r w:rsidRPr="0039144B">
        <w:rPr>
          <w:rFonts w:cs="Arial"/>
          <w:szCs w:val="24"/>
        </w:rPr>
        <w:t>, irrespective of their role, has a part to play in safeguarding children and adults who need care and support from abuse. All staff will undertake training in accordance with the Age UK Safeguarding Training Competencies</w:t>
      </w:r>
      <w:r w:rsidR="00341770" w:rsidRPr="0039144B">
        <w:rPr>
          <w:rFonts w:cs="Arial"/>
          <w:szCs w:val="24"/>
        </w:rPr>
        <w:t xml:space="preserve"> and the Local authority too</w:t>
      </w:r>
      <w:r w:rsidRPr="0039144B">
        <w:rPr>
          <w:rFonts w:cs="Arial"/>
          <w:szCs w:val="24"/>
        </w:rPr>
        <w:t>, and mus</w:t>
      </w:r>
      <w:r w:rsidR="00CA405A" w:rsidRPr="0039144B">
        <w:rPr>
          <w:rFonts w:cs="Arial"/>
          <w:szCs w:val="24"/>
        </w:rPr>
        <w:t>t familiarise themselves with</w:t>
      </w:r>
      <w:r w:rsidR="00341770" w:rsidRPr="0039144B">
        <w:rPr>
          <w:rFonts w:cs="Arial"/>
          <w:szCs w:val="24"/>
        </w:rPr>
        <w:t>,</w:t>
      </w:r>
      <w:r w:rsidR="00CA405A" w:rsidRPr="0039144B">
        <w:rPr>
          <w:rFonts w:cs="Arial"/>
          <w:szCs w:val="24"/>
        </w:rPr>
        <w:t xml:space="preserve"> </w:t>
      </w:r>
      <w:proofErr w:type="gramStart"/>
      <w:r w:rsidR="00341770" w:rsidRPr="0039144B">
        <w:rPr>
          <w:rFonts w:cs="Arial"/>
          <w:szCs w:val="24"/>
        </w:rPr>
        <w:t>both Policies</w:t>
      </w:r>
      <w:proofErr w:type="gramEnd"/>
      <w:r w:rsidR="00406863" w:rsidRPr="0039144B">
        <w:rPr>
          <w:rFonts w:cs="Arial"/>
          <w:szCs w:val="24"/>
        </w:rPr>
        <w:t>, G</w:t>
      </w:r>
      <w:r w:rsidR="005D5EAE" w:rsidRPr="0039144B">
        <w:rPr>
          <w:rFonts w:cs="Arial"/>
          <w:szCs w:val="24"/>
        </w:rPr>
        <w:t>uidance</w:t>
      </w:r>
      <w:r w:rsidR="00406863" w:rsidRPr="0039144B">
        <w:rPr>
          <w:rFonts w:cs="Arial"/>
          <w:szCs w:val="24"/>
        </w:rPr>
        <w:t xml:space="preserve"> and P</w:t>
      </w:r>
      <w:r w:rsidRPr="0039144B">
        <w:rPr>
          <w:rFonts w:cs="Arial"/>
          <w:szCs w:val="24"/>
        </w:rPr>
        <w:t>rocedures.</w:t>
      </w:r>
    </w:p>
    <w:p w:rsidR="00BA39DC" w:rsidRPr="0039144B" w:rsidRDefault="00BA39DC" w:rsidP="00BA39DC">
      <w:pPr>
        <w:jc w:val="both"/>
        <w:rPr>
          <w:rFonts w:cs="Arial"/>
          <w:szCs w:val="24"/>
        </w:rPr>
      </w:pPr>
    </w:p>
    <w:p w:rsidR="00BA39DC" w:rsidRPr="0039144B" w:rsidRDefault="00BA39DC" w:rsidP="00BA39DC">
      <w:pPr>
        <w:jc w:val="both"/>
        <w:rPr>
          <w:rFonts w:cs="Arial"/>
          <w:b/>
          <w:szCs w:val="24"/>
        </w:rPr>
      </w:pPr>
      <w:r w:rsidRPr="0039144B">
        <w:rPr>
          <w:rFonts w:cs="Arial"/>
          <w:b/>
          <w:szCs w:val="24"/>
        </w:rPr>
        <w:t>Trustees</w:t>
      </w:r>
    </w:p>
    <w:p w:rsidR="00BA39DC" w:rsidRPr="00BB0A36" w:rsidRDefault="00BA39DC" w:rsidP="00BA39DC">
      <w:pPr>
        <w:jc w:val="both"/>
        <w:rPr>
          <w:rFonts w:cs="Arial"/>
          <w:b/>
          <w:szCs w:val="24"/>
        </w:rPr>
      </w:pPr>
    </w:p>
    <w:p w:rsidR="00BA39DC" w:rsidRDefault="00BA39DC" w:rsidP="00BA39DC">
      <w:pPr>
        <w:jc w:val="both"/>
        <w:rPr>
          <w:rFonts w:cs="Arial"/>
          <w:szCs w:val="24"/>
        </w:rPr>
      </w:pPr>
      <w:r w:rsidRPr="00BB0A36">
        <w:rPr>
          <w:rFonts w:cs="Arial"/>
          <w:szCs w:val="24"/>
        </w:rPr>
        <w:t xml:space="preserve">Charity trustees serve on the governing body </w:t>
      </w:r>
      <w:r w:rsidR="009E0C70">
        <w:rPr>
          <w:rFonts w:cs="Arial"/>
          <w:szCs w:val="24"/>
        </w:rPr>
        <w:t>of Age UK</w:t>
      </w:r>
      <w:r w:rsidR="00A631B7">
        <w:rPr>
          <w:rFonts w:cs="Arial"/>
          <w:szCs w:val="24"/>
        </w:rPr>
        <w:t xml:space="preserve"> </w:t>
      </w:r>
      <w:r w:rsidR="00F01735">
        <w:rPr>
          <w:rFonts w:cs="Arial"/>
          <w:szCs w:val="24"/>
          <w:lang w:eastAsia="en-GB"/>
        </w:rPr>
        <w:t>Hounslow</w:t>
      </w:r>
      <w:r w:rsidR="00F01735">
        <w:rPr>
          <w:rFonts w:cs="Arial"/>
          <w:szCs w:val="24"/>
        </w:rPr>
        <w:t xml:space="preserve"> </w:t>
      </w:r>
      <w:r w:rsidR="00A631B7">
        <w:rPr>
          <w:rFonts w:cs="Arial"/>
          <w:szCs w:val="24"/>
        </w:rPr>
        <w:t>and</w:t>
      </w:r>
      <w:r w:rsidRPr="00BB0A36">
        <w:rPr>
          <w:rFonts w:cs="Arial"/>
          <w:szCs w:val="24"/>
        </w:rPr>
        <w:t xml:space="preserve"> have responsibility for the general control and management of the administration of </w:t>
      </w:r>
      <w:r w:rsidR="009E0C70">
        <w:rPr>
          <w:rFonts w:cs="Arial"/>
          <w:szCs w:val="24"/>
        </w:rPr>
        <w:t>the charity</w:t>
      </w:r>
      <w:r w:rsidRPr="00BB0A36">
        <w:rPr>
          <w:rFonts w:cs="Arial"/>
          <w:szCs w:val="24"/>
        </w:rPr>
        <w:t>.</w:t>
      </w:r>
      <w:r w:rsidR="00505802">
        <w:rPr>
          <w:rFonts w:cs="Arial"/>
          <w:szCs w:val="24"/>
        </w:rPr>
        <w:t xml:space="preserve"> </w:t>
      </w:r>
      <w:r w:rsidRPr="00BB0A36">
        <w:rPr>
          <w:rFonts w:cs="Arial"/>
          <w:szCs w:val="24"/>
        </w:rPr>
        <w:t>Trustees of charities which work with children and adults who need care and support have a duty of care to their charity, which includes taking the necessary steps to safeg</w:t>
      </w:r>
      <w:r w:rsidR="00A631B7">
        <w:rPr>
          <w:rFonts w:cs="Arial"/>
          <w:szCs w:val="24"/>
        </w:rPr>
        <w:t>uard those at risk from abuse</w:t>
      </w:r>
      <w:r w:rsidR="00E26923">
        <w:rPr>
          <w:rFonts w:cs="Arial"/>
          <w:szCs w:val="24"/>
        </w:rPr>
        <w:t>,</w:t>
      </w:r>
      <w:r w:rsidRPr="00BB0A36">
        <w:rPr>
          <w:rFonts w:cs="Arial"/>
          <w:szCs w:val="24"/>
        </w:rPr>
        <w:t xml:space="preserve"> manag</w:t>
      </w:r>
      <w:r w:rsidR="00E26923">
        <w:rPr>
          <w:rFonts w:cs="Arial"/>
          <w:szCs w:val="24"/>
        </w:rPr>
        <w:t>ing</w:t>
      </w:r>
      <w:r w:rsidRPr="00BB0A36">
        <w:rPr>
          <w:rFonts w:cs="Arial"/>
          <w:szCs w:val="24"/>
        </w:rPr>
        <w:t xml:space="preserve"> risk and protect</w:t>
      </w:r>
      <w:r w:rsidR="00E26923">
        <w:rPr>
          <w:rFonts w:cs="Arial"/>
          <w:szCs w:val="24"/>
        </w:rPr>
        <w:t>ing</w:t>
      </w:r>
      <w:r w:rsidRPr="00BB0A36">
        <w:rPr>
          <w:rFonts w:cs="Arial"/>
          <w:szCs w:val="24"/>
        </w:rPr>
        <w:t xml:space="preserve"> the reputation of the charity. </w:t>
      </w:r>
    </w:p>
    <w:p w:rsidR="00BA39DC" w:rsidRPr="00BB0A36" w:rsidRDefault="00BA39DC" w:rsidP="00BA39DC">
      <w:pPr>
        <w:jc w:val="both"/>
        <w:rPr>
          <w:rFonts w:cs="Arial"/>
          <w:szCs w:val="24"/>
        </w:rPr>
      </w:pPr>
      <w:r w:rsidRPr="00BB0A36">
        <w:rPr>
          <w:rFonts w:cs="Arial"/>
          <w:szCs w:val="24"/>
        </w:rPr>
        <w:t xml:space="preserve"> </w:t>
      </w:r>
    </w:p>
    <w:p w:rsidR="00BA39DC" w:rsidRDefault="00BA39DC" w:rsidP="00BA39DC">
      <w:pPr>
        <w:jc w:val="both"/>
        <w:rPr>
          <w:rFonts w:cs="Arial"/>
          <w:b/>
          <w:szCs w:val="24"/>
        </w:rPr>
      </w:pPr>
      <w:r w:rsidRPr="00BB0A36">
        <w:rPr>
          <w:rFonts w:cs="Arial"/>
          <w:b/>
          <w:szCs w:val="24"/>
        </w:rPr>
        <w:t>Senior Management Team</w:t>
      </w:r>
    </w:p>
    <w:p w:rsidR="00BA39DC" w:rsidRPr="00BB0A36" w:rsidRDefault="00BA39DC" w:rsidP="00BA39DC">
      <w:pPr>
        <w:jc w:val="both"/>
        <w:rPr>
          <w:rFonts w:cs="Arial"/>
          <w:b/>
          <w:szCs w:val="24"/>
        </w:rPr>
      </w:pPr>
    </w:p>
    <w:p w:rsidR="00BA39DC" w:rsidRDefault="00BA39DC" w:rsidP="00BA39DC">
      <w:pPr>
        <w:jc w:val="both"/>
        <w:rPr>
          <w:rFonts w:cs="Arial"/>
          <w:szCs w:val="24"/>
        </w:rPr>
      </w:pPr>
      <w:r w:rsidRPr="00BB0A36">
        <w:rPr>
          <w:rFonts w:cs="Arial"/>
          <w:szCs w:val="24"/>
        </w:rPr>
        <w:t xml:space="preserve">The Senior Management Team </w:t>
      </w:r>
      <w:r w:rsidR="002E22E2">
        <w:rPr>
          <w:rFonts w:cs="Arial"/>
          <w:szCs w:val="24"/>
        </w:rPr>
        <w:t>will receive and scrutinise</w:t>
      </w:r>
      <w:r w:rsidRPr="00BB0A36">
        <w:rPr>
          <w:rFonts w:cs="Arial"/>
          <w:szCs w:val="24"/>
        </w:rPr>
        <w:t xml:space="preserve"> quarterly reports on safeguarding activity and trends, via the D</w:t>
      </w:r>
      <w:r w:rsidR="002E22E2">
        <w:rPr>
          <w:rFonts w:cs="Arial"/>
          <w:szCs w:val="24"/>
        </w:rPr>
        <w:t>irector of People &amp; Performance, and may suggest areas of focus for the Safeguarding Implementation Group (see below).</w:t>
      </w:r>
    </w:p>
    <w:p w:rsidR="00BA39DC" w:rsidRPr="00BB0A36" w:rsidRDefault="00BA39DC" w:rsidP="00BA39DC">
      <w:pPr>
        <w:jc w:val="both"/>
        <w:rPr>
          <w:rFonts w:cs="Arial"/>
          <w:szCs w:val="24"/>
        </w:rPr>
      </w:pPr>
    </w:p>
    <w:p w:rsidR="00BA39DC" w:rsidRDefault="00BA39DC" w:rsidP="00BA39DC">
      <w:pPr>
        <w:jc w:val="both"/>
        <w:rPr>
          <w:rFonts w:cs="Arial"/>
          <w:b/>
          <w:szCs w:val="24"/>
        </w:rPr>
      </w:pPr>
      <w:r w:rsidRPr="00BB0A36">
        <w:rPr>
          <w:rFonts w:cs="Arial"/>
          <w:b/>
          <w:szCs w:val="24"/>
        </w:rPr>
        <w:t>Directors</w:t>
      </w:r>
    </w:p>
    <w:p w:rsidR="00BA39DC" w:rsidRPr="00BB0A36" w:rsidRDefault="00BA39DC" w:rsidP="00BA39DC">
      <w:pPr>
        <w:jc w:val="both"/>
        <w:rPr>
          <w:rFonts w:cs="Arial"/>
          <w:b/>
          <w:szCs w:val="24"/>
        </w:rPr>
      </w:pPr>
    </w:p>
    <w:p w:rsidR="00BA39DC" w:rsidRDefault="00BA39DC" w:rsidP="00BA39DC">
      <w:pPr>
        <w:jc w:val="both"/>
        <w:rPr>
          <w:rFonts w:cs="Arial"/>
          <w:szCs w:val="24"/>
        </w:rPr>
      </w:pPr>
      <w:r w:rsidRPr="00BB0A36">
        <w:rPr>
          <w:rFonts w:cs="Arial"/>
          <w:szCs w:val="24"/>
        </w:rPr>
        <w:t xml:space="preserve">Directors have a responsibility to ensure that safeguarding is included, where appropriate, in the strategic plans, risk assessments, communications and quality assurance processes of </w:t>
      </w:r>
      <w:r w:rsidR="00A631B7">
        <w:rPr>
          <w:rFonts w:cs="Arial"/>
          <w:szCs w:val="24"/>
        </w:rPr>
        <w:t>their</w:t>
      </w:r>
      <w:r w:rsidRPr="00BB0A36">
        <w:rPr>
          <w:rFonts w:cs="Arial"/>
          <w:szCs w:val="24"/>
        </w:rPr>
        <w:t xml:space="preserve"> Directorate. In some cases they will be required to make decisions in relation to complex or serious safeguarding concerns</w:t>
      </w:r>
      <w:r w:rsidR="00A631B7">
        <w:rPr>
          <w:rFonts w:cs="Arial"/>
          <w:szCs w:val="24"/>
        </w:rPr>
        <w:t>,</w:t>
      </w:r>
      <w:r w:rsidRPr="00BB0A36">
        <w:rPr>
          <w:rFonts w:cs="Arial"/>
          <w:szCs w:val="24"/>
        </w:rPr>
        <w:t xml:space="preserve"> in consultation with the Head of Safeguarding. </w:t>
      </w:r>
    </w:p>
    <w:p w:rsidR="00BA39DC" w:rsidRPr="00BB0A36" w:rsidRDefault="00BA39DC" w:rsidP="00BA39DC">
      <w:pPr>
        <w:jc w:val="both"/>
        <w:rPr>
          <w:rFonts w:cs="Arial"/>
          <w:szCs w:val="24"/>
        </w:rPr>
      </w:pPr>
    </w:p>
    <w:p w:rsidR="00BA39DC" w:rsidRDefault="00BA39DC" w:rsidP="00BA39DC">
      <w:pPr>
        <w:jc w:val="both"/>
        <w:rPr>
          <w:rFonts w:cs="Arial"/>
          <w:b/>
          <w:szCs w:val="24"/>
        </w:rPr>
      </w:pPr>
      <w:r w:rsidRPr="00BB0A36">
        <w:rPr>
          <w:rFonts w:cs="Arial"/>
          <w:b/>
          <w:szCs w:val="24"/>
        </w:rPr>
        <w:t xml:space="preserve">Heads of </w:t>
      </w:r>
      <w:r w:rsidR="00011DEC">
        <w:rPr>
          <w:rFonts w:cs="Arial"/>
          <w:b/>
          <w:szCs w:val="24"/>
        </w:rPr>
        <w:t>Department</w:t>
      </w:r>
      <w:r w:rsidRPr="00BB0A36">
        <w:rPr>
          <w:rFonts w:cs="Arial"/>
          <w:b/>
          <w:szCs w:val="24"/>
        </w:rPr>
        <w:t xml:space="preserve"> &amp; </w:t>
      </w:r>
      <w:r w:rsidR="00011DEC">
        <w:rPr>
          <w:rFonts w:cs="Arial"/>
          <w:b/>
          <w:szCs w:val="24"/>
        </w:rPr>
        <w:t xml:space="preserve">Other </w:t>
      </w:r>
      <w:r w:rsidRPr="00BB0A36">
        <w:rPr>
          <w:rFonts w:cs="Arial"/>
          <w:b/>
          <w:szCs w:val="24"/>
        </w:rPr>
        <w:t>Managers</w:t>
      </w:r>
    </w:p>
    <w:p w:rsidR="00BA39DC" w:rsidRPr="00BB0A36" w:rsidRDefault="00BA39DC" w:rsidP="00BA39DC">
      <w:pPr>
        <w:jc w:val="both"/>
        <w:rPr>
          <w:rFonts w:cs="Arial"/>
          <w:b/>
          <w:szCs w:val="24"/>
        </w:rPr>
      </w:pPr>
    </w:p>
    <w:p w:rsidR="00BA39DC" w:rsidRDefault="00BA39DC" w:rsidP="00BA39DC">
      <w:pPr>
        <w:jc w:val="both"/>
        <w:rPr>
          <w:rFonts w:cs="Arial"/>
          <w:szCs w:val="24"/>
        </w:rPr>
      </w:pPr>
      <w:r w:rsidRPr="00BB0A36">
        <w:rPr>
          <w:rFonts w:cs="Arial"/>
          <w:szCs w:val="24"/>
        </w:rPr>
        <w:t xml:space="preserve">Heads of </w:t>
      </w:r>
      <w:r w:rsidR="00010E95">
        <w:rPr>
          <w:rFonts w:cs="Arial"/>
          <w:szCs w:val="24"/>
        </w:rPr>
        <w:t>Department</w:t>
      </w:r>
      <w:r w:rsidRPr="00BB0A36">
        <w:rPr>
          <w:rFonts w:cs="Arial"/>
          <w:szCs w:val="24"/>
        </w:rPr>
        <w:t xml:space="preserve"> and Managers are responsible for ensuring that they</w:t>
      </w:r>
      <w:r w:rsidR="00AB06E1">
        <w:rPr>
          <w:rFonts w:cs="Arial"/>
          <w:szCs w:val="24"/>
        </w:rPr>
        <w:t>,</w:t>
      </w:r>
      <w:r w:rsidRPr="00BB0A36">
        <w:rPr>
          <w:rFonts w:cs="Arial"/>
          <w:szCs w:val="24"/>
        </w:rPr>
        <w:t xml:space="preserve"> and the staff that they supervise</w:t>
      </w:r>
      <w:r w:rsidR="00AB06E1">
        <w:rPr>
          <w:rFonts w:cs="Arial"/>
          <w:szCs w:val="24"/>
        </w:rPr>
        <w:t>,</w:t>
      </w:r>
      <w:r w:rsidRPr="00BB0A36">
        <w:rPr>
          <w:rFonts w:cs="Arial"/>
          <w:szCs w:val="24"/>
        </w:rPr>
        <w:t xml:space="preserve"> are aware of Age UK</w:t>
      </w:r>
      <w:r w:rsidR="00F01735" w:rsidRPr="00F01735">
        <w:rPr>
          <w:rFonts w:cs="Arial"/>
          <w:szCs w:val="24"/>
          <w:lang w:eastAsia="en-GB"/>
        </w:rPr>
        <w:t xml:space="preserve"> </w:t>
      </w:r>
      <w:r w:rsidR="00F01735">
        <w:rPr>
          <w:rFonts w:cs="Arial"/>
          <w:szCs w:val="24"/>
          <w:lang w:eastAsia="en-GB"/>
        </w:rPr>
        <w:t>Hounslow</w:t>
      </w:r>
      <w:r w:rsidRPr="00BB0A36">
        <w:rPr>
          <w:rFonts w:cs="Arial"/>
          <w:szCs w:val="24"/>
        </w:rPr>
        <w:t xml:space="preserve">’s safeguarding policy and procedures and </w:t>
      </w:r>
      <w:r w:rsidR="00552B1A">
        <w:rPr>
          <w:rFonts w:cs="Arial"/>
          <w:szCs w:val="24"/>
        </w:rPr>
        <w:t>access</w:t>
      </w:r>
      <w:r w:rsidRPr="00BB0A36">
        <w:rPr>
          <w:rFonts w:cs="Arial"/>
          <w:szCs w:val="24"/>
        </w:rPr>
        <w:t xml:space="preserve"> relevant training. They should </w:t>
      </w:r>
      <w:r w:rsidR="004E1168">
        <w:rPr>
          <w:rFonts w:cs="Arial"/>
          <w:szCs w:val="24"/>
        </w:rPr>
        <w:t>promote</w:t>
      </w:r>
      <w:r w:rsidRPr="00BB0A36">
        <w:rPr>
          <w:rFonts w:cs="Arial"/>
          <w:szCs w:val="24"/>
        </w:rPr>
        <w:t xml:space="preserve"> </w:t>
      </w:r>
      <w:r w:rsidR="004E1168">
        <w:rPr>
          <w:rFonts w:cs="Arial"/>
          <w:szCs w:val="24"/>
        </w:rPr>
        <w:t>the discussion of</w:t>
      </w:r>
      <w:r w:rsidRPr="00BB0A36">
        <w:rPr>
          <w:rFonts w:cs="Arial"/>
          <w:szCs w:val="24"/>
        </w:rPr>
        <w:t xml:space="preserve"> safeguarding at team meetings and as part of supervision</w:t>
      </w:r>
      <w:r w:rsidR="004E1168">
        <w:rPr>
          <w:rFonts w:cs="Arial"/>
          <w:szCs w:val="24"/>
        </w:rPr>
        <w:t xml:space="preserve"> or one to one meetings</w:t>
      </w:r>
      <w:r w:rsidRPr="00BB0A36">
        <w:rPr>
          <w:rFonts w:cs="Arial"/>
          <w:szCs w:val="24"/>
        </w:rPr>
        <w:t>. They may be required to make decisions relating to complex or serious safeguarding concerns and can seek advice from the Head of Safeguarding or Safeguarding Advis</w:t>
      </w:r>
      <w:r w:rsidR="00A76C0E">
        <w:rPr>
          <w:rFonts w:cs="Arial"/>
          <w:szCs w:val="24"/>
        </w:rPr>
        <w:t>e</w:t>
      </w:r>
      <w:r w:rsidRPr="00BB0A36">
        <w:rPr>
          <w:rFonts w:cs="Arial"/>
          <w:szCs w:val="24"/>
        </w:rPr>
        <w:t xml:space="preserve">r </w:t>
      </w:r>
      <w:r w:rsidR="002F0650">
        <w:rPr>
          <w:rFonts w:cs="Arial"/>
          <w:szCs w:val="24"/>
        </w:rPr>
        <w:t xml:space="preserve">where </w:t>
      </w:r>
      <w:r w:rsidRPr="00BB0A36">
        <w:rPr>
          <w:rFonts w:cs="Arial"/>
          <w:szCs w:val="24"/>
        </w:rPr>
        <w:t>required.</w:t>
      </w:r>
    </w:p>
    <w:p w:rsidR="0039144B" w:rsidRDefault="0039144B" w:rsidP="00BA39DC">
      <w:pPr>
        <w:jc w:val="both"/>
        <w:rPr>
          <w:rFonts w:cs="Arial"/>
          <w:szCs w:val="24"/>
        </w:rPr>
      </w:pPr>
    </w:p>
    <w:p w:rsidR="00BA39DC" w:rsidRPr="00BB0A36" w:rsidRDefault="00BA39DC" w:rsidP="00BA39DC">
      <w:pPr>
        <w:jc w:val="both"/>
        <w:rPr>
          <w:rFonts w:cs="Arial"/>
          <w:szCs w:val="24"/>
        </w:rPr>
      </w:pPr>
    </w:p>
    <w:p w:rsidR="00BA39DC" w:rsidRDefault="00BA39DC" w:rsidP="00BA39DC">
      <w:pPr>
        <w:jc w:val="both"/>
        <w:rPr>
          <w:rFonts w:cs="Arial"/>
          <w:b/>
          <w:szCs w:val="24"/>
        </w:rPr>
      </w:pPr>
      <w:r w:rsidRPr="00BB0A36">
        <w:rPr>
          <w:rFonts w:cs="Arial"/>
          <w:b/>
          <w:szCs w:val="24"/>
        </w:rPr>
        <w:t>Safeguarding Implementation Group (SIG)</w:t>
      </w:r>
    </w:p>
    <w:p w:rsidR="00BA39DC" w:rsidRPr="00BB0A36" w:rsidRDefault="00BA39DC" w:rsidP="00BA39DC">
      <w:pPr>
        <w:jc w:val="both"/>
        <w:rPr>
          <w:rFonts w:cs="Arial"/>
          <w:b/>
          <w:szCs w:val="24"/>
        </w:rPr>
      </w:pPr>
    </w:p>
    <w:p w:rsidR="00BA39DC" w:rsidRPr="00BB0A36" w:rsidRDefault="00BA39DC" w:rsidP="00BA39DC">
      <w:pPr>
        <w:jc w:val="both"/>
        <w:rPr>
          <w:rFonts w:cs="Arial"/>
          <w:b/>
          <w:szCs w:val="24"/>
        </w:rPr>
      </w:pPr>
      <w:r w:rsidRPr="00BB0A36">
        <w:rPr>
          <w:rFonts w:cs="Arial"/>
          <w:szCs w:val="24"/>
        </w:rPr>
        <w:t>SIG is a task and finish group attended by</w:t>
      </w:r>
      <w:r w:rsidRPr="00BB0A36">
        <w:rPr>
          <w:rFonts w:cs="Arial"/>
          <w:b/>
          <w:szCs w:val="24"/>
        </w:rPr>
        <w:t xml:space="preserve"> </w:t>
      </w:r>
      <w:r w:rsidRPr="00BB0A36">
        <w:rPr>
          <w:rFonts w:cs="Arial"/>
          <w:szCs w:val="24"/>
        </w:rPr>
        <w:t xml:space="preserve">key safeguarding stakeholders.  SIG supports and scrutinises the safeguarding work programme and receives reports on the nature and outcomes of safeguarding work </w:t>
      </w:r>
      <w:r w:rsidR="00AB06E1">
        <w:rPr>
          <w:rFonts w:cs="Arial"/>
          <w:szCs w:val="24"/>
        </w:rPr>
        <w:t>at Age UK</w:t>
      </w:r>
      <w:r w:rsidR="00F01735" w:rsidRPr="00F01735">
        <w:rPr>
          <w:rFonts w:cs="Arial"/>
          <w:szCs w:val="24"/>
          <w:lang w:eastAsia="en-GB"/>
        </w:rPr>
        <w:t xml:space="preserve"> </w:t>
      </w:r>
      <w:r w:rsidR="00F01735">
        <w:rPr>
          <w:rFonts w:cs="Arial"/>
          <w:szCs w:val="24"/>
          <w:lang w:eastAsia="en-GB"/>
        </w:rPr>
        <w:t>Hounslow</w:t>
      </w:r>
      <w:r w:rsidRPr="00BB0A36">
        <w:rPr>
          <w:rFonts w:cs="Arial"/>
          <w:szCs w:val="24"/>
        </w:rPr>
        <w:t xml:space="preserve">. Sub groups may be convened via SIG as required, in order to carry out specific tasks. </w:t>
      </w:r>
    </w:p>
    <w:p w:rsidR="00BA39DC" w:rsidRDefault="00BA39DC" w:rsidP="00BA39DC">
      <w:pPr>
        <w:jc w:val="both"/>
        <w:rPr>
          <w:rFonts w:cs="Arial"/>
          <w:b/>
          <w:szCs w:val="24"/>
        </w:rPr>
      </w:pPr>
    </w:p>
    <w:p w:rsidR="003F7FD3" w:rsidRPr="00BB0A36" w:rsidRDefault="003F7FD3" w:rsidP="00BA39DC">
      <w:pPr>
        <w:jc w:val="both"/>
        <w:rPr>
          <w:rFonts w:cs="Arial"/>
          <w:b/>
          <w:szCs w:val="24"/>
        </w:rPr>
      </w:pPr>
    </w:p>
    <w:p w:rsidR="00BA39DC" w:rsidRDefault="00BA39DC" w:rsidP="00BA39DC">
      <w:pPr>
        <w:jc w:val="both"/>
        <w:rPr>
          <w:rFonts w:cs="Arial"/>
          <w:b/>
          <w:szCs w:val="24"/>
        </w:rPr>
      </w:pPr>
      <w:r w:rsidRPr="00BB0A36">
        <w:rPr>
          <w:rFonts w:cs="Arial"/>
          <w:b/>
          <w:szCs w:val="24"/>
        </w:rPr>
        <w:lastRenderedPageBreak/>
        <w:t xml:space="preserve">Head of Safeguarding </w:t>
      </w:r>
    </w:p>
    <w:p w:rsidR="00BA39DC" w:rsidRPr="00BB0A36" w:rsidRDefault="00BA39DC" w:rsidP="00BA39DC">
      <w:pPr>
        <w:jc w:val="both"/>
        <w:rPr>
          <w:rFonts w:cs="Arial"/>
          <w:b/>
          <w:szCs w:val="24"/>
        </w:rPr>
      </w:pPr>
    </w:p>
    <w:p w:rsidR="00BA39DC" w:rsidRDefault="00BA39DC" w:rsidP="00BA39DC">
      <w:pPr>
        <w:jc w:val="both"/>
        <w:rPr>
          <w:rFonts w:cs="Arial"/>
          <w:szCs w:val="24"/>
        </w:rPr>
      </w:pPr>
      <w:r w:rsidRPr="00BB0A36">
        <w:rPr>
          <w:rFonts w:cs="Arial"/>
          <w:szCs w:val="24"/>
        </w:rPr>
        <w:t>The Head of Safeguarding is the Designated Person for Safeguarding at Age UK. They are responsible for developing and quality assuring safe</w:t>
      </w:r>
      <w:r w:rsidR="00FB2445">
        <w:rPr>
          <w:rFonts w:cs="Arial"/>
          <w:szCs w:val="24"/>
        </w:rPr>
        <w:t>guarding activity across Age UK and supporting best practice for external stakeholders.</w:t>
      </w:r>
    </w:p>
    <w:p w:rsidR="00BA39DC" w:rsidRPr="00BB0A36" w:rsidRDefault="00BA39DC" w:rsidP="00BA39DC">
      <w:pPr>
        <w:jc w:val="both"/>
        <w:rPr>
          <w:rFonts w:cs="Arial"/>
          <w:szCs w:val="24"/>
        </w:rPr>
      </w:pPr>
    </w:p>
    <w:p w:rsidR="00BA39DC" w:rsidRDefault="00BA39DC" w:rsidP="00BA39DC">
      <w:pPr>
        <w:jc w:val="both"/>
        <w:rPr>
          <w:rFonts w:cs="Arial"/>
          <w:b/>
          <w:szCs w:val="24"/>
        </w:rPr>
      </w:pPr>
      <w:r w:rsidRPr="00BB0A36">
        <w:rPr>
          <w:rFonts w:cs="Arial"/>
          <w:b/>
          <w:szCs w:val="24"/>
        </w:rPr>
        <w:t>Safeguarding Advis</w:t>
      </w:r>
      <w:r w:rsidR="00F9190E">
        <w:rPr>
          <w:rFonts w:cs="Arial"/>
          <w:b/>
          <w:szCs w:val="24"/>
        </w:rPr>
        <w:t>e</w:t>
      </w:r>
      <w:r w:rsidRPr="00BB0A36">
        <w:rPr>
          <w:rFonts w:cs="Arial"/>
          <w:b/>
          <w:szCs w:val="24"/>
        </w:rPr>
        <w:t>r</w:t>
      </w:r>
    </w:p>
    <w:p w:rsidR="00BA39DC" w:rsidRPr="00BB0A36" w:rsidRDefault="00BA39DC" w:rsidP="00BA39DC">
      <w:pPr>
        <w:jc w:val="both"/>
        <w:rPr>
          <w:rFonts w:cs="Arial"/>
          <w:b/>
          <w:szCs w:val="24"/>
        </w:rPr>
      </w:pPr>
    </w:p>
    <w:p w:rsidR="00BA39DC" w:rsidRDefault="00BA39DC" w:rsidP="00BA39DC">
      <w:pPr>
        <w:jc w:val="both"/>
        <w:rPr>
          <w:rFonts w:cs="Arial"/>
          <w:szCs w:val="24"/>
        </w:rPr>
      </w:pPr>
      <w:r w:rsidRPr="00BB0A36">
        <w:rPr>
          <w:rFonts w:cs="Arial"/>
          <w:szCs w:val="24"/>
        </w:rPr>
        <w:t>The Safeguarding Adviser supports, and deputises for, the Head of Safeguarding. They provide operational safeguarding support and information across Age UK and engage with external organisations</w:t>
      </w:r>
      <w:r w:rsidR="00A11C7F">
        <w:rPr>
          <w:rFonts w:cs="Arial"/>
          <w:szCs w:val="24"/>
        </w:rPr>
        <w:t xml:space="preserve"> to promote best practice in safeguarding for older people. </w:t>
      </w:r>
    </w:p>
    <w:p w:rsidR="00BA39DC" w:rsidRPr="00BB0A36" w:rsidRDefault="00BA39DC" w:rsidP="00BA39DC">
      <w:pPr>
        <w:jc w:val="both"/>
        <w:rPr>
          <w:rFonts w:cs="Arial"/>
          <w:szCs w:val="24"/>
        </w:rPr>
      </w:pPr>
    </w:p>
    <w:p w:rsidR="00BA39DC" w:rsidRPr="0039144B" w:rsidRDefault="00BA39DC" w:rsidP="00BA39DC">
      <w:pPr>
        <w:jc w:val="both"/>
        <w:rPr>
          <w:rFonts w:cs="Arial"/>
          <w:b/>
          <w:szCs w:val="24"/>
        </w:rPr>
      </w:pPr>
      <w:r w:rsidRPr="0039144B">
        <w:rPr>
          <w:rFonts w:cs="Arial"/>
          <w:b/>
          <w:szCs w:val="24"/>
        </w:rPr>
        <w:t xml:space="preserve">Age </w:t>
      </w:r>
      <w:smartTag w:uri="urn:schemas-microsoft-com:office:smarttags" w:element="City">
        <w:smartTag w:uri="urn:schemas-microsoft-com:office:smarttags" w:element="place">
          <w:r w:rsidRPr="0039144B">
            <w:rPr>
              <w:rFonts w:cs="Arial"/>
              <w:b/>
              <w:szCs w:val="24"/>
            </w:rPr>
            <w:t>UK</w:t>
          </w:r>
        </w:smartTag>
      </w:smartTag>
      <w:r w:rsidRPr="0039144B">
        <w:rPr>
          <w:rFonts w:cs="Arial"/>
          <w:b/>
          <w:szCs w:val="24"/>
        </w:rPr>
        <w:t xml:space="preserve"> Partners</w:t>
      </w:r>
    </w:p>
    <w:p w:rsidR="00BA39DC" w:rsidRPr="0039144B" w:rsidRDefault="00BA39DC" w:rsidP="00BA39DC">
      <w:pPr>
        <w:jc w:val="both"/>
        <w:rPr>
          <w:rFonts w:cs="Arial"/>
          <w:b/>
          <w:szCs w:val="24"/>
        </w:rPr>
      </w:pPr>
    </w:p>
    <w:p w:rsidR="00BA39DC" w:rsidRPr="0039144B" w:rsidRDefault="00BA39DC" w:rsidP="00BA39DC">
      <w:pPr>
        <w:jc w:val="both"/>
        <w:rPr>
          <w:rFonts w:cs="Arial"/>
          <w:szCs w:val="24"/>
        </w:rPr>
      </w:pPr>
      <w:r w:rsidRPr="0039144B">
        <w:rPr>
          <w:rFonts w:cs="Arial"/>
          <w:szCs w:val="24"/>
        </w:rPr>
        <w:t xml:space="preserve">Age UK Partners are independent and autonomous organisations. They will make their own arrangements for safeguarding, in partnership with their local Adult and Children’s </w:t>
      </w:r>
      <w:r w:rsidR="005B2AC0" w:rsidRPr="0039144B">
        <w:rPr>
          <w:rFonts w:cs="Arial"/>
          <w:szCs w:val="24"/>
        </w:rPr>
        <w:t xml:space="preserve">(where required) </w:t>
      </w:r>
      <w:r w:rsidRPr="0039144B">
        <w:rPr>
          <w:rFonts w:cs="Arial"/>
          <w:szCs w:val="24"/>
        </w:rPr>
        <w:t xml:space="preserve">Safeguarding </w:t>
      </w:r>
      <w:r w:rsidR="006148FE" w:rsidRPr="0039144B">
        <w:rPr>
          <w:rFonts w:cs="Arial"/>
          <w:szCs w:val="24"/>
        </w:rPr>
        <w:t>Boards</w:t>
      </w:r>
      <w:r w:rsidR="005B2AC0" w:rsidRPr="0039144B">
        <w:rPr>
          <w:rFonts w:cs="Arial"/>
          <w:szCs w:val="24"/>
        </w:rPr>
        <w:t xml:space="preserve"> and</w:t>
      </w:r>
      <w:r w:rsidR="006148FE" w:rsidRPr="0039144B">
        <w:rPr>
          <w:rFonts w:cs="Arial"/>
          <w:szCs w:val="24"/>
        </w:rPr>
        <w:t xml:space="preserve"> in accordance with</w:t>
      </w:r>
      <w:r w:rsidRPr="0039144B">
        <w:rPr>
          <w:rFonts w:cs="Arial"/>
          <w:szCs w:val="24"/>
        </w:rPr>
        <w:t xml:space="preserve"> the Organisational Quality Standards for safeguarding. </w:t>
      </w:r>
      <w:r w:rsidR="00341770" w:rsidRPr="0039144B">
        <w:rPr>
          <w:rFonts w:cs="Arial"/>
          <w:szCs w:val="24"/>
        </w:rPr>
        <w:t>And links with the charity commission in reporting serious incidents.</w:t>
      </w:r>
    </w:p>
    <w:p w:rsidR="00BA39DC" w:rsidRPr="00BB0A36" w:rsidRDefault="00BA39DC" w:rsidP="00BA39DC">
      <w:pPr>
        <w:jc w:val="both"/>
        <w:rPr>
          <w:rFonts w:cs="Arial"/>
          <w:szCs w:val="24"/>
        </w:rPr>
      </w:pPr>
    </w:p>
    <w:p w:rsidR="00BA39DC" w:rsidRDefault="009255F3" w:rsidP="00BA39DC">
      <w:pPr>
        <w:jc w:val="both"/>
        <w:rPr>
          <w:rFonts w:cs="Arial"/>
          <w:szCs w:val="24"/>
        </w:rPr>
      </w:pPr>
      <w:r>
        <w:rPr>
          <w:rFonts w:cs="Arial"/>
          <w:szCs w:val="24"/>
        </w:rPr>
        <w:t>Additional guidance can be found</w:t>
      </w:r>
      <w:r w:rsidR="00BA39DC" w:rsidRPr="00BB0A36">
        <w:rPr>
          <w:rFonts w:cs="Arial"/>
          <w:szCs w:val="24"/>
        </w:rPr>
        <w:t xml:space="preserve"> in the </w:t>
      </w:r>
      <w:r w:rsidR="00BA39DC" w:rsidRPr="00BB0A36">
        <w:rPr>
          <w:rFonts w:cs="Arial"/>
          <w:szCs w:val="24"/>
          <w:lang w:eastAsia="en-GB"/>
        </w:rPr>
        <w:t>Age UK</w:t>
      </w:r>
      <w:r>
        <w:rPr>
          <w:rFonts w:cs="Arial"/>
          <w:szCs w:val="24"/>
          <w:lang w:eastAsia="en-GB"/>
        </w:rPr>
        <w:t xml:space="preserve"> Adult Safeguarding Procedures and</w:t>
      </w:r>
      <w:r w:rsidR="00BA39DC" w:rsidRPr="00BB0A36">
        <w:rPr>
          <w:rFonts w:cs="Arial"/>
          <w:szCs w:val="24"/>
          <w:lang w:eastAsia="en-GB"/>
        </w:rPr>
        <w:t xml:space="preserve"> Age UK Child Safeguarding Procedures.</w:t>
      </w:r>
      <w:r w:rsidR="00BA39DC" w:rsidRPr="00BB0A36">
        <w:rPr>
          <w:rFonts w:cs="Arial"/>
          <w:szCs w:val="24"/>
        </w:rPr>
        <w:t xml:space="preserve"> </w:t>
      </w:r>
    </w:p>
    <w:p w:rsidR="00BA39DC" w:rsidRPr="00BB0A36" w:rsidRDefault="00BA39DC" w:rsidP="00BA39DC">
      <w:pPr>
        <w:jc w:val="both"/>
        <w:rPr>
          <w:rFonts w:cs="Arial"/>
          <w:szCs w:val="24"/>
        </w:rPr>
      </w:pPr>
    </w:p>
    <w:p w:rsidR="00BA39DC" w:rsidRPr="00BA39DC" w:rsidRDefault="00BA39DC" w:rsidP="00BA39DC">
      <w:pPr>
        <w:jc w:val="both"/>
        <w:rPr>
          <w:rFonts w:cs="Arial"/>
          <w:sz w:val="40"/>
          <w:szCs w:val="40"/>
        </w:rPr>
      </w:pPr>
      <w:r w:rsidRPr="00BA39DC">
        <w:rPr>
          <w:rFonts w:cs="Arial"/>
          <w:sz w:val="40"/>
          <w:szCs w:val="40"/>
        </w:rPr>
        <w:t>Breaches of Policy</w:t>
      </w:r>
    </w:p>
    <w:p w:rsidR="00BA39DC" w:rsidRPr="00BB0A36" w:rsidRDefault="00BA39DC" w:rsidP="00BA39DC">
      <w:pPr>
        <w:jc w:val="both"/>
        <w:rPr>
          <w:rFonts w:cs="Arial"/>
          <w:b/>
          <w:szCs w:val="24"/>
          <w:u w:val="single"/>
        </w:rPr>
      </w:pPr>
    </w:p>
    <w:p w:rsidR="00BA39DC" w:rsidRDefault="00BA39DC" w:rsidP="00BA39DC">
      <w:pPr>
        <w:jc w:val="both"/>
        <w:rPr>
          <w:rFonts w:cs="Arial"/>
          <w:szCs w:val="24"/>
        </w:rPr>
      </w:pPr>
      <w:r w:rsidRPr="00BB0A36">
        <w:rPr>
          <w:rFonts w:cs="Arial"/>
          <w:szCs w:val="24"/>
        </w:rPr>
        <w:t>Failure to comply with the Age UK safeguarding policy may be managed in a number of ways, depending on the nature and consequences of any incident. In some case</w:t>
      </w:r>
      <w:r w:rsidR="002E313E">
        <w:rPr>
          <w:rFonts w:cs="Arial"/>
          <w:szCs w:val="24"/>
        </w:rPr>
        <w:t>s</w:t>
      </w:r>
      <w:r w:rsidRPr="00BB0A36">
        <w:rPr>
          <w:rFonts w:cs="Arial"/>
          <w:szCs w:val="24"/>
        </w:rPr>
        <w:t xml:space="preserve"> a combination of responses may be required. </w:t>
      </w:r>
    </w:p>
    <w:p w:rsidR="00BA39DC" w:rsidRPr="00BB0A36" w:rsidRDefault="00BA39DC" w:rsidP="00BA39DC">
      <w:pPr>
        <w:jc w:val="both"/>
        <w:rPr>
          <w:rFonts w:cs="Arial"/>
          <w:szCs w:val="24"/>
        </w:rPr>
      </w:pPr>
    </w:p>
    <w:p w:rsidR="00BA39DC" w:rsidRPr="00BB0A36" w:rsidRDefault="004B63BF" w:rsidP="00BA39DC">
      <w:pPr>
        <w:pStyle w:val="ListParagraph"/>
        <w:numPr>
          <w:ilvl w:val="0"/>
          <w:numId w:val="26"/>
        </w:numPr>
        <w:jc w:val="both"/>
        <w:rPr>
          <w:rFonts w:cs="Arial"/>
        </w:rPr>
      </w:pPr>
      <w:r>
        <w:rPr>
          <w:rFonts w:cs="Arial"/>
        </w:rPr>
        <w:t>People &amp; Performance</w:t>
      </w:r>
      <w:r w:rsidR="00BA39DC" w:rsidRPr="00BB0A36">
        <w:rPr>
          <w:rFonts w:cs="Arial"/>
        </w:rPr>
        <w:t xml:space="preserve"> </w:t>
      </w:r>
      <w:r w:rsidR="00F52ACF">
        <w:rPr>
          <w:rFonts w:cs="Arial"/>
        </w:rPr>
        <w:t>d</w:t>
      </w:r>
      <w:r w:rsidR="00BA39DC" w:rsidRPr="00BB0A36">
        <w:rPr>
          <w:rFonts w:cs="Arial"/>
        </w:rPr>
        <w:t>isciplinary process – where there are concerns regarding staff misconduct or competence.</w:t>
      </w:r>
    </w:p>
    <w:p w:rsidR="00BA39DC" w:rsidRPr="000C1DA4" w:rsidRDefault="00BA39DC" w:rsidP="000C1DA4">
      <w:pPr>
        <w:pStyle w:val="ListParagraph"/>
        <w:numPr>
          <w:ilvl w:val="0"/>
          <w:numId w:val="26"/>
        </w:numPr>
        <w:jc w:val="both"/>
        <w:rPr>
          <w:rFonts w:cs="Arial"/>
        </w:rPr>
      </w:pPr>
      <w:r w:rsidRPr="00BB0A36">
        <w:rPr>
          <w:rFonts w:cs="Arial"/>
        </w:rPr>
        <w:t xml:space="preserve">Local authority co-ordinated safeguarding investigation – where concerns about the actions or inactions of a member of staff or volunteer necessitate referral to the adult safeguarding team in the area where the abuse is alleged to have taken place. </w:t>
      </w:r>
      <w:r w:rsidR="000C1DA4">
        <w:rPr>
          <w:rFonts w:cs="Arial"/>
        </w:rPr>
        <w:t>This may also result in referral to Disclosure &amp; Barring Service</w:t>
      </w:r>
      <w:r w:rsidRPr="000C1DA4">
        <w:rPr>
          <w:rFonts w:cs="Arial"/>
        </w:rPr>
        <w:t xml:space="preserve"> </w:t>
      </w:r>
    </w:p>
    <w:p w:rsidR="00BA39DC" w:rsidRPr="00BB0A36" w:rsidRDefault="00BA39DC" w:rsidP="00BA39DC">
      <w:pPr>
        <w:pStyle w:val="ListParagraph"/>
        <w:numPr>
          <w:ilvl w:val="0"/>
          <w:numId w:val="26"/>
        </w:numPr>
        <w:jc w:val="both"/>
        <w:rPr>
          <w:rFonts w:cs="Arial"/>
        </w:rPr>
      </w:pPr>
      <w:r w:rsidRPr="00BB0A36">
        <w:rPr>
          <w:rFonts w:cs="Arial"/>
        </w:rPr>
        <w:t xml:space="preserve">Police led investigation – where the actions or inactions of a member of staff </w:t>
      </w:r>
      <w:r w:rsidR="00855298">
        <w:rPr>
          <w:rFonts w:cs="Arial"/>
        </w:rPr>
        <w:t xml:space="preserve">or volunteer </w:t>
      </w:r>
      <w:r w:rsidRPr="00BB0A36">
        <w:rPr>
          <w:rFonts w:cs="Arial"/>
        </w:rPr>
        <w:t xml:space="preserve">appear to be criminal in nature. </w:t>
      </w:r>
    </w:p>
    <w:p w:rsidR="00BA39DC" w:rsidRPr="00BB0A36" w:rsidRDefault="00BA39DC" w:rsidP="00BA39DC">
      <w:pPr>
        <w:pStyle w:val="ListParagraph"/>
        <w:numPr>
          <w:ilvl w:val="0"/>
          <w:numId w:val="26"/>
        </w:numPr>
        <w:jc w:val="both"/>
        <w:rPr>
          <w:rFonts w:cs="Arial"/>
        </w:rPr>
      </w:pPr>
      <w:r w:rsidRPr="00BB0A36">
        <w:rPr>
          <w:rFonts w:cs="Arial"/>
        </w:rPr>
        <w:t>Serious incident reporting to The Charity Commission – where the allegations meet the criteria set out in the Age UK Incident Management Procedures.</w:t>
      </w:r>
    </w:p>
    <w:p w:rsidR="00BA39DC" w:rsidRDefault="00BA39DC" w:rsidP="00BA39DC">
      <w:pPr>
        <w:pStyle w:val="ListParagraph"/>
        <w:numPr>
          <w:ilvl w:val="0"/>
          <w:numId w:val="26"/>
        </w:numPr>
        <w:jc w:val="both"/>
        <w:rPr>
          <w:rFonts w:cs="Arial"/>
        </w:rPr>
      </w:pPr>
      <w:r w:rsidRPr="00BB0A36">
        <w:rPr>
          <w:rFonts w:cs="Arial"/>
        </w:rPr>
        <w:t xml:space="preserve">Additional or repeat training – where the concern does not meet the threshold for the processes outlined above, but does indicate a need for further development of safeguarding competence. </w:t>
      </w:r>
    </w:p>
    <w:p w:rsidR="00BA39DC" w:rsidRDefault="00BA39DC" w:rsidP="00BA39DC">
      <w:pPr>
        <w:autoSpaceDE w:val="0"/>
        <w:autoSpaceDN w:val="0"/>
        <w:adjustRightInd w:val="0"/>
        <w:jc w:val="both"/>
        <w:rPr>
          <w:rFonts w:cs="Arial"/>
          <w:b/>
          <w:szCs w:val="24"/>
          <w:u w:val="single"/>
        </w:rPr>
      </w:pPr>
    </w:p>
    <w:p w:rsidR="003F7FD3" w:rsidRDefault="003F7FD3" w:rsidP="00BA39DC">
      <w:pPr>
        <w:autoSpaceDE w:val="0"/>
        <w:autoSpaceDN w:val="0"/>
        <w:adjustRightInd w:val="0"/>
        <w:jc w:val="both"/>
        <w:rPr>
          <w:rFonts w:cs="Arial"/>
          <w:b/>
          <w:szCs w:val="24"/>
          <w:u w:val="single"/>
        </w:rPr>
      </w:pPr>
    </w:p>
    <w:p w:rsidR="003F7FD3" w:rsidRDefault="003F7FD3" w:rsidP="00BA39DC">
      <w:pPr>
        <w:autoSpaceDE w:val="0"/>
        <w:autoSpaceDN w:val="0"/>
        <w:adjustRightInd w:val="0"/>
        <w:jc w:val="both"/>
        <w:rPr>
          <w:rFonts w:cs="Arial"/>
          <w:b/>
          <w:szCs w:val="24"/>
          <w:u w:val="single"/>
        </w:rPr>
      </w:pPr>
    </w:p>
    <w:p w:rsidR="003F7FD3" w:rsidRDefault="003F7FD3" w:rsidP="00BA39DC">
      <w:pPr>
        <w:autoSpaceDE w:val="0"/>
        <w:autoSpaceDN w:val="0"/>
        <w:adjustRightInd w:val="0"/>
        <w:jc w:val="both"/>
        <w:rPr>
          <w:rFonts w:cs="Arial"/>
          <w:b/>
          <w:szCs w:val="24"/>
          <w:u w:val="single"/>
        </w:rPr>
      </w:pPr>
    </w:p>
    <w:p w:rsidR="003F7FD3" w:rsidRDefault="003F7FD3" w:rsidP="00BA39DC">
      <w:pPr>
        <w:autoSpaceDE w:val="0"/>
        <w:autoSpaceDN w:val="0"/>
        <w:adjustRightInd w:val="0"/>
        <w:jc w:val="both"/>
        <w:rPr>
          <w:rFonts w:cs="Arial"/>
          <w:b/>
          <w:szCs w:val="24"/>
          <w:u w:val="single"/>
        </w:rPr>
      </w:pPr>
    </w:p>
    <w:p w:rsidR="003F7FD3" w:rsidRDefault="003F7FD3" w:rsidP="00BA39DC">
      <w:pPr>
        <w:autoSpaceDE w:val="0"/>
        <w:autoSpaceDN w:val="0"/>
        <w:adjustRightInd w:val="0"/>
        <w:jc w:val="both"/>
        <w:rPr>
          <w:rFonts w:cs="Arial"/>
          <w:b/>
          <w:szCs w:val="24"/>
          <w:u w:val="single"/>
        </w:rPr>
      </w:pPr>
    </w:p>
    <w:p w:rsidR="003F7FD3" w:rsidRPr="00BB0A36" w:rsidRDefault="003F7FD3" w:rsidP="00BA39DC">
      <w:pPr>
        <w:autoSpaceDE w:val="0"/>
        <w:autoSpaceDN w:val="0"/>
        <w:adjustRightInd w:val="0"/>
        <w:jc w:val="both"/>
        <w:rPr>
          <w:rFonts w:cs="Arial"/>
          <w:b/>
          <w:szCs w:val="24"/>
          <w:u w:val="single"/>
        </w:rPr>
      </w:pPr>
    </w:p>
    <w:p w:rsidR="00BA39DC" w:rsidRPr="00BA39DC" w:rsidRDefault="00BA39DC" w:rsidP="00BA39DC">
      <w:pPr>
        <w:autoSpaceDE w:val="0"/>
        <w:autoSpaceDN w:val="0"/>
        <w:adjustRightInd w:val="0"/>
        <w:jc w:val="both"/>
        <w:rPr>
          <w:rFonts w:cs="Arial"/>
          <w:sz w:val="40"/>
          <w:szCs w:val="40"/>
        </w:rPr>
      </w:pPr>
      <w:r w:rsidRPr="00BA39DC">
        <w:rPr>
          <w:rFonts w:cs="Arial"/>
          <w:sz w:val="40"/>
          <w:szCs w:val="40"/>
        </w:rPr>
        <w:lastRenderedPageBreak/>
        <w:t>Associated documents</w:t>
      </w:r>
    </w:p>
    <w:p w:rsidR="00BA39DC" w:rsidRPr="00BB0A36" w:rsidRDefault="00BA39DC" w:rsidP="00BA39DC">
      <w:pPr>
        <w:autoSpaceDE w:val="0"/>
        <w:autoSpaceDN w:val="0"/>
        <w:adjustRightInd w:val="0"/>
        <w:jc w:val="both"/>
        <w:rPr>
          <w:rFonts w:cs="Arial"/>
          <w:b/>
          <w:szCs w:val="24"/>
          <w:u w:val="single"/>
        </w:rPr>
      </w:pPr>
    </w:p>
    <w:p w:rsidR="00BA39DC" w:rsidRPr="00BB0A36" w:rsidRDefault="00BA39DC" w:rsidP="00BA39DC">
      <w:pPr>
        <w:pStyle w:val="ListParagraph"/>
        <w:numPr>
          <w:ilvl w:val="0"/>
          <w:numId w:val="25"/>
        </w:numPr>
        <w:jc w:val="both"/>
        <w:rPr>
          <w:rFonts w:cs="Arial"/>
        </w:rPr>
      </w:pPr>
      <w:r w:rsidRPr="00BB0A36">
        <w:rPr>
          <w:rFonts w:cs="Arial"/>
        </w:rPr>
        <w:t xml:space="preserve">Age UK </w:t>
      </w:r>
      <w:r w:rsidR="00843833">
        <w:rPr>
          <w:rFonts w:cs="Arial"/>
        </w:rPr>
        <w:t xml:space="preserve">Guidance &amp; </w:t>
      </w:r>
      <w:r w:rsidRPr="00BB0A36">
        <w:rPr>
          <w:rFonts w:cs="Arial"/>
        </w:rPr>
        <w:t xml:space="preserve">Procedures for Adult Safeguarding </w:t>
      </w:r>
    </w:p>
    <w:p w:rsidR="00BA39DC" w:rsidRPr="00BB0A36" w:rsidRDefault="00BA39DC" w:rsidP="00BA39DC">
      <w:pPr>
        <w:pStyle w:val="ListParagraph"/>
        <w:numPr>
          <w:ilvl w:val="0"/>
          <w:numId w:val="25"/>
        </w:numPr>
        <w:jc w:val="both"/>
        <w:rPr>
          <w:rFonts w:cs="Arial"/>
        </w:rPr>
      </w:pPr>
      <w:r w:rsidRPr="00BB0A36">
        <w:rPr>
          <w:rFonts w:cs="Arial"/>
        </w:rPr>
        <w:t xml:space="preserve">Age UK </w:t>
      </w:r>
      <w:r w:rsidR="00843833">
        <w:rPr>
          <w:rFonts w:cs="Arial"/>
        </w:rPr>
        <w:t xml:space="preserve">Guidance &amp; </w:t>
      </w:r>
      <w:r w:rsidRPr="00BB0A36">
        <w:rPr>
          <w:rFonts w:cs="Arial"/>
        </w:rPr>
        <w:t>Procedures for Child Safeguarding</w:t>
      </w:r>
    </w:p>
    <w:p w:rsidR="00216809" w:rsidRDefault="00BA39DC" w:rsidP="00BA39DC">
      <w:pPr>
        <w:pStyle w:val="ListParagraph"/>
        <w:numPr>
          <w:ilvl w:val="0"/>
          <w:numId w:val="25"/>
        </w:numPr>
        <w:jc w:val="both"/>
        <w:rPr>
          <w:rFonts w:cs="Arial"/>
        </w:rPr>
      </w:pPr>
      <w:r w:rsidRPr="00BB0A36">
        <w:rPr>
          <w:rFonts w:cs="Arial"/>
        </w:rPr>
        <w:t xml:space="preserve">Age </w:t>
      </w:r>
      <w:smartTag w:uri="urn:schemas-microsoft-com:office:smarttags" w:element="City">
        <w:smartTag w:uri="urn:schemas-microsoft-com:office:smarttags" w:element="place">
          <w:r w:rsidRPr="00BB0A36">
            <w:rPr>
              <w:rFonts w:cs="Arial"/>
            </w:rPr>
            <w:t>UK</w:t>
          </w:r>
        </w:smartTag>
      </w:smartTag>
      <w:r w:rsidRPr="00BB0A36">
        <w:rPr>
          <w:rFonts w:cs="Arial"/>
        </w:rPr>
        <w:t xml:space="preserve"> </w:t>
      </w:r>
      <w:r w:rsidR="003622C5">
        <w:rPr>
          <w:rFonts w:cs="Arial"/>
        </w:rPr>
        <w:t>People &amp; Performance</w:t>
      </w:r>
      <w:r w:rsidRPr="00BB0A36">
        <w:rPr>
          <w:rFonts w:cs="Arial"/>
        </w:rPr>
        <w:t xml:space="preserve"> Polic</w:t>
      </w:r>
      <w:r w:rsidR="003622C5">
        <w:rPr>
          <w:rFonts w:cs="Arial"/>
        </w:rPr>
        <w:t>i</w:t>
      </w:r>
      <w:r w:rsidR="0090067E">
        <w:rPr>
          <w:rFonts w:cs="Arial"/>
        </w:rPr>
        <w:t>es &amp; Gui</w:t>
      </w:r>
      <w:r w:rsidR="003622C5">
        <w:rPr>
          <w:rFonts w:cs="Arial"/>
        </w:rPr>
        <w:t>dance</w:t>
      </w:r>
      <w:r w:rsidRPr="00BB0A36">
        <w:rPr>
          <w:rFonts w:cs="Arial"/>
        </w:rPr>
        <w:t xml:space="preserve"> </w:t>
      </w:r>
    </w:p>
    <w:p w:rsidR="00BA39DC" w:rsidRPr="00BB0A36" w:rsidRDefault="00BA39DC" w:rsidP="00BA39DC">
      <w:pPr>
        <w:pStyle w:val="ListParagraph"/>
        <w:numPr>
          <w:ilvl w:val="0"/>
          <w:numId w:val="25"/>
        </w:numPr>
        <w:jc w:val="both"/>
        <w:rPr>
          <w:rFonts w:cs="Arial"/>
        </w:rPr>
      </w:pPr>
      <w:r w:rsidRPr="00BB0A36">
        <w:rPr>
          <w:rFonts w:cs="Arial"/>
        </w:rPr>
        <w:t xml:space="preserve">Age </w:t>
      </w:r>
      <w:smartTag w:uri="urn:schemas-microsoft-com:office:smarttags" w:element="City">
        <w:smartTag w:uri="urn:schemas-microsoft-com:office:smarttags" w:element="place">
          <w:r w:rsidRPr="00BB0A36">
            <w:rPr>
              <w:rFonts w:cs="Arial"/>
            </w:rPr>
            <w:t>UK</w:t>
          </w:r>
        </w:smartTag>
      </w:smartTag>
      <w:r w:rsidRPr="00BB0A36">
        <w:rPr>
          <w:rFonts w:cs="Arial"/>
        </w:rPr>
        <w:t xml:space="preserve"> Health and Safety Policy Statement</w:t>
      </w:r>
    </w:p>
    <w:p w:rsidR="00BA39DC" w:rsidRPr="00BB0A36" w:rsidRDefault="00BA39DC" w:rsidP="00BA39DC">
      <w:pPr>
        <w:pStyle w:val="ListParagraph"/>
        <w:numPr>
          <w:ilvl w:val="0"/>
          <w:numId w:val="25"/>
        </w:numPr>
        <w:jc w:val="both"/>
        <w:rPr>
          <w:rFonts w:cs="Arial"/>
          <w:b/>
          <w:u w:val="single"/>
        </w:rPr>
      </w:pPr>
      <w:r w:rsidRPr="00BB0A36">
        <w:rPr>
          <w:rFonts w:cs="Arial"/>
        </w:rPr>
        <w:t xml:space="preserve">Age </w:t>
      </w:r>
      <w:smartTag w:uri="urn:schemas-microsoft-com:office:smarttags" w:element="City">
        <w:smartTag w:uri="urn:schemas-microsoft-com:office:smarttags" w:element="place">
          <w:r w:rsidRPr="00BB0A36">
            <w:rPr>
              <w:rFonts w:cs="Arial"/>
            </w:rPr>
            <w:t>UK</w:t>
          </w:r>
        </w:smartTag>
      </w:smartTag>
      <w:r w:rsidRPr="00BB0A36">
        <w:rPr>
          <w:rFonts w:cs="Arial"/>
        </w:rPr>
        <w:t xml:space="preserve"> Safeguarding Training Strategy &amp; Competencies</w:t>
      </w:r>
    </w:p>
    <w:p w:rsidR="00BA39DC" w:rsidRPr="00BB0A36" w:rsidRDefault="00BA39DC" w:rsidP="00BA39DC">
      <w:pPr>
        <w:pStyle w:val="ListParagraph"/>
        <w:numPr>
          <w:ilvl w:val="0"/>
          <w:numId w:val="25"/>
        </w:numPr>
        <w:jc w:val="both"/>
        <w:rPr>
          <w:rFonts w:cs="Arial"/>
          <w:b/>
          <w:u w:val="single"/>
        </w:rPr>
      </w:pPr>
      <w:r w:rsidRPr="00BB0A36">
        <w:rPr>
          <w:rFonts w:cs="Arial"/>
        </w:rPr>
        <w:t xml:space="preserve">Age </w:t>
      </w:r>
      <w:smartTag w:uri="urn:schemas-microsoft-com:office:smarttags" w:element="City">
        <w:smartTag w:uri="urn:schemas-microsoft-com:office:smarttags" w:element="place">
          <w:r w:rsidRPr="00BB0A36">
            <w:rPr>
              <w:rFonts w:cs="Arial"/>
            </w:rPr>
            <w:t>UK</w:t>
          </w:r>
        </w:smartTag>
      </w:smartTag>
      <w:r w:rsidRPr="00BB0A36">
        <w:rPr>
          <w:rFonts w:cs="Arial"/>
        </w:rPr>
        <w:t xml:space="preserve"> Values</w:t>
      </w:r>
    </w:p>
    <w:p w:rsidR="00262697" w:rsidRPr="00262697" w:rsidRDefault="00BA39DC" w:rsidP="00262697">
      <w:pPr>
        <w:pStyle w:val="ListParagraph"/>
        <w:numPr>
          <w:ilvl w:val="0"/>
          <w:numId w:val="25"/>
        </w:numPr>
        <w:jc w:val="both"/>
        <w:rPr>
          <w:rFonts w:cs="Arial"/>
          <w:b/>
          <w:u w:val="single"/>
        </w:rPr>
      </w:pPr>
      <w:r w:rsidRPr="00BB0A36">
        <w:rPr>
          <w:rFonts w:cs="Arial"/>
        </w:rPr>
        <w:t>Age UK Incident Management Procedures</w:t>
      </w:r>
    </w:p>
    <w:p w:rsidR="00BA39DC" w:rsidRDefault="00BA39DC" w:rsidP="00BA39DC">
      <w:pPr>
        <w:jc w:val="both"/>
        <w:rPr>
          <w:rFonts w:cs="Arial"/>
          <w:b/>
          <w:szCs w:val="24"/>
          <w:u w:val="single"/>
        </w:rPr>
      </w:pPr>
    </w:p>
    <w:p w:rsidR="00BA39DC" w:rsidRPr="00BA39DC" w:rsidRDefault="00BA39DC" w:rsidP="00BA39DC">
      <w:pPr>
        <w:jc w:val="both"/>
        <w:rPr>
          <w:rFonts w:cs="Arial"/>
          <w:sz w:val="40"/>
          <w:szCs w:val="40"/>
        </w:rPr>
      </w:pPr>
      <w:r w:rsidRPr="00BA39DC">
        <w:rPr>
          <w:rFonts w:cs="Arial"/>
          <w:sz w:val="40"/>
          <w:szCs w:val="40"/>
        </w:rPr>
        <w:t>Equality Statement</w:t>
      </w:r>
    </w:p>
    <w:p w:rsidR="00BA39DC" w:rsidRPr="00BB0A36" w:rsidRDefault="00BA39DC" w:rsidP="00BA39DC">
      <w:pPr>
        <w:jc w:val="both"/>
        <w:rPr>
          <w:rFonts w:cs="Arial"/>
          <w:b/>
          <w:szCs w:val="24"/>
          <w:u w:val="single"/>
        </w:rPr>
      </w:pPr>
    </w:p>
    <w:p w:rsidR="00BA39DC" w:rsidRDefault="00BA39DC" w:rsidP="00BA39DC">
      <w:pPr>
        <w:jc w:val="both"/>
        <w:rPr>
          <w:rFonts w:cs="Arial"/>
          <w:szCs w:val="24"/>
        </w:rPr>
      </w:pPr>
      <w:r w:rsidRPr="00BB0A36">
        <w:rPr>
          <w:rFonts w:cs="Arial"/>
          <w:szCs w:val="24"/>
        </w:rPr>
        <w:t xml:space="preserve">Age UK </w:t>
      </w:r>
      <w:r w:rsidR="00F01735">
        <w:rPr>
          <w:rFonts w:cs="Arial"/>
          <w:szCs w:val="24"/>
          <w:lang w:eastAsia="en-GB"/>
        </w:rPr>
        <w:t>Hounslow</w:t>
      </w:r>
      <w:r w:rsidR="00F01735" w:rsidRPr="00BB0A36">
        <w:rPr>
          <w:rFonts w:cs="Arial"/>
          <w:szCs w:val="24"/>
        </w:rPr>
        <w:t xml:space="preserve"> </w:t>
      </w:r>
      <w:r w:rsidRPr="00BB0A36">
        <w:rPr>
          <w:rFonts w:cs="Arial"/>
          <w:szCs w:val="24"/>
        </w:rPr>
        <w:t>is committed to providing services which embrace diversity and that promote equality of opportunity. Everyone who accesses our services or works for us in a paid or voluntary capacity should be safe, empowered to play a part in promoting their own welfare and that of others and able to live a life free from abuse. This applies to all, regardless of age, gender, ethnicity, disability, sexuality or belief.</w:t>
      </w:r>
    </w:p>
    <w:p w:rsidR="00BA39DC" w:rsidRPr="00BB0A36" w:rsidRDefault="00BA39DC" w:rsidP="00BA39DC">
      <w:pPr>
        <w:jc w:val="both"/>
        <w:rPr>
          <w:rFonts w:cs="Arial"/>
          <w:szCs w:val="24"/>
        </w:rPr>
      </w:pPr>
    </w:p>
    <w:p w:rsidR="00BA39DC" w:rsidRPr="00BA39DC" w:rsidRDefault="00BA39DC" w:rsidP="00BA39DC">
      <w:pPr>
        <w:autoSpaceDE w:val="0"/>
        <w:autoSpaceDN w:val="0"/>
        <w:adjustRightInd w:val="0"/>
        <w:jc w:val="both"/>
        <w:rPr>
          <w:rFonts w:cs="Arial"/>
          <w:sz w:val="40"/>
          <w:szCs w:val="40"/>
        </w:rPr>
      </w:pPr>
      <w:r w:rsidRPr="00BA39DC">
        <w:rPr>
          <w:rFonts w:cs="Arial"/>
          <w:sz w:val="40"/>
          <w:szCs w:val="40"/>
        </w:rPr>
        <w:t>Basic Terms &amp; Definitions</w:t>
      </w:r>
    </w:p>
    <w:p w:rsidR="00BA39DC" w:rsidRPr="00BB0A36" w:rsidRDefault="00BA39DC" w:rsidP="00BA39DC">
      <w:pPr>
        <w:autoSpaceDE w:val="0"/>
        <w:autoSpaceDN w:val="0"/>
        <w:adjustRightInd w:val="0"/>
        <w:jc w:val="both"/>
        <w:rPr>
          <w:rFonts w:cs="Arial"/>
          <w:b/>
          <w:szCs w:val="24"/>
        </w:rPr>
      </w:pPr>
    </w:p>
    <w:p w:rsidR="00BA39DC" w:rsidRPr="00BB0A36" w:rsidRDefault="00BA39DC" w:rsidP="00BA39DC">
      <w:pPr>
        <w:autoSpaceDE w:val="0"/>
        <w:autoSpaceDN w:val="0"/>
        <w:adjustRightInd w:val="0"/>
        <w:jc w:val="both"/>
        <w:rPr>
          <w:rFonts w:cs="Arial"/>
          <w:b/>
          <w:i/>
          <w:szCs w:val="24"/>
        </w:rPr>
      </w:pPr>
      <w:r w:rsidRPr="00BB0A36">
        <w:rPr>
          <w:rFonts w:cs="Arial"/>
          <w:b/>
          <w:i/>
          <w:szCs w:val="24"/>
        </w:rPr>
        <w:t xml:space="preserve">Adults who need care and support </w:t>
      </w:r>
    </w:p>
    <w:p w:rsidR="00BA39DC" w:rsidRPr="00BB0A36" w:rsidRDefault="00BA39DC" w:rsidP="00BA39DC">
      <w:pPr>
        <w:autoSpaceDE w:val="0"/>
        <w:autoSpaceDN w:val="0"/>
        <w:adjustRightInd w:val="0"/>
        <w:jc w:val="both"/>
        <w:rPr>
          <w:rFonts w:cs="Arial"/>
          <w:szCs w:val="24"/>
        </w:rPr>
      </w:pPr>
      <w:r w:rsidRPr="00BB0A36">
        <w:rPr>
          <w:rFonts w:cs="Arial"/>
          <w:szCs w:val="24"/>
        </w:rPr>
        <w:t xml:space="preserve">This document does not refer specifically to adults as ‘vulnerable’. It refers instead to adults who </w:t>
      </w:r>
      <w:r w:rsidR="005D4DBD">
        <w:rPr>
          <w:rFonts w:cs="Arial"/>
          <w:szCs w:val="24"/>
        </w:rPr>
        <w:t>need</w:t>
      </w:r>
      <w:r w:rsidRPr="00BB0A36">
        <w:rPr>
          <w:rFonts w:cs="Arial"/>
          <w:szCs w:val="24"/>
        </w:rPr>
        <w:t xml:space="preserve"> care and support</w:t>
      </w:r>
      <w:r w:rsidR="005D4DBD">
        <w:rPr>
          <w:rFonts w:cs="Arial"/>
          <w:szCs w:val="24"/>
        </w:rPr>
        <w:t xml:space="preserve">, who </w:t>
      </w:r>
      <w:r w:rsidRPr="00BB0A36">
        <w:rPr>
          <w:rFonts w:cs="Arial"/>
          <w:szCs w:val="24"/>
        </w:rPr>
        <w:t>may be at risk of abuse. This is the wording used in the draft Care Bill and, as such, is likely to become the common form of terminology in adult safeguarding practice. It also highlights the fact that a person’s needs for care and support sho</w:t>
      </w:r>
      <w:r w:rsidR="001A17D6">
        <w:rPr>
          <w:rFonts w:cs="Arial"/>
          <w:szCs w:val="24"/>
        </w:rPr>
        <w:t>uld not, in a civilised society,</w:t>
      </w:r>
      <w:r w:rsidRPr="00BB0A36">
        <w:rPr>
          <w:rFonts w:cs="Arial"/>
          <w:szCs w:val="24"/>
        </w:rPr>
        <w:t xml:space="preserve"> cause them to</w:t>
      </w:r>
      <w:r w:rsidR="005357E0">
        <w:rPr>
          <w:rFonts w:cs="Arial"/>
          <w:szCs w:val="24"/>
        </w:rPr>
        <w:t xml:space="preserve"> be inherently vulnerable</w:t>
      </w:r>
      <w:r w:rsidRPr="00BB0A36">
        <w:rPr>
          <w:rFonts w:cs="Arial"/>
          <w:szCs w:val="24"/>
        </w:rPr>
        <w:t>.</w:t>
      </w:r>
    </w:p>
    <w:p w:rsidR="00BA39DC" w:rsidRPr="00BB0A36" w:rsidRDefault="00BA39DC" w:rsidP="00BA39DC">
      <w:pPr>
        <w:autoSpaceDE w:val="0"/>
        <w:autoSpaceDN w:val="0"/>
        <w:adjustRightInd w:val="0"/>
        <w:jc w:val="both"/>
        <w:rPr>
          <w:rFonts w:cs="Arial"/>
          <w:b/>
          <w:szCs w:val="24"/>
        </w:rPr>
      </w:pPr>
    </w:p>
    <w:p w:rsidR="00BA39DC" w:rsidRPr="00BB0A36" w:rsidRDefault="00BA39DC" w:rsidP="00BA39DC">
      <w:pPr>
        <w:pStyle w:val="NoSpacing"/>
        <w:jc w:val="both"/>
        <w:rPr>
          <w:b/>
          <w:i/>
        </w:rPr>
      </w:pPr>
      <w:r w:rsidRPr="00BB0A36">
        <w:rPr>
          <w:b/>
          <w:i/>
        </w:rPr>
        <w:t xml:space="preserve">Children </w:t>
      </w:r>
    </w:p>
    <w:p w:rsidR="00BA39DC" w:rsidRPr="00BB0A36" w:rsidRDefault="00BA39DC" w:rsidP="00BA39DC">
      <w:pPr>
        <w:pStyle w:val="NoSpacing"/>
        <w:jc w:val="both"/>
      </w:pPr>
      <w:r w:rsidRPr="00BB0A36">
        <w:t xml:space="preserve">Children are defined in the Children </w:t>
      </w:r>
      <w:r w:rsidR="00021178" w:rsidRPr="00BB0A36">
        <w:t>Act (</w:t>
      </w:r>
      <w:r w:rsidRPr="00BB0A36">
        <w:t xml:space="preserve">2004) as people under the age of 18 years. For the purposes of this Policy the legal definition applies. Further information about factors that may cause a child to be at risk can be found in the Age UK Child Safeguarding </w:t>
      </w:r>
      <w:r w:rsidR="00114CC2">
        <w:t xml:space="preserve">Guidance &amp; </w:t>
      </w:r>
      <w:r w:rsidRPr="00BB0A36">
        <w:t>Procedures</w:t>
      </w:r>
    </w:p>
    <w:p w:rsidR="00BA39DC" w:rsidRPr="00BB0A36" w:rsidRDefault="00BA39DC" w:rsidP="00BA39DC">
      <w:pPr>
        <w:pStyle w:val="NoSpacing"/>
        <w:jc w:val="both"/>
        <w:rPr>
          <w:b/>
        </w:rPr>
      </w:pPr>
    </w:p>
    <w:p w:rsidR="00BA39DC" w:rsidRPr="00BB0A36" w:rsidRDefault="00BA39DC" w:rsidP="00BA39DC">
      <w:pPr>
        <w:pStyle w:val="NoSpacing"/>
        <w:jc w:val="both"/>
        <w:rPr>
          <w:b/>
          <w:i/>
        </w:rPr>
      </w:pPr>
      <w:r w:rsidRPr="00BB0A36">
        <w:rPr>
          <w:b/>
          <w:i/>
        </w:rPr>
        <w:t>Abuse</w:t>
      </w:r>
    </w:p>
    <w:p w:rsidR="00BA39DC" w:rsidRPr="00BB0A36" w:rsidRDefault="00BA39DC" w:rsidP="00BA39DC">
      <w:pPr>
        <w:pStyle w:val="NoSpacing"/>
        <w:jc w:val="both"/>
        <w:rPr>
          <w:i/>
        </w:rPr>
      </w:pPr>
      <w:r w:rsidRPr="00BB0A36">
        <w:rPr>
          <w:b/>
          <w:i/>
        </w:rPr>
        <w:t>In relation to children</w:t>
      </w:r>
      <w:r w:rsidRPr="00BB0A36">
        <w:rPr>
          <w:b/>
        </w:rPr>
        <w:t>:</w:t>
      </w:r>
      <w:r w:rsidRPr="00BB0A36">
        <w:t xml:space="preserve"> “A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w:t>
      </w:r>
      <w:r w:rsidRPr="00BB0A36">
        <w:rPr>
          <w:rStyle w:val="FootnoteReference"/>
        </w:rPr>
        <w:footnoteReference w:id="1"/>
      </w:r>
      <w:r w:rsidRPr="00BB0A36">
        <w:t xml:space="preserve">. </w:t>
      </w:r>
      <w:r w:rsidRPr="00BB0A36">
        <w:rPr>
          <w:i/>
        </w:rPr>
        <w:t xml:space="preserve">Further information can be found in the Age UK </w:t>
      </w:r>
      <w:r w:rsidR="00114CC2">
        <w:rPr>
          <w:i/>
        </w:rPr>
        <w:t xml:space="preserve">Guidance &amp; </w:t>
      </w:r>
      <w:r w:rsidRPr="00BB0A36">
        <w:rPr>
          <w:i/>
        </w:rPr>
        <w:t>Procedures for Child Safeguarding.</w:t>
      </w:r>
    </w:p>
    <w:p w:rsidR="00BA39DC" w:rsidRPr="00BB0A36" w:rsidRDefault="00BA39DC" w:rsidP="00BA39DC">
      <w:pPr>
        <w:pStyle w:val="NoSpacing"/>
        <w:jc w:val="both"/>
        <w:rPr>
          <w:i/>
        </w:rPr>
      </w:pPr>
    </w:p>
    <w:p w:rsidR="00BA39DC" w:rsidRPr="00DA04B4" w:rsidRDefault="00BA39DC" w:rsidP="00DA04B4">
      <w:pPr>
        <w:pStyle w:val="NoSpacing"/>
        <w:jc w:val="both"/>
        <w:rPr>
          <w:i/>
        </w:rPr>
      </w:pPr>
      <w:r w:rsidRPr="00BB0A36">
        <w:rPr>
          <w:b/>
          <w:i/>
        </w:rPr>
        <w:t xml:space="preserve">In relation to adults: </w:t>
      </w:r>
      <w:r w:rsidRPr="00BB0A36">
        <w:t xml:space="preserve">A single or repeated act or lack of appropriate action, occurring within any relationship where there is an expectation of trust, which causes harm or distress to an adult who needs care and support. “It may be physical, verbal or psychological, it may be an act of neglect or an omission to act, or it may occur when a vulnerable person is persuaded to enter into a financial or sexual transaction to which he or she has not consented, or cannot consent. Abuse can occur in any </w:t>
      </w:r>
      <w:r w:rsidRPr="00BB0A36">
        <w:lastRenderedPageBreak/>
        <w:t>relationship and may result in significant harm to, or exploitation of, the person subjected to it”</w:t>
      </w:r>
      <w:r w:rsidRPr="00BB0A36">
        <w:rPr>
          <w:rStyle w:val="FootnoteReference"/>
        </w:rPr>
        <w:footnoteReference w:id="2"/>
      </w:r>
      <w:r w:rsidRPr="00BB0A36">
        <w:t xml:space="preserve">.  </w:t>
      </w:r>
      <w:r w:rsidRPr="00BB0A36">
        <w:rPr>
          <w:i/>
        </w:rPr>
        <w:t xml:space="preserve">Further information can be found in the Age UK </w:t>
      </w:r>
      <w:r w:rsidR="00896EB4">
        <w:rPr>
          <w:i/>
        </w:rPr>
        <w:t xml:space="preserve">Guidance &amp; </w:t>
      </w:r>
      <w:r w:rsidRPr="00BB0A36">
        <w:rPr>
          <w:i/>
        </w:rPr>
        <w:t>Procedures for Adult Safeguarding.</w:t>
      </w:r>
    </w:p>
    <w:sectPr w:rsidR="00BA39DC" w:rsidRPr="00DA04B4" w:rsidSect="005C34E2">
      <w:headerReference w:type="even" r:id="rId9"/>
      <w:headerReference w:type="default" r:id="rId10"/>
      <w:footerReference w:type="even" r:id="rId11"/>
      <w:footerReference w:type="default" r:id="rId12"/>
      <w:headerReference w:type="first" r:id="rId13"/>
      <w:footerReference w:type="first" r:id="rId14"/>
      <w:pgSz w:w="11909" w:h="16834" w:code="9"/>
      <w:pgMar w:top="1134"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70B" w:rsidRDefault="0066570B">
      <w:r>
        <w:separator/>
      </w:r>
    </w:p>
  </w:endnote>
  <w:endnote w:type="continuationSeparator" w:id="0">
    <w:p w:rsidR="0066570B" w:rsidRDefault="0066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49" w:rsidRDefault="007669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D8" w:rsidRDefault="00461FD8">
    <w:pPr>
      <w:pStyle w:val="Footer"/>
      <w:jc w:val="center"/>
    </w:pPr>
    <w:r>
      <w:fldChar w:fldCharType="begin"/>
    </w:r>
    <w:r>
      <w:instrText xml:space="preserve"> PAGE   \* MERGEFORMAT </w:instrText>
    </w:r>
    <w:r>
      <w:fldChar w:fldCharType="separate"/>
    </w:r>
    <w:r w:rsidR="00BE30A4">
      <w:rPr>
        <w:noProof/>
      </w:rPr>
      <w:t>2</w:t>
    </w:r>
    <w:r>
      <w:rPr>
        <w:noProof/>
      </w:rPr>
      <w:fldChar w:fldCharType="end"/>
    </w:r>
  </w:p>
  <w:p w:rsidR="00461FD8" w:rsidRPr="00241B4C" w:rsidRDefault="00461FD8" w:rsidP="003170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right="1"/>
      <w:rPr>
        <w:rFonts w:ascii="Arial" w:hAnsi="Arial"/>
        <w:color w:val="0D215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D8" w:rsidRDefault="00D348E3">
    <w:pPr>
      <w:pStyle w:val="Footer"/>
    </w:pPr>
    <w:r>
      <w:rPr>
        <w:noProof/>
        <w:lang w:val="en-US"/>
      </w:rPr>
      <w:drawing>
        <wp:anchor distT="360045" distB="0" distL="114300" distR="114300" simplePos="0" relativeHeight="251657216" behindDoc="0" locked="1" layoutInCell="0" allowOverlap="1">
          <wp:simplePos x="0" y="0"/>
          <wp:positionH relativeFrom="page">
            <wp:posOffset>323850</wp:posOffset>
          </wp:positionH>
          <wp:positionV relativeFrom="page">
            <wp:posOffset>10189210</wp:posOffset>
          </wp:positionV>
          <wp:extent cx="6910705" cy="179705"/>
          <wp:effectExtent l="0" t="0" r="0" b="0"/>
          <wp:wrapSquare wrapText="bothSides"/>
          <wp:docPr id="16" name="Picture 16" descr="Branding strip 19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anding strip 19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179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70B" w:rsidRDefault="0066570B">
      <w:r>
        <w:separator/>
      </w:r>
    </w:p>
  </w:footnote>
  <w:footnote w:type="continuationSeparator" w:id="0">
    <w:p w:rsidR="0066570B" w:rsidRDefault="0066570B">
      <w:r>
        <w:continuationSeparator/>
      </w:r>
    </w:p>
  </w:footnote>
  <w:footnote w:id="1">
    <w:p w:rsidR="00461FD8" w:rsidRDefault="00461FD8" w:rsidP="00BA39DC">
      <w:pPr>
        <w:pStyle w:val="FootnoteText"/>
      </w:pPr>
      <w:r>
        <w:rPr>
          <w:rStyle w:val="FootnoteReference"/>
        </w:rPr>
        <w:footnoteRef/>
      </w:r>
      <w:r>
        <w:t xml:space="preserve"> </w:t>
      </w:r>
      <w:r w:rsidRPr="002663C4">
        <w:rPr>
          <w:sz w:val="18"/>
          <w:szCs w:val="18"/>
        </w:rPr>
        <w:t>Working Together to Safeguard Children, HM Government</w:t>
      </w:r>
      <w:r w:rsidR="00F651D0">
        <w:rPr>
          <w:sz w:val="18"/>
          <w:szCs w:val="18"/>
        </w:rPr>
        <w:t xml:space="preserve"> (</w:t>
      </w:r>
      <w:r w:rsidRPr="002663C4">
        <w:rPr>
          <w:sz w:val="18"/>
          <w:szCs w:val="18"/>
        </w:rPr>
        <w:t>2013</w:t>
      </w:r>
      <w:r w:rsidR="00F651D0">
        <w:rPr>
          <w:sz w:val="18"/>
          <w:szCs w:val="18"/>
        </w:rPr>
        <w:t>)</w:t>
      </w:r>
    </w:p>
  </w:footnote>
  <w:footnote w:id="2">
    <w:p w:rsidR="00461FD8" w:rsidRPr="002663C4" w:rsidRDefault="00461FD8" w:rsidP="00BA39DC">
      <w:pPr>
        <w:pStyle w:val="FootnoteText"/>
        <w:rPr>
          <w:sz w:val="18"/>
          <w:szCs w:val="18"/>
        </w:rPr>
      </w:pPr>
      <w:r>
        <w:rPr>
          <w:rStyle w:val="FootnoteReference"/>
        </w:rPr>
        <w:footnoteRef/>
      </w:r>
      <w:r>
        <w:t xml:space="preserve"> </w:t>
      </w:r>
      <w:r w:rsidRPr="002663C4">
        <w:rPr>
          <w:sz w:val="18"/>
          <w:szCs w:val="18"/>
        </w:rPr>
        <w:t>No s</w:t>
      </w:r>
      <w:r>
        <w:rPr>
          <w:sz w:val="18"/>
          <w:szCs w:val="18"/>
        </w:rPr>
        <w:t>ecrets, Department of Health</w:t>
      </w:r>
      <w:r w:rsidR="00F651D0">
        <w:rPr>
          <w:sz w:val="18"/>
          <w:szCs w:val="18"/>
        </w:rPr>
        <w:t xml:space="preserve"> (</w:t>
      </w:r>
      <w:r>
        <w:rPr>
          <w:sz w:val="18"/>
          <w:szCs w:val="18"/>
        </w:rPr>
        <w:t>200</w:t>
      </w:r>
      <w:r w:rsidRPr="002663C4">
        <w:rPr>
          <w:sz w:val="18"/>
          <w:szCs w:val="18"/>
        </w:rPr>
        <w:t>0</w:t>
      </w:r>
      <w:r w:rsidR="00F651D0">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49" w:rsidRDefault="007669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49" w:rsidRDefault="007669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D8" w:rsidRPr="007F29AC" w:rsidRDefault="00D348E3" w:rsidP="007F29AC">
    <w:pPr>
      <w:pStyle w:val="Header"/>
    </w:pPr>
    <w:r>
      <w:rPr>
        <w:noProof/>
        <w:lang w:val="en-US"/>
      </w:rPr>
      <w:drawing>
        <wp:anchor distT="0" distB="0" distL="114300" distR="114300" simplePos="0" relativeHeight="251658240" behindDoc="0" locked="0" layoutInCell="1" allowOverlap="1">
          <wp:simplePos x="0" y="0"/>
          <wp:positionH relativeFrom="column">
            <wp:posOffset>-882015</wp:posOffset>
          </wp:positionH>
          <wp:positionV relativeFrom="paragraph">
            <wp:posOffset>-419100</wp:posOffset>
          </wp:positionV>
          <wp:extent cx="7543800" cy="1628775"/>
          <wp:effectExtent l="0" t="0" r="0" b="0"/>
          <wp:wrapSquare wrapText="bothSides"/>
          <wp:docPr id="17" name="Picture 1" descr="MacData3:Age UK Misc:Beverley:New creative strategy:New strapline:Old from 11_9_13:Love Later Lif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Data3:Age UK Misc:Beverley:New creative strategy:New strapline:Old from 11_9_13:Love Later Lif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16B"/>
    <w:multiLevelType w:val="hybridMultilevel"/>
    <w:tmpl w:val="4612866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455D88"/>
    <w:multiLevelType w:val="hybridMultilevel"/>
    <w:tmpl w:val="0CBCF8DC"/>
    <w:lvl w:ilvl="0" w:tplc="51243C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730997"/>
    <w:multiLevelType w:val="hybridMultilevel"/>
    <w:tmpl w:val="D6B210B4"/>
    <w:lvl w:ilvl="0" w:tplc="5066B4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D1246A"/>
    <w:multiLevelType w:val="hybridMultilevel"/>
    <w:tmpl w:val="7728D46A"/>
    <w:lvl w:ilvl="0" w:tplc="0562E44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40735C"/>
    <w:multiLevelType w:val="hybridMultilevel"/>
    <w:tmpl w:val="F1DA0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550D5E"/>
    <w:multiLevelType w:val="hybridMultilevel"/>
    <w:tmpl w:val="291ED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BB5144"/>
    <w:multiLevelType w:val="hybridMultilevel"/>
    <w:tmpl w:val="EDCA1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497478"/>
    <w:multiLevelType w:val="hybridMultilevel"/>
    <w:tmpl w:val="BB786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CA64B5"/>
    <w:multiLevelType w:val="hybridMultilevel"/>
    <w:tmpl w:val="7708E8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C111D5"/>
    <w:multiLevelType w:val="hybridMultilevel"/>
    <w:tmpl w:val="774C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6A7692"/>
    <w:multiLevelType w:val="hybridMultilevel"/>
    <w:tmpl w:val="3202CBF0"/>
    <w:lvl w:ilvl="0" w:tplc="9A7E3E74">
      <w:start w:val="1"/>
      <w:numFmt w:val="decimal"/>
      <w:lvlText w:val="%1."/>
      <w:lvlJc w:val="left"/>
      <w:pPr>
        <w:ind w:left="720" w:hanging="360"/>
      </w:pPr>
      <w:rPr>
        <w:rFonts w:ascii="Arial" w:hAnsi="Arial"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73085B"/>
    <w:multiLevelType w:val="hybridMultilevel"/>
    <w:tmpl w:val="15A0EB94"/>
    <w:lvl w:ilvl="0" w:tplc="41C0C15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AE3789"/>
    <w:multiLevelType w:val="hybridMultilevel"/>
    <w:tmpl w:val="B0D0C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0513AC"/>
    <w:multiLevelType w:val="hybridMultilevel"/>
    <w:tmpl w:val="A1D63486"/>
    <w:lvl w:ilvl="0" w:tplc="3560FCCA">
      <w:numFmt w:val="bullet"/>
      <w:lvlText w:val="•"/>
      <w:lvlJc w:val="left"/>
      <w:pPr>
        <w:ind w:left="1800" w:hanging="72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8D035CA"/>
    <w:multiLevelType w:val="hybridMultilevel"/>
    <w:tmpl w:val="A4DCF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3D176F"/>
    <w:multiLevelType w:val="hybridMultilevel"/>
    <w:tmpl w:val="6F70B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636CE7"/>
    <w:multiLevelType w:val="hybridMultilevel"/>
    <w:tmpl w:val="46B02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794D1A"/>
    <w:multiLevelType w:val="hybridMultilevel"/>
    <w:tmpl w:val="3D100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8517029"/>
    <w:multiLevelType w:val="hybridMultilevel"/>
    <w:tmpl w:val="543E3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ADD07BB"/>
    <w:multiLevelType w:val="hybridMultilevel"/>
    <w:tmpl w:val="85C442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3C2CA4"/>
    <w:multiLevelType w:val="hybridMultilevel"/>
    <w:tmpl w:val="8B70C5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C041C1"/>
    <w:multiLevelType w:val="hybridMultilevel"/>
    <w:tmpl w:val="9D426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1BF3981"/>
    <w:multiLevelType w:val="hybridMultilevel"/>
    <w:tmpl w:val="7834C292"/>
    <w:lvl w:ilvl="0" w:tplc="3560FCC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AB2C00"/>
    <w:multiLevelType w:val="hybridMultilevel"/>
    <w:tmpl w:val="6EE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974A86"/>
    <w:multiLevelType w:val="hybridMultilevel"/>
    <w:tmpl w:val="687E4636"/>
    <w:lvl w:ilvl="0" w:tplc="0562E4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A8A0031"/>
    <w:multiLevelType w:val="hybridMultilevel"/>
    <w:tmpl w:val="3D100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9A5429"/>
    <w:multiLevelType w:val="hybridMultilevel"/>
    <w:tmpl w:val="47E82222"/>
    <w:lvl w:ilvl="0" w:tplc="3560FCC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AD1123"/>
    <w:multiLevelType w:val="hybridMultilevel"/>
    <w:tmpl w:val="DFAEB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EEA6561"/>
    <w:multiLevelType w:val="hybridMultilevel"/>
    <w:tmpl w:val="D8A85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1436F04"/>
    <w:multiLevelType w:val="hybridMultilevel"/>
    <w:tmpl w:val="981013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E17F59"/>
    <w:multiLevelType w:val="hybridMultilevel"/>
    <w:tmpl w:val="99D60C7E"/>
    <w:lvl w:ilvl="0" w:tplc="3560FCC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D601DD"/>
    <w:multiLevelType w:val="hybridMultilevel"/>
    <w:tmpl w:val="C22CCE24"/>
    <w:lvl w:ilvl="0" w:tplc="51243C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1005EC"/>
    <w:multiLevelType w:val="hybridMultilevel"/>
    <w:tmpl w:val="CA549180"/>
    <w:lvl w:ilvl="0" w:tplc="0562E4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19"/>
  </w:num>
  <w:num w:numId="4">
    <w:abstractNumId w:val="31"/>
  </w:num>
  <w:num w:numId="5">
    <w:abstractNumId w:val="0"/>
  </w:num>
  <w:num w:numId="6">
    <w:abstractNumId w:val="12"/>
  </w:num>
  <w:num w:numId="7">
    <w:abstractNumId w:val="25"/>
  </w:num>
  <w:num w:numId="8">
    <w:abstractNumId w:val="28"/>
  </w:num>
  <w:num w:numId="9">
    <w:abstractNumId w:val="18"/>
  </w:num>
  <w:num w:numId="10">
    <w:abstractNumId w:val="5"/>
  </w:num>
  <w:num w:numId="11">
    <w:abstractNumId w:val="15"/>
  </w:num>
  <w:num w:numId="12">
    <w:abstractNumId w:val="4"/>
  </w:num>
  <w:num w:numId="13">
    <w:abstractNumId w:val="27"/>
  </w:num>
  <w:num w:numId="14">
    <w:abstractNumId w:val="7"/>
  </w:num>
  <w:num w:numId="15">
    <w:abstractNumId w:val="17"/>
  </w:num>
  <w:num w:numId="16">
    <w:abstractNumId w:val="21"/>
  </w:num>
  <w:num w:numId="17">
    <w:abstractNumId w:val="6"/>
  </w:num>
  <w:num w:numId="18">
    <w:abstractNumId w:val="3"/>
  </w:num>
  <w:num w:numId="19">
    <w:abstractNumId w:val="24"/>
  </w:num>
  <w:num w:numId="20">
    <w:abstractNumId w:val="32"/>
  </w:num>
  <w:num w:numId="21">
    <w:abstractNumId w:val="1"/>
  </w:num>
  <w:num w:numId="22">
    <w:abstractNumId w:val="29"/>
  </w:num>
  <w:num w:numId="23">
    <w:abstractNumId w:val="20"/>
  </w:num>
  <w:num w:numId="24">
    <w:abstractNumId w:val="2"/>
  </w:num>
  <w:num w:numId="25">
    <w:abstractNumId w:val="14"/>
  </w:num>
  <w:num w:numId="26">
    <w:abstractNumId w:val="23"/>
  </w:num>
  <w:num w:numId="27">
    <w:abstractNumId w:val="9"/>
  </w:num>
  <w:num w:numId="28">
    <w:abstractNumId w:val="22"/>
  </w:num>
  <w:num w:numId="29">
    <w:abstractNumId w:val="30"/>
  </w:num>
  <w:num w:numId="30">
    <w:abstractNumId w:val="26"/>
  </w:num>
  <w:num w:numId="31">
    <w:abstractNumId w:val="13"/>
  </w:num>
  <w:num w:numId="32">
    <w:abstractNumId w:val="1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VerticalDrawingGridEvery w:val="0"/>
  <w:doNotShadeFormData/>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73"/>
    <w:rsid w:val="00010E95"/>
    <w:rsid w:val="00011DEC"/>
    <w:rsid w:val="00021178"/>
    <w:rsid w:val="0004042B"/>
    <w:rsid w:val="00040AEC"/>
    <w:rsid w:val="000451F5"/>
    <w:rsid w:val="00047A8B"/>
    <w:rsid w:val="00093826"/>
    <w:rsid w:val="000A2A15"/>
    <w:rsid w:val="000C1DA4"/>
    <w:rsid w:val="000C77CB"/>
    <w:rsid w:val="000D3C4C"/>
    <w:rsid w:val="000D3E3C"/>
    <w:rsid w:val="000E7D27"/>
    <w:rsid w:val="001102DF"/>
    <w:rsid w:val="00114CC2"/>
    <w:rsid w:val="00137B03"/>
    <w:rsid w:val="0014617F"/>
    <w:rsid w:val="001520FA"/>
    <w:rsid w:val="00163E4F"/>
    <w:rsid w:val="00174C38"/>
    <w:rsid w:val="001A17D6"/>
    <w:rsid w:val="001B15DA"/>
    <w:rsid w:val="001D17BD"/>
    <w:rsid w:val="00216806"/>
    <w:rsid w:val="00216809"/>
    <w:rsid w:val="00242843"/>
    <w:rsid w:val="00244657"/>
    <w:rsid w:val="00245FDA"/>
    <w:rsid w:val="00262697"/>
    <w:rsid w:val="00280125"/>
    <w:rsid w:val="00284C57"/>
    <w:rsid w:val="00293D10"/>
    <w:rsid w:val="002A07BC"/>
    <w:rsid w:val="002B1F93"/>
    <w:rsid w:val="002B21A5"/>
    <w:rsid w:val="002B741B"/>
    <w:rsid w:val="002C2D47"/>
    <w:rsid w:val="002C47FE"/>
    <w:rsid w:val="002D5480"/>
    <w:rsid w:val="002E22E2"/>
    <w:rsid w:val="002E313E"/>
    <w:rsid w:val="002F0650"/>
    <w:rsid w:val="002F4A01"/>
    <w:rsid w:val="003045D3"/>
    <w:rsid w:val="003170A3"/>
    <w:rsid w:val="0032706B"/>
    <w:rsid w:val="00341224"/>
    <w:rsid w:val="00341770"/>
    <w:rsid w:val="0034260F"/>
    <w:rsid w:val="0035618E"/>
    <w:rsid w:val="00356696"/>
    <w:rsid w:val="003622C5"/>
    <w:rsid w:val="00366179"/>
    <w:rsid w:val="003833A5"/>
    <w:rsid w:val="0039144B"/>
    <w:rsid w:val="00393623"/>
    <w:rsid w:val="003C2774"/>
    <w:rsid w:val="003D4178"/>
    <w:rsid w:val="003D4D0F"/>
    <w:rsid w:val="003E1CC1"/>
    <w:rsid w:val="003F34FD"/>
    <w:rsid w:val="003F4672"/>
    <w:rsid w:val="003F5BC3"/>
    <w:rsid w:val="003F6A5A"/>
    <w:rsid w:val="003F777F"/>
    <w:rsid w:val="003F7FD3"/>
    <w:rsid w:val="00406863"/>
    <w:rsid w:val="00414B70"/>
    <w:rsid w:val="0042217D"/>
    <w:rsid w:val="00435244"/>
    <w:rsid w:val="00440427"/>
    <w:rsid w:val="004408B3"/>
    <w:rsid w:val="00461FD8"/>
    <w:rsid w:val="00463623"/>
    <w:rsid w:val="00474869"/>
    <w:rsid w:val="0048535B"/>
    <w:rsid w:val="004A609A"/>
    <w:rsid w:val="004B50D5"/>
    <w:rsid w:val="004B63BF"/>
    <w:rsid w:val="004D08A5"/>
    <w:rsid w:val="004E1168"/>
    <w:rsid w:val="004F6B2F"/>
    <w:rsid w:val="004F7D98"/>
    <w:rsid w:val="00505802"/>
    <w:rsid w:val="005157A3"/>
    <w:rsid w:val="00523422"/>
    <w:rsid w:val="0053088E"/>
    <w:rsid w:val="005357E0"/>
    <w:rsid w:val="00552B1A"/>
    <w:rsid w:val="0055569C"/>
    <w:rsid w:val="005630F4"/>
    <w:rsid w:val="00564FD6"/>
    <w:rsid w:val="00574A32"/>
    <w:rsid w:val="00585515"/>
    <w:rsid w:val="005B2AC0"/>
    <w:rsid w:val="005B3CBD"/>
    <w:rsid w:val="005C34E2"/>
    <w:rsid w:val="005C3BAB"/>
    <w:rsid w:val="005D4DBD"/>
    <w:rsid w:val="005D5EAE"/>
    <w:rsid w:val="005D7755"/>
    <w:rsid w:val="0060367F"/>
    <w:rsid w:val="006148FE"/>
    <w:rsid w:val="006411D0"/>
    <w:rsid w:val="0066570B"/>
    <w:rsid w:val="00672BF7"/>
    <w:rsid w:val="0068248A"/>
    <w:rsid w:val="006A4D72"/>
    <w:rsid w:val="006A594B"/>
    <w:rsid w:val="006B666C"/>
    <w:rsid w:val="006C2177"/>
    <w:rsid w:val="006C3B66"/>
    <w:rsid w:val="006F11C3"/>
    <w:rsid w:val="00702F44"/>
    <w:rsid w:val="007217F6"/>
    <w:rsid w:val="00722EA9"/>
    <w:rsid w:val="007433F3"/>
    <w:rsid w:val="0075589B"/>
    <w:rsid w:val="00766949"/>
    <w:rsid w:val="00793BD4"/>
    <w:rsid w:val="007A1EF9"/>
    <w:rsid w:val="007A6BCF"/>
    <w:rsid w:val="007D2651"/>
    <w:rsid w:val="007D7473"/>
    <w:rsid w:val="007E0B47"/>
    <w:rsid w:val="007E16B1"/>
    <w:rsid w:val="007E42D5"/>
    <w:rsid w:val="007F06DF"/>
    <w:rsid w:val="007F29AC"/>
    <w:rsid w:val="00805C37"/>
    <w:rsid w:val="00826CA2"/>
    <w:rsid w:val="0084229A"/>
    <w:rsid w:val="00843833"/>
    <w:rsid w:val="00855298"/>
    <w:rsid w:val="0087132B"/>
    <w:rsid w:val="0087356F"/>
    <w:rsid w:val="0087393E"/>
    <w:rsid w:val="00875BE8"/>
    <w:rsid w:val="00885EC3"/>
    <w:rsid w:val="00892C57"/>
    <w:rsid w:val="00892CC8"/>
    <w:rsid w:val="00896049"/>
    <w:rsid w:val="00896EB4"/>
    <w:rsid w:val="008A0F57"/>
    <w:rsid w:val="008A223E"/>
    <w:rsid w:val="008E6E9F"/>
    <w:rsid w:val="0090067E"/>
    <w:rsid w:val="00904E16"/>
    <w:rsid w:val="009255F3"/>
    <w:rsid w:val="009409D8"/>
    <w:rsid w:val="0098110E"/>
    <w:rsid w:val="00985FA6"/>
    <w:rsid w:val="009B788A"/>
    <w:rsid w:val="009D5175"/>
    <w:rsid w:val="009E0C70"/>
    <w:rsid w:val="009E3575"/>
    <w:rsid w:val="00A11C7F"/>
    <w:rsid w:val="00A15287"/>
    <w:rsid w:val="00A55C0E"/>
    <w:rsid w:val="00A60741"/>
    <w:rsid w:val="00A631B7"/>
    <w:rsid w:val="00A744B3"/>
    <w:rsid w:val="00A76C0E"/>
    <w:rsid w:val="00A82BE3"/>
    <w:rsid w:val="00A87F91"/>
    <w:rsid w:val="00A91DC5"/>
    <w:rsid w:val="00A96692"/>
    <w:rsid w:val="00AB06E1"/>
    <w:rsid w:val="00AB33B4"/>
    <w:rsid w:val="00AD5AA0"/>
    <w:rsid w:val="00AE69FE"/>
    <w:rsid w:val="00AE6B2A"/>
    <w:rsid w:val="00AF4D72"/>
    <w:rsid w:val="00B2174E"/>
    <w:rsid w:val="00B2277C"/>
    <w:rsid w:val="00B2469E"/>
    <w:rsid w:val="00B53CEA"/>
    <w:rsid w:val="00B57D12"/>
    <w:rsid w:val="00BA39DC"/>
    <w:rsid w:val="00BA4E55"/>
    <w:rsid w:val="00BA527F"/>
    <w:rsid w:val="00BB1AA4"/>
    <w:rsid w:val="00BB5111"/>
    <w:rsid w:val="00BC0476"/>
    <w:rsid w:val="00BD0753"/>
    <w:rsid w:val="00BD51B3"/>
    <w:rsid w:val="00BE30A4"/>
    <w:rsid w:val="00BE48EF"/>
    <w:rsid w:val="00BE5A24"/>
    <w:rsid w:val="00BE6CDD"/>
    <w:rsid w:val="00BF092E"/>
    <w:rsid w:val="00BF2615"/>
    <w:rsid w:val="00C37BBA"/>
    <w:rsid w:val="00C4020D"/>
    <w:rsid w:val="00C64E8B"/>
    <w:rsid w:val="00C736C4"/>
    <w:rsid w:val="00CA405A"/>
    <w:rsid w:val="00CD4F1D"/>
    <w:rsid w:val="00CE1914"/>
    <w:rsid w:val="00D005A3"/>
    <w:rsid w:val="00D1075F"/>
    <w:rsid w:val="00D2183A"/>
    <w:rsid w:val="00D26082"/>
    <w:rsid w:val="00D348E3"/>
    <w:rsid w:val="00D34C1E"/>
    <w:rsid w:val="00D351FC"/>
    <w:rsid w:val="00D36B3B"/>
    <w:rsid w:val="00D40160"/>
    <w:rsid w:val="00D42A04"/>
    <w:rsid w:val="00D435CA"/>
    <w:rsid w:val="00D473B9"/>
    <w:rsid w:val="00D55EC9"/>
    <w:rsid w:val="00D61FCF"/>
    <w:rsid w:val="00D66906"/>
    <w:rsid w:val="00DA04B4"/>
    <w:rsid w:val="00DB4C3E"/>
    <w:rsid w:val="00DB72F5"/>
    <w:rsid w:val="00E0514F"/>
    <w:rsid w:val="00E145CE"/>
    <w:rsid w:val="00E248C8"/>
    <w:rsid w:val="00E25664"/>
    <w:rsid w:val="00E26829"/>
    <w:rsid w:val="00E26923"/>
    <w:rsid w:val="00E31F4F"/>
    <w:rsid w:val="00E3761E"/>
    <w:rsid w:val="00E541DF"/>
    <w:rsid w:val="00E732F3"/>
    <w:rsid w:val="00E7596A"/>
    <w:rsid w:val="00E821BF"/>
    <w:rsid w:val="00E83017"/>
    <w:rsid w:val="00E925CF"/>
    <w:rsid w:val="00E93E4A"/>
    <w:rsid w:val="00EB152C"/>
    <w:rsid w:val="00EB275F"/>
    <w:rsid w:val="00EC19A2"/>
    <w:rsid w:val="00EE41DA"/>
    <w:rsid w:val="00EF0C45"/>
    <w:rsid w:val="00EF2D77"/>
    <w:rsid w:val="00EF38AD"/>
    <w:rsid w:val="00F01735"/>
    <w:rsid w:val="00F06489"/>
    <w:rsid w:val="00F07C6E"/>
    <w:rsid w:val="00F07FBC"/>
    <w:rsid w:val="00F10657"/>
    <w:rsid w:val="00F13A8A"/>
    <w:rsid w:val="00F30D9C"/>
    <w:rsid w:val="00F377DD"/>
    <w:rsid w:val="00F44E03"/>
    <w:rsid w:val="00F478C9"/>
    <w:rsid w:val="00F52ACF"/>
    <w:rsid w:val="00F651D0"/>
    <w:rsid w:val="00F6731E"/>
    <w:rsid w:val="00F67384"/>
    <w:rsid w:val="00F9190E"/>
    <w:rsid w:val="00FB2445"/>
    <w:rsid w:val="00FD12CB"/>
    <w:rsid w:val="00FE0DB7"/>
    <w:rsid w:val="00FE2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4E2"/>
    <w:rPr>
      <w:rFonts w:ascii="Arial" w:hAnsi="Arial"/>
      <w:sz w:val="24"/>
      <w:lang w:eastAsia="en-US"/>
    </w:rPr>
  </w:style>
  <w:style w:type="paragraph" w:styleId="Heading1">
    <w:name w:val="heading 1"/>
    <w:basedOn w:val="Normal"/>
    <w:next w:val="Normal"/>
    <w:link w:val="Heading1Char"/>
    <w:qFormat/>
    <w:rsid w:val="00826CA2"/>
    <w:pPr>
      <w:keepNext/>
      <w:spacing w:before="240" w:after="60"/>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DE4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styleId="Hyperlink">
    <w:name w:val="Hyperlink"/>
    <w:uiPriority w:val="99"/>
    <w:rsid w:val="009F0F4F"/>
    <w:rPr>
      <w:color w:val="0000FF"/>
      <w:u w:val="single"/>
    </w:rPr>
  </w:style>
  <w:style w:type="table" w:styleId="TableGrid">
    <w:name w:val="Table Grid"/>
    <w:basedOn w:val="TableNormal"/>
    <w:uiPriority w:val="59"/>
    <w:rsid w:val="003D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3761E"/>
    <w:pPr>
      <w:tabs>
        <w:tab w:val="center" w:pos="4320"/>
        <w:tab w:val="right" w:pos="8640"/>
      </w:tabs>
    </w:pPr>
    <w:rPr>
      <w:sz w:val="20"/>
    </w:rPr>
  </w:style>
  <w:style w:type="paragraph" w:styleId="Footer">
    <w:name w:val="footer"/>
    <w:basedOn w:val="Normal"/>
    <w:link w:val="FooterChar"/>
    <w:uiPriority w:val="99"/>
    <w:rsid w:val="00E3761E"/>
    <w:pPr>
      <w:tabs>
        <w:tab w:val="center" w:pos="4320"/>
        <w:tab w:val="right" w:pos="8640"/>
      </w:tabs>
    </w:pPr>
    <w:rPr>
      <w:sz w:val="20"/>
    </w:rPr>
  </w:style>
  <w:style w:type="paragraph" w:styleId="BalloonText">
    <w:name w:val="Balloon Text"/>
    <w:basedOn w:val="Normal"/>
    <w:semiHidden/>
    <w:rsid w:val="00341224"/>
    <w:rPr>
      <w:rFonts w:ascii="Tahoma" w:hAnsi="Tahoma" w:cs="Tahoma"/>
      <w:sz w:val="16"/>
      <w:szCs w:val="16"/>
    </w:rPr>
  </w:style>
  <w:style w:type="character" w:customStyle="1" w:styleId="Heading1Char">
    <w:name w:val="Heading 1 Char"/>
    <w:link w:val="Heading1"/>
    <w:rsid w:val="00826CA2"/>
    <w:rPr>
      <w:rFonts w:ascii="Arial" w:eastAsia="Times New Roman" w:hAnsi="Arial" w:cs="Times New Roman"/>
      <w:b/>
      <w:bCs/>
      <w:kern w:val="32"/>
      <w:sz w:val="28"/>
      <w:szCs w:val="32"/>
      <w:lang w:eastAsia="en-US"/>
    </w:rPr>
  </w:style>
  <w:style w:type="paragraph" w:styleId="Title">
    <w:name w:val="Title"/>
    <w:basedOn w:val="Normal"/>
    <w:next w:val="Normal"/>
    <w:link w:val="TitleChar"/>
    <w:qFormat/>
    <w:rsid w:val="00E732F3"/>
    <w:pPr>
      <w:spacing w:after="60"/>
    </w:pPr>
    <w:rPr>
      <w:rFonts w:cs="Arial"/>
      <w:b/>
      <w:color w:val="2D2F84"/>
      <w:sz w:val="56"/>
      <w:szCs w:val="56"/>
      <w:lang w:val="en-US"/>
    </w:rPr>
  </w:style>
  <w:style w:type="character" w:customStyle="1" w:styleId="TitleChar">
    <w:name w:val="Title Char"/>
    <w:link w:val="Title"/>
    <w:rsid w:val="00E732F3"/>
    <w:rPr>
      <w:rFonts w:ascii="Arial" w:hAnsi="Arial" w:cs="Arial"/>
      <w:b/>
      <w:color w:val="2D2F84"/>
      <w:sz w:val="56"/>
      <w:szCs w:val="56"/>
      <w:lang w:val="en-US" w:eastAsia="en-US" w:bidi="ar-SA"/>
    </w:rPr>
  </w:style>
  <w:style w:type="paragraph" w:styleId="Subtitle">
    <w:name w:val="Subtitle"/>
    <w:basedOn w:val="Normal"/>
    <w:next w:val="Normal"/>
    <w:link w:val="SubtitleChar"/>
    <w:qFormat/>
    <w:rsid w:val="00E732F3"/>
    <w:rPr>
      <w:rFonts w:cs="Arial"/>
      <w:sz w:val="36"/>
      <w:szCs w:val="36"/>
      <w:lang w:val="en-US"/>
    </w:rPr>
  </w:style>
  <w:style w:type="character" w:customStyle="1" w:styleId="SubtitleChar">
    <w:name w:val="Subtitle Char"/>
    <w:link w:val="Subtitle"/>
    <w:rsid w:val="00E732F3"/>
    <w:rPr>
      <w:rFonts w:ascii="Arial" w:hAnsi="Arial" w:cs="Arial"/>
      <w:sz w:val="36"/>
      <w:szCs w:val="36"/>
      <w:lang w:val="en-US" w:eastAsia="en-US" w:bidi="ar-SA"/>
    </w:rPr>
  </w:style>
  <w:style w:type="character" w:styleId="Emphasis">
    <w:name w:val="Emphasis"/>
    <w:qFormat/>
    <w:rsid w:val="00826CA2"/>
    <w:rPr>
      <w:rFonts w:ascii="Arial" w:hAnsi="Arial"/>
      <w:b/>
      <w:i w:val="0"/>
      <w:iCs/>
      <w:sz w:val="24"/>
    </w:rPr>
  </w:style>
  <w:style w:type="paragraph" w:styleId="ListParagraph">
    <w:name w:val="List Paragraph"/>
    <w:basedOn w:val="Normal"/>
    <w:uiPriority w:val="34"/>
    <w:qFormat/>
    <w:rsid w:val="00D36B3B"/>
    <w:pPr>
      <w:ind w:left="720"/>
      <w:contextualSpacing/>
    </w:pPr>
    <w:rPr>
      <w:szCs w:val="24"/>
      <w:lang w:eastAsia="en-GB"/>
    </w:rPr>
  </w:style>
  <w:style w:type="paragraph" w:customStyle="1" w:styleId="Default">
    <w:name w:val="Default"/>
    <w:rsid w:val="007E0B47"/>
    <w:pPr>
      <w:autoSpaceDE w:val="0"/>
      <w:autoSpaceDN w:val="0"/>
      <w:adjustRightInd w:val="0"/>
    </w:pPr>
    <w:rPr>
      <w:rFonts w:ascii="Franklin Gothic Book" w:hAnsi="Franklin Gothic Book" w:cs="Franklin Gothic Book"/>
      <w:color w:val="000000"/>
      <w:sz w:val="24"/>
      <w:szCs w:val="24"/>
    </w:rPr>
  </w:style>
  <w:style w:type="paragraph" w:styleId="NormalWeb">
    <w:name w:val="Normal (Web)"/>
    <w:basedOn w:val="Normal"/>
    <w:uiPriority w:val="99"/>
    <w:unhideWhenUsed/>
    <w:rsid w:val="00BA39DC"/>
    <w:pPr>
      <w:spacing w:before="100" w:beforeAutospacing="1" w:after="100" w:afterAutospacing="1"/>
    </w:pPr>
    <w:rPr>
      <w:rFonts w:ascii="Times New Roman" w:hAnsi="Times New Roman"/>
      <w:szCs w:val="24"/>
      <w:lang w:eastAsia="en-GB"/>
    </w:rPr>
  </w:style>
  <w:style w:type="paragraph" w:styleId="FootnoteText">
    <w:name w:val="footnote text"/>
    <w:basedOn w:val="Normal"/>
    <w:link w:val="FootnoteTextChar"/>
    <w:uiPriority w:val="99"/>
    <w:unhideWhenUsed/>
    <w:rsid w:val="00BA39DC"/>
    <w:rPr>
      <w:rFonts w:eastAsia="Calibri" w:cs="Arial"/>
      <w:sz w:val="20"/>
    </w:rPr>
  </w:style>
  <w:style w:type="character" w:customStyle="1" w:styleId="FootnoteTextChar">
    <w:name w:val="Footnote Text Char"/>
    <w:link w:val="FootnoteText"/>
    <w:uiPriority w:val="99"/>
    <w:rsid w:val="00BA39DC"/>
    <w:rPr>
      <w:rFonts w:ascii="Arial" w:eastAsia="Calibri" w:hAnsi="Arial" w:cs="Arial"/>
      <w:lang w:eastAsia="en-US"/>
    </w:rPr>
  </w:style>
  <w:style w:type="character" w:styleId="FootnoteReference">
    <w:name w:val="footnote reference"/>
    <w:uiPriority w:val="99"/>
    <w:unhideWhenUsed/>
    <w:rsid w:val="00BA39DC"/>
    <w:rPr>
      <w:vertAlign w:val="superscript"/>
    </w:rPr>
  </w:style>
  <w:style w:type="paragraph" w:styleId="NoSpacing">
    <w:name w:val="No Spacing"/>
    <w:uiPriority w:val="1"/>
    <w:qFormat/>
    <w:rsid w:val="00BA39DC"/>
    <w:rPr>
      <w:rFonts w:ascii="Arial" w:eastAsia="Calibri" w:hAnsi="Arial" w:cs="Arial"/>
      <w:sz w:val="24"/>
      <w:szCs w:val="24"/>
      <w:lang w:eastAsia="en-US"/>
    </w:rPr>
  </w:style>
  <w:style w:type="character" w:customStyle="1" w:styleId="FooterChar">
    <w:name w:val="Footer Char"/>
    <w:link w:val="Footer"/>
    <w:uiPriority w:val="99"/>
    <w:rsid w:val="00BA39DC"/>
    <w:rPr>
      <w:rFonts w:ascii="Arial" w:hAnsi="Arial"/>
      <w:lang w:eastAsia="en-US"/>
    </w:rPr>
  </w:style>
  <w:style w:type="paragraph" w:styleId="EndnoteText">
    <w:name w:val="endnote text"/>
    <w:basedOn w:val="Normal"/>
    <w:link w:val="EndnoteTextChar"/>
    <w:rsid w:val="00523422"/>
    <w:rPr>
      <w:sz w:val="20"/>
    </w:rPr>
  </w:style>
  <w:style w:type="character" w:customStyle="1" w:styleId="EndnoteTextChar">
    <w:name w:val="Endnote Text Char"/>
    <w:link w:val="EndnoteText"/>
    <w:rsid w:val="00523422"/>
    <w:rPr>
      <w:rFonts w:ascii="Arial" w:hAnsi="Arial"/>
      <w:lang w:eastAsia="en-US"/>
    </w:rPr>
  </w:style>
  <w:style w:type="character" w:styleId="EndnoteReference">
    <w:name w:val="endnote reference"/>
    <w:rsid w:val="005234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4E2"/>
    <w:rPr>
      <w:rFonts w:ascii="Arial" w:hAnsi="Arial"/>
      <w:sz w:val="24"/>
      <w:lang w:eastAsia="en-US"/>
    </w:rPr>
  </w:style>
  <w:style w:type="paragraph" w:styleId="Heading1">
    <w:name w:val="heading 1"/>
    <w:basedOn w:val="Normal"/>
    <w:next w:val="Normal"/>
    <w:link w:val="Heading1Char"/>
    <w:qFormat/>
    <w:rsid w:val="00826CA2"/>
    <w:pPr>
      <w:keepNext/>
      <w:spacing w:before="240" w:after="60"/>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DE4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styleId="Hyperlink">
    <w:name w:val="Hyperlink"/>
    <w:uiPriority w:val="99"/>
    <w:rsid w:val="009F0F4F"/>
    <w:rPr>
      <w:color w:val="0000FF"/>
      <w:u w:val="single"/>
    </w:rPr>
  </w:style>
  <w:style w:type="table" w:styleId="TableGrid">
    <w:name w:val="Table Grid"/>
    <w:basedOn w:val="TableNormal"/>
    <w:uiPriority w:val="59"/>
    <w:rsid w:val="003D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3761E"/>
    <w:pPr>
      <w:tabs>
        <w:tab w:val="center" w:pos="4320"/>
        <w:tab w:val="right" w:pos="8640"/>
      </w:tabs>
    </w:pPr>
    <w:rPr>
      <w:sz w:val="20"/>
    </w:rPr>
  </w:style>
  <w:style w:type="paragraph" w:styleId="Footer">
    <w:name w:val="footer"/>
    <w:basedOn w:val="Normal"/>
    <w:link w:val="FooterChar"/>
    <w:uiPriority w:val="99"/>
    <w:rsid w:val="00E3761E"/>
    <w:pPr>
      <w:tabs>
        <w:tab w:val="center" w:pos="4320"/>
        <w:tab w:val="right" w:pos="8640"/>
      </w:tabs>
    </w:pPr>
    <w:rPr>
      <w:sz w:val="20"/>
    </w:rPr>
  </w:style>
  <w:style w:type="paragraph" w:styleId="BalloonText">
    <w:name w:val="Balloon Text"/>
    <w:basedOn w:val="Normal"/>
    <w:semiHidden/>
    <w:rsid w:val="00341224"/>
    <w:rPr>
      <w:rFonts w:ascii="Tahoma" w:hAnsi="Tahoma" w:cs="Tahoma"/>
      <w:sz w:val="16"/>
      <w:szCs w:val="16"/>
    </w:rPr>
  </w:style>
  <w:style w:type="character" w:customStyle="1" w:styleId="Heading1Char">
    <w:name w:val="Heading 1 Char"/>
    <w:link w:val="Heading1"/>
    <w:rsid w:val="00826CA2"/>
    <w:rPr>
      <w:rFonts w:ascii="Arial" w:eastAsia="Times New Roman" w:hAnsi="Arial" w:cs="Times New Roman"/>
      <w:b/>
      <w:bCs/>
      <w:kern w:val="32"/>
      <w:sz w:val="28"/>
      <w:szCs w:val="32"/>
      <w:lang w:eastAsia="en-US"/>
    </w:rPr>
  </w:style>
  <w:style w:type="paragraph" w:styleId="Title">
    <w:name w:val="Title"/>
    <w:basedOn w:val="Normal"/>
    <w:next w:val="Normal"/>
    <w:link w:val="TitleChar"/>
    <w:qFormat/>
    <w:rsid w:val="00E732F3"/>
    <w:pPr>
      <w:spacing w:after="60"/>
    </w:pPr>
    <w:rPr>
      <w:rFonts w:cs="Arial"/>
      <w:b/>
      <w:color w:val="2D2F84"/>
      <w:sz w:val="56"/>
      <w:szCs w:val="56"/>
      <w:lang w:val="en-US"/>
    </w:rPr>
  </w:style>
  <w:style w:type="character" w:customStyle="1" w:styleId="TitleChar">
    <w:name w:val="Title Char"/>
    <w:link w:val="Title"/>
    <w:rsid w:val="00E732F3"/>
    <w:rPr>
      <w:rFonts w:ascii="Arial" w:hAnsi="Arial" w:cs="Arial"/>
      <w:b/>
      <w:color w:val="2D2F84"/>
      <w:sz w:val="56"/>
      <w:szCs w:val="56"/>
      <w:lang w:val="en-US" w:eastAsia="en-US" w:bidi="ar-SA"/>
    </w:rPr>
  </w:style>
  <w:style w:type="paragraph" w:styleId="Subtitle">
    <w:name w:val="Subtitle"/>
    <w:basedOn w:val="Normal"/>
    <w:next w:val="Normal"/>
    <w:link w:val="SubtitleChar"/>
    <w:qFormat/>
    <w:rsid w:val="00E732F3"/>
    <w:rPr>
      <w:rFonts w:cs="Arial"/>
      <w:sz w:val="36"/>
      <w:szCs w:val="36"/>
      <w:lang w:val="en-US"/>
    </w:rPr>
  </w:style>
  <w:style w:type="character" w:customStyle="1" w:styleId="SubtitleChar">
    <w:name w:val="Subtitle Char"/>
    <w:link w:val="Subtitle"/>
    <w:rsid w:val="00E732F3"/>
    <w:rPr>
      <w:rFonts w:ascii="Arial" w:hAnsi="Arial" w:cs="Arial"/>
      <w:sz w:val="36"/>
      <w:szCs w:val="36"/>
      <w:lang w:val="en-US" w:eastAsia="en-US" w:bidi="ar-SA"/>
    </w:rPr>
  </w:style>
  <w:style w:type="character" w:styleId="Emphasis">
    <w:name w:val="Emphasis"/>
    <w:qFormat/>
    <w:rsid w:val="00826CA2"/>
    <w:rPr>
      <w:rFonts w:ascii="Arial" w:hAnsi="Arial"/>
      <w:b/>
      <w:i w:val="0"/>
      <w:iCs/>
      <w:sz w:val="24"/>
    </w:rPr>
  </w:style>
  <w:style w:type="paragraph" w:styleId="ListParagraph">
    <w:name w:val="List Paragraph"/>
    <w:basedOn w:val="Normal"/>
    <w:uiPriority w:val="34"/>
    <w:qFormat/>
    <w:rsid w:val="00D36B3B"/>
    <w:pPr>
      <w:ind w:left="720"/>
      <w:contextualSpacing/>
    </w:pPr>
    <w:rPr>
      <w:szCs w:val="24"/>
      <w:lang w:eastAsia="en-GB"/>
    </w:rPr>
  </w:style>
  <w:style w:type="paragraph" w:customStyle="1" w:styleId="Default">
    <w:name w:val="Default"/>
    <w:rsid w:val="007E0B47"/>
    <w:pPr>
      <w:autoSpaceDE w:val="0"/>
      <w:autoSpaceDN w:val="0"/>
      <w:adjustRightInd w:val="0"/>
    </w:pPr>
    <w:rPr>
      <w:rFonts w:ascii="Franklin Gothic Book" w:hAnsi="Franklin Gothic Book" w:cs="Franklin Gothic Book"/>
      <w:color w:val="000000"/>
      <w:sz w:val="24"/>
      <w:szCs w:val="24"/>
    </w:rPr>
  </w:style>
  <w:style w:type="paragraph" w:styleId="NormalWeb">
    <w:name w:val="Normal (Web)"/>
    <w:basedOn w:val="Normal"/>
    <w:uiPriority w:val="99"/>
    <w:unhideWhenUsed/>
    <w:rsid w:val="00BA39DC"/>
    <w:pPr>
      <w:spacing w:before="100" w:beforeAutospacing="1" w:after="100" w:afterAutospacing="1"/>
    </w:pPr>
    <w:rPr>
      <w:rFonts w:ascii="Times New Roman" w:hAnsi="Times New Roman"/>
      <w:szCs w:val="24"/>
      <w:lang w:eastAsia="en-GB"/>
    </w:rPr>
  </w:style>
  <w:style w:type="paragraph" w:styleId="FootnoteText">
    <w:name w:val="footnote text"/>
    <w:basedOn w:val="Normal"/>
    <w:link w:val="FootnoteTextChar"/>
    <w:uiPriority w:val="99"/>
    <w:unhideWhenUsed/>
    <w:rsid w:val="00BA39DC"/>
    <w:rPr>
      <w:rFonts w:eastAsia="Calibri" w:cs="Arial"/>
      <w:sz w:val="20"/>
    </w:rPr>
  </w:style>
  <w:style w:type="character" w:customStyle="1" w:styleId="FootnoteTextChar">
    <w:name w:val="Footnote Text Char"/>
    <w:link w:val="FootnoteText"/>
    <w:uiPriority w:val="99"/>
    <w:rsid w:val="00BA39DC"/>
    <w:rPr>
      <w:rFonts w:ascii="Arial" w:eastAsia="Calibri" w:hAnsi="Arial" w:cs="Arial"/>
      <w:lang w:eastAsia="en-US"/>
    </w:rPr>
  </w:style>
  <w:style w:type="character" w:styleId="FootnoteReference">
    <w:name w:val="footnote reference"/>
    <w:uiPriority w:val="99"/>
    <w:unhideWhenUsed/>
    <w:rsid w:val="00BA39DC"/>
    <w:rPr>
      <w:vertAlign w:val="superscript"/>
    </w:rPr>
  </w:style>
  <w:style w:type="paragraph" w:styleId="NoSpacing">
    <w:name w:val="No Spacing"/>
    <w:uiPriority w:val="1"/>
    <w:qFormat/>
    <w:rsid w:val="00BA39DC"/>
    <w:rPr>
      <w:rFonts w:ascii="Arial" w:eastAsia="Calibri" w:hAnsi="Arial" w:cs="Arial"/>
      <w:sz w:val="24"/>
      <w:szCs w:val="24"/>
      <w:lang w:eastAsia="en-US"/>
    </w:rPr>
  </w:style>
  <w:style w:type="character" w:customStyle="1" w:styleId="FooterChar">
    <w:name w:val="Footer Char"/>
    <w:link w:val="Footer"/>
    <w:uiPriority w:val="99"/>
    <w:rsid w:val="00BA39DC"/>
    <w:rPr>
      <w:rFonts w:ascii="Arial" w:hAnsi="Arial"/>
      <w:lang w:eastAsia="en-US"/>
    </w:rPr>
  </w:style>
  <w:style w:type="paragraph" w:styleId="EndnoteText">
    <w:name w:val="endnote text"/>
    <w:basedOn w:val="Normal"/>
    <w:link w:val="EndnoteTextChar"/>
    <w:rsid w:val="00523422"/>
    <w:rPr>
      <w:sz w:val="20"/>
    </w:rPr>
  </w:style>
  <w:style w:type="character" w:customStyle="1" w:styleId="EndnoteTextChar">
    <w:name w:val="Endnote Text Char"/>
    <w:link w:val="EndnoteText"/>
    <w:rsid w:val="00523422"/>
    <w:rPr>
      <w:rFonts w:ascii="Arial" w:hAnsi="Arial"/>
      <w:lang w:eastAsia="en-US"/>
    </w:rPr>
  </w:style>
  <w:style w:type="character" w:styleId="EndnoteReference">
    <w:name w:val="endnote reference"/>
    <w:rsid w:val="005234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gliol\Desktop\Word%20templates\ACE%20Templates%202004\ACE%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34E93-0CE3-496F-9043-64BB3FFA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 Letter</Template>
  <TotalTime>1</TotalTime>
  <Pages>6</Pages>
  <Words>1709</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Click Here and Type Address</vt:lpstr>
    </vt:vector>
  </TitlesOfParts>
  <Company>Age Concern England</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Address</dc:title>
  <dc:creator>Figliol</dc:creator>
  <cp:lastModifiedBy>Beverley Fyfe</cp:lastModifiedBy>
  <cp:revision>2</cp:revision>
  <cp:lastPrinted>2012-03-27T10:26:00Z</cp:lastPrinted>
  <dcterms:created xsi:type="dcterms:W3CDTF">2021-01-04T11:00:00Z</dcterms:created>
  <dcterms:modified xsi:type="dcterms:W3CDTF">2021-01-04T11:00:00Z</dcterms:modified>
</cp:coreProperties>
</file>