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5C2D5AE4" w:rsidR="00944492" w:rsidRPr="00A4134D" w:rsidRDefault="00CB7DBD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Good Neighbour Support Volunteer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5A6C3305" w:rsidR="00944492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Volunteering</w:t>
            </w:r>
          </w:p>
        </w:tc>
      </w:tr>
      <w:tr w:rsidR="00944492" w14:paraId="7ED8FFD9" w14:textId="77777777" w:rsidTr="00CF6A2B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481B90D2" w:rsidR="00944492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East Yorkshire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11FDE7EF" w:rsidR="00A4134D" w:rsidRPr="00A4134D" w:rsidRDefault="00CF6A2B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Befriending and Volunteer Manager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2A9369ED" w14:textId="70444215" w:rsidR="00A4134D" w:rsidRDefault="00FA196B" w:rsidP="00FE4EE1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Opportunities to connect with like-minded people and make new friends</w:t>
            </w:r>
            <w:r w:rsidR="003E5D26">
              <w:rPr>
                <w:szCs w:val="20"/>
              </w:rPr>
              <w:t xml:space="preserve"> </w:t>
            </w:r>
            <w:r w:rsidR="00585A4A">
              <w:rPr>
                <w:szCs w:val="20"/>
              </w:rPr>
              <w:t>within</w:t>
            </w:r>
            <w:r w:rsidR="003E5D26">
              <w:rPr>
                <w:szCs w:val="20"/>
              </w:rPr>
              <w:t xml:space="preserve"> the Hull and East Yorkshire community</w:t>
            </w:r>
          </w:p>
          <w:p w14:paraId="4403E20F" w14:textId="32A6709D" w:rsidR="003E5D26" w:rsidRDefault="003E5D26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The rewarding feeling of making a difference to the lives of older </w:t>
            </w:r>
            <w:r w:rsidR="00653360">
              <w:rPr>
                <w:szCs w:val="20"/>
              </w:rPr>
              <w:t xml:space="preserve">and vulnerable </w:t>
            </w:r>
            <w:r>
              <w:rPr>
                <w:szCs w:val="20"/>
              </w:rPr>
              <w:t>people</w:t>
            </w:r>
            <w:r w:rsidR="00585A4A">
              <w:rPr>
                <w:szCs w:val="20"/>
              </w:rPr>
              <w:t xml:space="preserve"> in your local area</w:t>
            </w:r>
          </w:p>
          <w:p w14:paraId="3A41F7DA" w14:textId="77777777" w:rsidR="00585A4A" w:rsidRDefault="00585A4A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Ongoing support and guidance from a dedicated line manager and a friendly, supportive team</w:t>
            </w:r>
          </w:p>
          <w:p w14:paraId="43733251" w14:textId="77777777" w:rsidR="00585A4A" w:rsidRDefault="00B6017F" w:rsidP="00585A4A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Volunteering can boost mental health and wellbeing, keeping you active and engaged</w:t>
            </w:r>
          </w:p>
          <w:p w14:paraId="40BAC5E5" w14:textId="728FBBF8" w:rsidR="006B5C42" w:rsidRPr="006B5C42" w:rsidRDefault="00B6017F" w:rsidP="006B5C42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Stay informed with regular updates on the impact of your work</w:t>
            </w:r>
            <w:r w:rsidR="006B5C42">
              <w:rPr>
                <w:szCs w:val="20"/>
              </w:rPr>
              <w:t xml:space="preserve"> and the latest news from Age UK HEY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6C626802" w14:textId="77777777" w:rsidR="00B66926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53E7B525" w14:textId="22404FCE" w:rsidR="00A4134D" w:rsidRPr="00B66926" w:rsidRDefault="00B35789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szCs w:val="20"/>
              </w:rPr>
              <w:t xml:space="preserve">The </w:t>
            </w:r>
            <w:r w:rsidR="00504511">
              <w:rPr>
                <w:szCs w:val="20"/>
              </w:rPr>
              <w:t>Good Neighbour Support Volunteer</w:t>
            </w:r>
            <w:r>
              <w:rPr>
                <w:szCs w:val="20"/>
              </w:rPr>
              <w:t xml:space="preserve"> role offers a lifeline to older </w:t>
            </w:r>
            <w:r w:rsidR="00E1714C">
              <w:rPr>
                <w:szCs w:val="20"/>
              </w:rPr>
              <w:t xml:space="preserve">or vulnerable </w:t>
            </w:r>
            <w:r>
              <w:rPr>
                <w:szCs w:val="20"/>
              </w:rPr>
              <w:t xml:space="preserve">individuals who may </w:t>
            </w:r>
            <w:r w:rsidR="005E0BF9">
              <w:rPr>
                <w:szCs w:val="20"/>
              </w:rPr>
              <w:t>require some help</w:t>
            </w:r>
            <w:r>
              <w:rPr>
                <w:szCs w:val="20"/>
              </w:rPr>
              <w:t xml:space="preserve">. </w:t>
            </w:r>
            <w:r w:rsidR="00180250">
              <w:rPr>
                <w:szCs w:val="20"/>
              </w:rPr>
              <w:t>In short</w:t>
            </w:r>
            <w:r w:rsidR="008442C2">
              <w:rPr>
                <w:szCs w:val="20"/>
              </w:rPr>
              <w:t>,</w:t>
            </w:r>
            <w:r w:rsidR="00180250">
              <w:rPr>
                <w:szCs w:val="20"/>
              </w:rPr>
              <w:t xml:space="preserve"> being a Good Neighbour in your local community.</w:t>
            </w:r>
          </w:p>
          <w:p w14:paraId="1AA96B70" w14:textId="5F306D7E" w:rsidR="00D5076F" w:rsidRPr="00B35789" w:rsidRDefault="00D5076F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This is a flexible role, allowing you to choose your level of involvement</w:t>
            </w:r>
            <w:r w:rsidR="00403AAA">
              <w:rPr>
                <w:szCs w:val="20"/>
              </w:rPr>
              <w:t xml:space="preserve">. </w:t>
            </w:r>
            <w:r w:rsidR="00AA17DE">
              <w:rPr>
                <w:szCs w:val="20"/>
              </w:rPr>
              <w:t xml:space="preserve">Tasks are ad hoc </w:t>
            </w:r>
            <w:r w:rsidR="00403AAA">
              <w:rPr>
                <w:szCs w:val="20"/>
              </w:rPr>
              <w:t>as agreed with</w:t>
            </w:r>
            <w:r w:rsidR="00BB2B34">
              <w:rPr>
                <w:szCs w:val="20"/>
              </w:rPr>
              <w:t xml:space="preserve"> us and</w:t>
            </w:r>
            <w:r w:rsidR="00403AAA">
              <w:rPr>
                <w:szCs w:val="20"/>
              </w:rPr>
              <w:t xml:space="preserve"> the client</w:t>
            </w:r>
            <w:r w:rsidR="00AA17DE">
              <w:rPr>
                <w:szCs w:val="20"/>
              </w:rPr>
              <w:t xml:space="preserve"> when the </w:t>
            </w:r>
            <w:r w:rsidR="00E93E78">
              <w:rPr>
                <w:szCs w:val="20"/>
              </w:rPr>
              <w:t>need arises.</w:t>
            </w:r>
            <w:r w:rsidR="00C72B99">
              <w:rPr>
                <w:szCs w:val="20"/>
              </w:rPr>
              <w:t xml:space="preserve"> </w:t>
            </w:r>
          </w:p>
        </w:tc>
      </w:tr>
      <w:tr w:rsidR="005D6535" w14:paraId="217E099A" w14:textId="77777777" w:rsidTr="00A4134D">
        <w:trPr>
          <w:trHeight w:val="523"/>
        </w:trPr>
        <w:tc>
          <w:tcPr>
            <w:tcW w:w="9541" w:type="dxa"/>
          </w:tcPr>
          <w:p w14:paraId="6ACB8678" w14:textId="77777777" w:rsidR="005D6535" w:rsidRDefault="005D6535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>
              <w:rPr>
                <w:b/>
                <w:bCs/>
                <w:szCs w:val="20"/>
                <w:u w:val="single"/>
              </w:rPr>
              <w:t>How the Scheme Works</w:t>
            </w:r>
          </w:p>
          <w:p w14:paraId="0367E88C" w14:textId="77777777" w:rsidR="003516B3" w:rsidRDefault="003D620A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client</w:t>
            </w:r>
            <w:r w:rsidR="000A643C">
              <w:rPr>
                <w:szCs w:val="20"/>
              </w:rPr>
              <w:t xml:space="preserve"> or family </w:t>
            </w:r>
            <w:r w:rsidR="003F7D2F">
              <w:rPr>
                <w:szCs w:val="20"/>
              </w:rPr>
              <w:t>looks</w:t>
            </w:r>
            <w:r w:rsidR="000A643C">
              <w:rPr>
                <w:szCs w:val="20"/>
              </w:rPr>
              <w:t xml:space="preserve"> at the </w:t>
            </w:r>
            <w:r w:rsidR="0026711B">
              <w:rPr>
                <w:szCs w:val="20"/>
              </w:rPr>
              <w:t xml:space="preserve">live map on the </w:t>
            </w:r>
            <w:r w:rsidR="000A643C">
              <w:rPr>
                <w:szCs w:val="20"/>
              </w:rPr>
              <w:t>Humber and Wolds Rural Action</w:t>
            </w:r>
            <w:r w:rsidR="003F7D2F">
              <w:rPr>
                <w:szCs w:val="20"/>
              </w:rPr>
              <w:t xml:space="preserve"> website to identify if there is a volunteer available in the required area</w:t>
            </w:r>
            <w:r w:rsidR="0026711B">
              <w:rPr>
                <w:szCs w:val="20"/>
              </w:rPr>
              <w:t xml:space="preserve">. </w:t>
            </w:r>
            <w:r w:rsidR="008A757A">
              <w:rPr>
                <w:szCs w:val="20"/>
              </w:rPr>
              <w:t>If it is an area that Age UK HEY covers, our contact details will appear, and a referral form can be completed</w:t>
            </w:r>
            <w:r w:rsidR="00D1249E">
              <w:rPr>
                <w:szCs w:val="20"/>
              </w:rPr>
              <w:t>. Once the client’s needs are established, we will contact the voluntee</w:t>
            </w:r>
            <w:r w:rsidR="006708B4">
              <w:rPr>
                <w:szCs w:val="20"/>
              </w:rPr>
              <w:t xml:space="preserve">r to see if this is something they can complete and will send a job sheet. </w:t>
            </w:r>
          </w:p>
          <w:p w14:paraId="3EB42F0E" w14:textId="6D30C8F8" w:rsidR="006708B4" w:rsidRPr="003D620A" w:rsidRDefault="006708B4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Once the job is completed, the job sheet</w:t>
            </w:r>
            <w:r w:rsidR="005E6D6E">
              <w:rPr>
                <w:szCs w:val="20"/>
              </w:rPr>
              <w:t xml:space="preserve"> will be signed by both the volunteer and client, before it is returned to Age UK HEY. Any additional jobs or tasks </w:t>
            </w:r>
            <w:r w:rsidR="007D6E0A">
              <w:rPr>
                <w:szCs w:val="20"/>
              </w:rPr>
              <w:t xml:space="preserve">must be agreed </w:t>
            </w:r>
            <w:r w:rsidR="00892D7A">
              <w:rPr>
                <w:szCs w:val="20"/>
              </w:rPr>
              <w:t xml:space="preserve">upon </w:t>
            </w:r>
            <w:r w:rsidR="007D6E0A">
              <w:rPr>
                <w:szCs w:val="20"/>
              </w:rPr>
              <w:t>by Age UK HEY before they are completed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77DCE8A2" w14:textId="48A9DC1F" w:rsidR="00A4134D" w:rsidRDefault="002B6B6D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Collecting prescriptions</w:t>
            </w:r>
          </w:p>
          <w:p w14:paraId="5023FCCB" w14:textId="242FB6AE" w:rsidR="00364F49" w:rsidRDefault="000A568C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Emergency s</w:t>
            </w:r>
            <w:r w:rsidR="008C6AF5">
              <w:rPr>
                <w:szCs w:val="20"/>
              </w:rPr>
              <w:t>hopping (cash and receipts only)</w:t>
            </w:r>
          </w:p>
          <w:p w14:paraId="1B09BA46" w14:textId="109A243E" w:rsidR="00703D03" w:rsidRDefault="008C6AF5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Light gardening</w:t>
            </w:r>
          </w:p>
          <w:p w14:paraId="3062A755" w14:textId="26E16727" w:rsidR="0088403B" w:rsidRPr="00FE4EE1" w:rsidRDefault="008C6AF5" w:rsidP="00FE4E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Practical tasks around the home</w:t>
            </w:r>
          </w:p>
        </w:tc>
      </w:tr>
      <w:tr w:rsidR="00411B6B" w14:paraId="431D4F10" w14:textId="77777777" w:rsidTr="00A4134D">
        <w:trPr>
          <w:trHeight w:val="539"/>
        </w:trPr>
        <w:tc>
          <w:tcPr>
            <w:tcW w:w="9541" w:type="dxa"/>
          </w:tcPr>
          <w:p w14:paraId="2AE342DD" w14:textId="77777777" w:rsidR="00411B6B" w:rsidRPr="00411B6B" w:rsidRDefault="00411B6B" w:rsidP="00411B6B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411B6B">
              <w:rPr>
                <w:b/>
                <w:bCs/>
                <w:szCs w:val="20"/>
                <w:u w:val="single"/>
              </w:rPr>
              <w:t>Boundaries and Guidelines</w:t>
            </w:r>
          </w:p>
          <w:p w14:paraId="53E69C8B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If you are asked to do something different by the client than what you were expecting, please report this back to us.</w:t>
            </w:r>
          </w:p>
          <w:p w14:paraId="00FBBA61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If you are asked to do some additional tasks, please let us know.</w:t>
            </w:r>
          </w:p>
          <w:p w14:paraId="24112515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All tasks required will be written on a job sheet for each client.</w:t>
            </w:r>
          </w:p>
          <w:p w14:paraId="1A00EDA2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If an accident occurs, please send the details to us as soon as possible.</w:t>
            </w:r>
          </w:p>
          <w:p w14:paraId="7E1F0CA1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Should you have any concerns or a potential Safeguarding issue, please contact us as soon as possible.</w:t>
            </w:r>
          </w:p>
          <w:p w14:paraId="26F46CA6" w14:textId="77777777" w:rsid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>On arrival to the property, if you feel unsafe, leave immediately and let us know.</w:t>
            </w:r>
          </w:p>
          <w:p w14:paraId="6D25182C" w14:textId="4BCF6717" w:rsidR="00411B6B" w:rsidRPr="00411B6B" w:rsidRDefault="00411B6B" w:rsidP="00411B6B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 w:rsidRPr="00411B6B">
              <w:rPr>
                <w:szCs w:val="20"/>
              </w:rPr>
              <w:t xml:space="preserve">All Volunteer expenses </w:t>
            </w:r>
            <w:r w:rsidR="00892D7A">
              <w:rPr>
                <w:szCs w:val="20"/>
              </w:rPr>
              <w:t xml:space="preserve">are </w:t>
            </w:r>
            <w:r w:rsidRPr="00411B6B">
              <w:rPr>
                <w:szCs w:val="20"/>
              </w:rPr>
              <w:t>to be claimed back on the Volunteer Expenses Form which will be in the Volunteer Pack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lastRenderedPageBreak/>
              <w:t>Training &amp; supervision:</w:t>
            </w:r>
          </w:p>
          <w:p w14:paraId="291C5CAD" w14:textId="0A36D71B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Full training and support will be provided</w:t>
            </w:r>
            <w:r w:rsidR="00702645">
              <w:rPr>
                <w:szCs w:val="20"/>
              </w:rPr>
              <w:t xml:space="preserve"> </w:t>
            </w:r>
            <w:r w:rsidR="00DE6F9E">
              <w:rPr>
                <w:szCs w:val="20"/>
              </w:rPr>
              <w:t>in addition to a DBS check</w:t>
            </w:r>
            <w:r w:rsidRPr="00F84C89">
              <w:rPr>
                <w:szCs w:val="20"/>
              </w:rPr>
              <w:t>. You will also have a line manager who you can report to when needed.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40813CF4" w14:textId="77777777" w:rsidR="00F84C89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Friendly, approachable and empathetic </w:t>
            </w:r>
          </w:p>
          <w:p w14:paraId="6A6363CA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Reliable, honest and trustworthy</w:t>
            </w:r>
          </w:p>
          <w:p w14:paraId="51B1F924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Strong communication and listening skills</w:t>
            </w:r>
          </w:p>
          <w:p w14:paraId="09EA65DF" w14:textId="77777777" w:rsidR="00CC7571" w:rsidRDefault="00CC7571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Enjoy meeting and talking to new people</w:t>
            </w:r>
          </w:p>
          <w:p w14:paraId="5038EA7E" w14:textId="540F754E" w:rsidR="005028C4" w:rsidRDefault="005028C4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Understanding of older </w:t>
            </w:r>
            <w:r w:rsidR="009A7B62">
              <w:rPr>
                <w:szCs w:val="20"/>
              </w:rPr>
              <w:t xml:space="preserve">and vulnerable </w:t>
            </w:r>
            <w:r>
              <w:rPr>
                <w:szCs w:val="20"/>
              </w:rPr>
              <w:t>people’s needs and a genuine desire to support them</w:t>
            </w:r>
          </w:p>
          <w:p w14:paraId="1E90D5A6" w14:textId="059F85CE" w:rsidR="005028C4" w:rsidRPr="00F84C89" w:rsidRDefault="005028C4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A good sense of humour is always appreciated!</w:t>
            </w:r>
          </w:p>
        </w:tc>
      </w:tr>
    </w:tbl>
    <w:p w14:paraId="5D350502" w14:textId="77777777" w:rsidR="005028C4" w:rsidRDefault="005028C4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22681C14" w14:textId="368D1395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C2848DE" w14:textId="03E4C856" w:rsidR="00FD7ED8" w:rsidRDefault="00FD7ED8" w:rsidP="003766FB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25AE7E8" w14:textId="148467C1" w:rsidR="00944492" w:rsidRPr="00944492" w:rsidRDefault="00944492" w:rsidP="005028C4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84846" w14:textId="77777777" w:rsidR="00E7548C" w:rsidRDefault="00E7548C">
      <w:pPr>
        <w:spacing w:after="0" w:line="240" w:lineRule="auto"/>
      </w:pPr>
      <w:r>
        <w:separator/>
      </w:r>
    </w:p>
  </w:endnote>
  <w:endnote w:type="continuationSeparator" w:id="0">
    <w:p w14:paraId="1A033E2E" w14:textId="77777777" w:rsidR="00E7548C" w:rsidRDefault="00E7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F278" w14:textId="77777777" w:rsidR="00E7548C" w:rsidRDefault="00E7548C">
      <w:pPr>
        <w:spacing w:after="0" w:line="240" w:lineRule="auto"/>
      </w:pPr>
      <w:r>
        <w:separator/>
      </w:r>
    </w:p>
  </w:footnote>
  <w:footnote w:type="continuationSeparator" w:id="0">
    <w:p w14:paraId="4F0B3236" w14:textId="77777777" w:rsidR="00E7548C" w:rsidRDefault="00E7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A7C34"/>
    <w:multiLevelType w:val="hybridMultilevel"/>
    <w:tmpl w:val="5F9AE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7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8"/>
  </w:num>
  <w:num w:numId="18" w16cid:durableId="342709606">
    <w:abstractNumId w:val="1"/>
  </w:num>
  <w:num w:numId="19" w16cid:durableId="11001040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A568C"/>
    <w:rsid w:val="000A643C"/>
    <w:rsid w:val="000D6D75"/>
    <w:rsid w:val="000F0F83"/>
    <w:rsid w:val="00117F60"/>
    <w:rsid w:val="001223F5"/>
    <w:rsid w:val="00134CC8"/>
    <w:rsid w:val="00153224"/>
    <w:rsid w:val="00180250"/>
    <w:rsid w:val="002014F4"/>
    <w:rsid w:val="002223B0"/>
    <w:rsid w:val="0026711B"/>
    <w:rsid w:val="002834E6"/>
    <w:rsid w:val="002B6B6D"/>
    <w:rsid w:val="002C4295"/>
    <w:rsid w:val="003061FD"/>
    <w:rsid w:val="003516B3"/>
    <w:rsid w:val="00364F49"/>
    <w:rsid w:val="003766FB"/>
    <w:rsid w:val="003D620A"/>
    <w:rsid w:val="003E5D26"/>
    <w:rsid w:val="003F7D2F"/>
    <w:rsid w:val="00403AAA"/>
    <w:rsid w:val="00411B6B"/>
    <w:rsid w:val="00427E63"/>
    <w:rsid w:val="00451831"/>
    <w:rsid w:val="004F2BEA"/>
    <w:rsid w:val="005028C4"/>
    <w:rsid w:val="00504511"/>
    <w:rsid w:val="0051528F"/>
    <w:rsid w:val="0053340B"/>
    <w:rsid w:val="005340D8"/>
    <w:rsid w:val="00585A4A"/>
    <w:rsid w:val="005B03A4"/>
    <w:rsid w:val="005D6535"/>
    <w:rsid w:val="005E0BF9"/>
    <w:rsid w:val="005E6D6E"/>
    <w:rsid w:val="00610523"/>
    <w:rsid w:val="00653360"/>
    <w:rsid w:val="00656390"/>
    <w:rsid w:val="006708B4"/>
    <w:rsid w:val="006B5C42"/>
    <w:rsid w:val="006B646A"/>
    <w:rsid w:val="006C6319"/>
    <w:rsid w:val="006D2126"/>
    <w:rsid w:val="006D6C32"/>
    <w:rsid w:val="00702645"/>
    <w:rsid w:val="00703D03"/>
    <w:rsid w:val="00735C13"/>
    <w:rsid w:val="00795563"/>
    <w:rsid w:val="007D6E0A"/>
    <w:rsid w:val="00815AB0"/>
    <w:rsid w:val="008442C2"/>
    <w:rsid w:val="008629F8"/>
    <w:rsid w:val="00862B55"/>
    <w:rsid w:val="00862CCA"/>
    <w:rsid w:val="00881FA1"/>
    <w:rsid w:val="0088403B"/>
    <w:rsid w:val="00890703"/>
    <w:rsid w:val="00892D7A"/>
    <w:rsid w:val="00893BFB"/>
    <w:rsid w:val="00896630"/>
    <w:rsid w:val="008A1EB0"/>
    <w:rsid w:val="008A757A"/>
    <w:rsid w:val="008C6AF5"/>
    <w:rsid w:val="0091607B"/>
    <w:rsid w:val="00944492"/>
    <w:rsid w:val="00962104"/>
    <w:rsid w:val="009A7B62"/>
    <w:rsid w:val="009B14D6"/>
    <w:rsid w:val="009C45DA"/>
    <w:rsid w:val="00A4134D"/>
    <w:rsid w:val="00A5576F"/>
    <w:rsid w:val="00A916B0"/>
    <w:rsid w:val="00AA17DE"/>
    <w:rsid w:val="00AD70C8"/>
    <w:rsid w:val="00AF4812"/>
    <w:rsid w:val="00B35789"/>
    <w:rsid w:val="00B45690"/>
    <w:rsid w:val="00B45715"/>
    <w:rsid w:val="00B6017F"/>
    <w:rsid w:val="00B66926"/>
    <w:rsid w:val="00BB2B34"/>
    <w:rsid w:val="00BE065D"/>
    <w:rsid w:val="00C23AAA"/>
    <w:rsid w:val="00C24A74"/>
    <w:rsid w:val="00C72B99"/>
    <w:rsid w:val="00C9565E"/>
    <w:rsid w:val="00CB5947"/>
    <w:rsid w:val="00CB7DBD"/>
    <w:rsid w:val="00CC7571"/>
    <w:rsid w:val="00CF6A2B"/>
    <w:rsid w:val="00D1249E"/>
    <w:rsid w:val="00D5076F"/>
    <w:rsid w:val="00DA288B"/>
    <w:rsid w:val="00DB4BFF"/>
    <w:rsid w:val="00DE6F9E"/>
    <w:rsid w:val="00E1714C"/>
    <w:rsid w:val="00E377D1"/>
    <w:rsid w:val="00E655F5"/>
    <w:rsid w:val="00E74E8A"/>
    <w:rsid w:val="00E7548C"/>
    <w:rsid w:val="00E93E78"/>
    <w:rsid w:val="00EE23FB"/>
    <w:rsid w:val="00EF0611"/>
    <w:rsid w:val="00F5112A"/>
    <w:rsid w:val="00F84C89"/>
    <w:rsid w:val="00F84FED"/>
    <w:rsid w:val="00F95632"/>
    <w:rsid w:val="00F97D7B"/>
    <w:rsid w:val="00FA196B"/>
    <w:rsid w:val="00FB4F72"/>
    <w:rsid w:val="00FD6A3D"/>
    <w:rsid w:val="00FD7ED8"/>
    <w:rsid w:val="00FE4EE1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526</Words>
  <Characters>2676</Characters>
  <Application>Microsoft Office Word</Application>
  <DocSecurity>0</DocSecurity>
  <Lines>70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15</cp:revision>
  <dcterms:created xsi:type="dcterms:W3CDTF">2025-03-03T14:05:00Z</dcterms:created>
  <dcterms:modified xsi:type="dcterms:W3CDTF">2025-03-10T13:48:00Z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