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9D" w:rsidRDefault="00C43C9D" w:rsidP="00C43C9D">
      <w:pPr>
        <w:ind w:right="-62"/>
        <w:rPr>
          <w:rFonts w:ascii="Arial" w:hAnsi="Arial" w:cs="Arial"/>
        </w:rPr>
      </w:pPr>
      <w:r>
        <w:rPr>
          <w:rFonts w:ascii="Arial" w:hAnsi="Arial" w:cs="Arial"/>
        </w:rPr>
        <w:t>Date as postmarked</w:t>
      </w:r>
    </w:p>
    <w:p w:rsidR="00C43C9D" w:rsidRPr="003618EE" w:rsidRDefault="00C43C9D" w:rsidP="00C43C9D">
      <w:pPr>
        <w:ind w:right="-62"/>
        <w:rPr>
          <w:rFonts w:ascii="Arial" w:hAnsi="Arial" w:cs="Arial"/>
          <w:sz w:val="16"/>
          <w:szCs w:val="16"/>
        </w:rPr>
      </w:pPr>
    </w:p>
    <w:p w:rsidR="00C43C9D" w:rsidRDefault="00C43C9D" w:rsidP="00C43C9D">
      <w:pPr>
        <w:ind w:left="-851" w:right="-62" w:firstLine="851"/>
        <w:rPr>
          <w:rFonts w:ascii="Arial" w:hAnsi="Arial" w:cs="Arial"/>
          <w:b/>
        </w:rPr>
      </w:pPr>
      <w:r>
        <w:rPr>
          <w:rFonts w:ascii="Arial" w:hAnsi="Arial" w:cs="Arial"/>
          <w:b/>
        </w:rPr>
        <w:t xml:space="preserve">Dear Applicant </w:t>
      </w:r>
    </w:p>
    <w:p w:rsidR="00C43C9D" w:rsidRPr="00EF3BD9" w:rsidRDefault="00C43C9D" w:rsidP="00C43C9D">
      <w:pPr>
        <w:ind w:left="-851" w:right="-62" w:firstLine="851"/>
        <w:rPr>
          <w:rFonts w:ascii="Arial" w:hAnsi="Arial" w:cs="Arial"/>
          <w:sz w:val="12"/>
          <w:szCs w:val="12"/>
        </w:rPr>
      </w:pPr>
    </w:p>
    <w:p w:rsidR="00C43C9D" w:rsidRDefault="00C43C9D" w:rsidP="00C43C9D">
      <w:pPr>
        <w:ind w:right="-304" w:firstLine="4"/>
        <w:outlineLvl w:val="0"/>
        <w:rPr>
          <w:rFonts w:ascii="Arial" w:hAnsi="Arial" w:cs="Arial"/>
        </w:rPr>
      </w:pPr>
      <w:r>
        <w:rPr>
          <w:rFonts w:ascii="Arial" w:hAnsi="Arial" w:cs="Arial"/>
        </w:rPr>
        <w:t xml:space="preserve">Thank you for your request for an application form and further information relating to the position of </w:t>
      </w:r>
      <w:r w:rsidR="00474B10" w:rsidRPr="002D7D6B">
        <w:rPr>
          <w:rFonts w:ascii="Arial" w:hAnsi="Arial" w:cs="Arial"/>
          <w:b/>
        </w:rPr>
        <w:t>Allocation Officer</w:t>
      </w:r>
      <w:r w:rsidR="00474B10">
        <w:rPr>
          <w:rFonts w:ascii="Arial" w:hAnsi="Arial" w:cs="Arial"/>
        </w:rPr>
        <w:t>.</w:t>
      </w:r>
      <w:r>
        <w:rPr>
          <w:rFonts w:ascii="Arial" w:hAnsi="Arial" w:cs="Arial"/>
        </w:rPr>
        <w:t xml:space="preserve"> Please find enclosed the following documents for completion and return by one of the following methods:</w:t>
      </w:r>
    </w:p>
    <w:p w:rsidR="00C43C9D" w:rsidRPr="00EF3BD9" w:rsidRDefault="00C43C9D" w:rsidP="00C43C9D">
      <w:pPr>
        <w:ind w:right="-304" w:firstLine="4"/>
        <w:outlineLvl w:val="0"/>
        <w:rPr>
          <w:rFonts w:ascii="Arial" w:hAnsi="Arial" w:cs="Arial"/>
          <w:sz w:val="12"/>
          <w:szCs w:val="12"/>
        </w:rPr>
      </w:pPr>
    </w:p>
    <w:tbl>
      <w:tblPr>
        <w:tblStyle w:val="LightList-Accent3"/>
        <w:tblW w:w="10348" w:type="dxa"/>
        <w:tblInd w:w="108" w:type="dxa"/>
        <w:tblLook w:val="04A0" w:firstRow="1" w:lastRow="0" w:firstColumn="1" w:lastColumn="0" w:noHBand="0" w:noVBand="1"/>
      </w:tblPr>
      <w:tblGrid>
        <w:gridCol w:w="3421"/>
        <w:gridCol w:w="3122"/>
        <w:gridCol w:w="3805"/>
      </w:tblGrid>
      <w:tr w:rsidR="00C43C9D" w:rsidTr="00C43C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1" w:type="dxa"/>
            <w:tcBorders>
              <w:top w:val="single" w:sz="8" w:space="0" w:color="9BBB59" w:themeColor="accent3"/>
              <w:left w:val="single" w:sz="8" w:space="0" w:color="9BBB59" w:themeColor="accent3"/>
              <w:bottom w:val="nil"/>
              <w:right w:val="nil"/>
            </w:tcBorders>
          </w:tcPr>
          <w:p w:rsidR="00C43C9D" w:rsidRDefault="00C43C9D" w:rsidP="00C43C9D">
            <w:pPr>
              <w:ind w:right="-304"/>
              <w:outlineLvl w:val="0"/>
              <w:rPr>
                <w:rFonts w:ascii="Arial" w:hAnsi="Arial" w:cs="Arial"/>
              </w:rPr>
            </w:pPr>
          </w:p>
        </w:tc>
        <w:tc>
          <w:tcPr>
            <w:tcW w:w="3122" w:type="dxa"/>
            <w:tcBorders>
              <w:top w:val="single" w:sz="8" w:space="0" w:color="9BBB59" w:themeColor="accent3"/>
              <w:left w:val="nil"/>
              <w:bottom w:val="nil"/>
              <w:right w:val="nil"/>
            </w:tcBorders>
            <w:hideMark/>
          </w:tcPr>
          <w:p w:rsidR="00C43C9D" w:rsidRDefault="00C43C9D" w:rsidP="00C43C9D">
            <w:pPr>
              <w:ind w:right="-304"/>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Applying by post</w:t>
            </w:r>
          </w:p>
        </w:tc>
        <w:tc>
          <w:tcPr>
            <w:tcW w:w="3805" w:type="dxa"/>
            <w:tcBorders>
              <w:top w:val="single" w:sz="8" w:space="0" w:color="9BBB59" w:themeColor="accent3"/>
              <w:left w:val="nil"/>
              <w:bottom w:val="nil"/>
              <w:right w:val="single" w:sz="8" w:space="0" w:color="9BBB59" w:themeColor="accent3"/>
            </w:tcBorders>
            <w:hideMark/>
          </w:tcPr>
          <w:p w:rsidR="00C43C9D" w:rsidRDefault="00C43C9D" w:rsidP="00C43C9D">
            <w:pPr>
              <w:ind w:right="-304"/>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Applying by email</w:t>
            </w:r>
          </w:p>
        </w:tc>
      </w:tr>
      <w:tr w:rsidR="00C43C9D" w:rsidTr="00C43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1" w:type="dxa"/>
            <w:tcBorders>
              <w:right w:val="nil"/>
            </w:tcBorders>
            <w:hideMark/>
          </w:tcPr>
          <w:p w:rsidR="00C43C9D" w:rsidRDefault="00C43C9D" w:rsidP="00C43C9D">
            <w:pPr>
              <w:ind w:right="-304"/>
              <w:outlineLvl w:val="0"/>
              <w:rPr>
                <w:rFonts w:ascii="Arial" w:hAnsi="Arial" w:cs="Arial"/>
              </w:rPr>
            </w:pPr>
            <w:r>
              <w:rPr>
                <w:rFonts w:ascii="Arial" w:hAnsi="Arial" w:cs="Arial"/>
              </w:rPr>
              <w:t xml:space="preserve">Application Form </w:t>
            </w:r>
          </w:p>
        </w:tc>
        <w:tc>
          <w:tcPr>
            <w:tcW w:w="3122" w:type="dxa"/>
            <w:tcBorders>
              <w:left w:val="nil"/>
              <w:right w:val="nil"/>
            </w:tcBorders>
            <w:hideMark/>
          </w:tcPr>
          <w:p w:rsidR="00C43C9D" w:rsidRDefault="00C43C9D" w:rsidP="00C43C9D">
            <w:pPr>
              <w:ind w:right="-304"/>
              <w:outlineLvl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Please complete and return to:</w:t>
            </w:r>
          </w:p>
          <w:p w:rsidR="00C43C9D" w:rsidRPr="003618EE" w:rsidRDefault="003618EE" w:rsidP="00C43C9D">
            <w:pPr>
              <w:ind w:right="-304"/>
              <w:outlineLvl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3618EE">
              <w:rPr>
                <w:rFonts w:ascii="Arial" w:hAnsi="Arial" w:cs="Arial"/>
                <w:b/>
              </w:rPr>
              <w:t xml:space="preserve">Carolyn Stirling Age UK Lancashire 7 St Georges Rd St </w:t>
            </w:r>
            <w:proofErr w:type="spellStart"/>
            <w:r w:rsidRPr="003618EE">
              <w:rPr>
                <w:rFonts w:ascii="Arial" w:hAnsi="Arial" w:cs="Arial"/>
                <w:b/>
              </w:rPr>
              <w:t>Annes</w:t>
            </w:r>
            <w:proofErr w:type="spellEnd"/>
            <w:r w:rsidRPr="003618EE">
              <w:rPr>
                <w:rFonts w:ascii="Arial" w:hAnsi="Arial" w:cs="Arial"/>
                <w:b/>
              </w:rPr>
              <w:t xml:space="preserve"> FY8 2AE</w:t>
            </w:r>
          </w:p>
        </w:tc>
        <w:tc>
          <w:tcPr>
            <w:tcW w:w="3805" w:type="dxa"/>
            <w:tcBorders>
              <w:left w:val="nil"/>
            </w:tcBorders>
            <w:hideMark/>
          </w:tcPr>
          <w:p w:rsidR="00C43C9D" w:rsidRDefault="003618EE" w:rsidP="003618EE">
            <w:pPr>
              <w:ind w:right="-304"/>
              <w:outlineLvl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Please complete and email to: </w:t>
            </w:r>
            <w:r w:rsidRPr="003618EE">
              <w:rPr>
                <w:rFonts w:ascii="Arial" w:hAnsi="Arial" w:cs="Arial"/>
                <w:b/>
              </w:rPr>
              <w:t>cstirling@ageuklancs.org.uk</w:t>
            </w:r>
          </w:p>
        </w:tc>
      </w:tr>
      <w:tr w:rsidR="00C43C9D" w:rsidTr="00C43C9D">
        <w:tc>
          <w:tcPr>
            <w:cnfStyle w:val="001000000000" w:firstRow="0" w:lastRow="0" w:firstColumn="1" w:lastColumn="0" w:oddVBand="0" w:evenVBand="0" w:oddHBand="0" w:evenHBand="0" w:firstRowFirstColumn="0" w:firstRowLastColumn="0" w:lastRowFirstColumn="0" w:lastRowLastColumn="0"/>
            <w:tcW w:w="3421" w:type="dxa"/>
            <w:tcBorders>
              <w:top w:val="nil"/>
              <w:left w:val="single" w:sz="8" w:space="0" w:color="9BBB59" w:themeColor="accent3"/>
              <w:bottom w:val="nil"/>
              <w:right w:val="nil"/>
            </w:tcBorders>
            <w:hideMark/>
          </w:tcPr>
          <w:p w:rsidR="00C43C9D" w:rsidRDefault="00C43C9D" w:rsidP="00C43C9D">
            <w:pPr>
              <w:ind w:right="-304"/>
              <w:outlineLvl w:val="0"/>
              <w:rPr>
                <w:rFonts w:ascii="Arial" w:hAnsi="Arial" w:cs="Arial"/>
              </w:rPr>
            </w:pPr>
            <w:r>
              <w:rPr>
                <w:rFonts w:ascii="Arial" w:hAnsi="Arial" w:cs="Arial"/>
              </w:rPr>
              <w:t xml:space="preserve">Equality and Diversity Form </w:t>
            </w:r>
          </w:p>
        </w:tc>
        <w:tc>
          <w:tcPr>
            <w:tcW w:w="3122" w:type="dxa"/>
            <w:tcBorders>
              <w:top w:val="nil"/>
              <w:left w:val="nil"/>
              <w:bottom w:val="nil"/>
              <w:right w:val="nil"/>
            </w:tcBorders>
            <w:hideMark/>
          </w:tcPr>
          <w:p w:rsidR="00C43C9D" w:rsidRDefault="00C43C9D" w:rsidP="00C43C9D">
            <w:pPr>
              <w:ind w:right="-304"/>
              <w:outlineLvl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Please complete and place into the envelope provided. Return this sealed envelope with your application form. </w:t>
            </w:r>
            <w:r>
              <w:rPr>
                <w:rFonts w:ascii="Arial" w:hAnsi="Arial" w:cs="Arial"/>
                <w:i/>
              </w:rPr>
              <w:t>If you received your application by email but wish to return it by post then please provide an envelope and mark it E&amp;D.</w:t>
            </w:r>
            <w:r>
              <w:rPr>
                <w:rFonts w:ascii="Arial" w:hAnsi="Arial" w:cs="Arial"/>
              </w:rPr>
              <w:t xml:space="preserve"> </w:t>
            </w:r>
          </w:p>
        </w:tc>
        <w:tc>
          <w:tcPr>
            <w:tcW w:w="3805" w:type="dxa"/>
            <w:tcBorders>
              <w:top w:val="nil"/>
              <w:left w:val="nil"/>
              <w:bottom w:val="nil"/>
              <w:right w:val="single" w:sz="8" w:space="0" w:color="9BBB59" w:themeColor="accent3"/>
            </w:tcBorders>
            <w:hideMark/>
          </w:tcPr>
          <w:p w:rsidR="00C43C9D" w:rsidRDefault="00C43C9D" w:rsidP="00C43C9D">
            <w:pPr>
              <w:ind w:right="-304"/>
              <w:outlineLvl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complete and email separately to:</w:t>
            </w:r>
          </w:p>
          <w:p w:rsidR="00C43C9D" w:rsidRPr="003618EE" w:rsidRDefault="003618EE" w:rsidP="00C43C9D">
            <w:pPr>
              <w:ind w:right="-304"/>
              <w:outlineLvl w:val="0"/>
              <w:cnfStyle w:val="000000000000" w:firstRow="0" w:lastRow="0" w:firstColumn="0" w:lastColumn="0" w:oddVBand="0" w:evenVBand="0" w:oddHBand="0" w:evenHBand="0" w:firstRowFirstColumn="0" w:firstRowLastColumn="0" w:lastRowFirstColumn="0" w:lastRowLastColumn="0"/>
              <w:rPr>
                <w:rFonts w:ascii="Arial" w:hAnsi="Arial" w:cs="Arial"/>
                <w:b/>
              </w:rPr>
            </w:pPr>
            <w:r w:rsidRPr="003618EE">
              <w:rPr>
                <w:rFonts w:ascii="Arial" w:hAnsi="Arial" w:cs="Arial"/>
                <w:b/>
              </w:rPr>
              <w:t>cstirling@ageuklancs.org.uk</w:t>
            </w:r>
          </w:p>
        </w:tc>
      </w:tr>
      <w:tr w:rsidR="00C43C9D" w:rsidTr="00C43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1" w:type="dxa"/>
            <w:tcBorders>
              <w:right w:val="nil"/>
            </w:tcBorders>
            <w:hideMark/>
          </w:tcPr>
          <w:p w:rsidR="00C43C9D" w:rsidRDefault="00C43C9D" w:rsidP="00C43C9D">
            <w:pPr>
              <w:ind w:right="-304"/>
              <w:outlineLvl w:val="0"/>
              <w:rPr>
                <w:rFonts w:ascii="Arial" w:hAnsi="Arial" w:cs="Arial"/>
              </w:rPr>
            </w:pPr>
            <w:r>
              <w:rPr>
                <w:rFonts w:ascii="Arial" w:hAnsi="Arial" w:cs="Arial"/>
              </w:rPr>
              <w:t xml:space="preserve">Rehabilitation of Offenders Form </w:t>
            </w:r>
          </w:p>
        </w:tc>
        <w:tc>
          <w:tcPr>
            <w:tcW w:w="3122" w:type="dxa"/>
            <w:tcBorders>
              <w:left w:val="nil"/>
              <w:right w:val="nil"/>
            </w:tcBorders>
            <w:hideMark/>
          </w:tcPr>
          <w:p w:rsidR="00C43C9D" w:rsidRDefault="00C43C9D" w:rsidP="00C43C9D">
            <w:pPr>
              <w:ind w:right="-304"/>
              <w:outlineLvl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Please complete and return with your application form. </w:t>
            </w:r>
            <w:r>
              <w:rPr>
                <w:rFonts w:ascii="Arial" w:hAnsi="Arial" w:cs="Arial"/>
                <w:i/>
              </w:rPr>
              <w:t>If you received your application by email but wish to return it by post then please provide an envelope and mark it E&amp;D.</w:t>
            </w:r>
          </w:p>
        </w:tc>
        <w:tc>
          <w:tcPr>
            <w:tcW w:w="3805" w:type="dxa"/>
            <w:tcBorders>
              <w:left w:val="nil"/>
            </w:tcBorders>
            <w:hideMark/>
          </w:tcPr>
          <w:p w:rsidR="00C43C9D" w:rsidRDefault="00C43C9D" w:rsidP="00C43C9D">
            <w:pPr>
              <w:ind w:right="-304"/>
              <w:outlineLvl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Please complete and attach to the same email as your application form</w:t>
            </w:r>
          </w:p>
        </w:tc>
      </w:tr>
      <w:tr w:rsidR="00C43C9D" w:rsidTr="00C43C9D">
        <w:tc>
          <w:tcPr>
            <w:cnfStyle w:val="001000000000" w:firstRow="0" w:lastRow="0" w:firstColumn="1" w:lastColumn="0" w:oddVBand="0" w:evenVBand="0" w:oddHBand="0" w:evenHBand="0" w:firstRowFirstColumn="0" w:firstRowLastColumn="0" w:lastRowFirstColumn="0" w:lastRowLastColumn="0"/>
            <w:tcW w:w="3421" w:type="dxa"/>
            <w:tcBorders>
              <w:top w:val="nil"/>
              <w:left w:val="single" w:sz="8" w:space="0" w:color="9BBB59" w:themeColor="accent3"/>
              <w:bottom w:val="single" w:sz="8" w:space="0" w:color="9BBB59" w:themeColor="accent3"/>
              <w:right w:val="nil"/>
            </w:tcBorders>
            <w:hideMark/>
          </w:tcPr>
          <w:p w:rsidR="00C43C9D" w:rsidRPr="00C43C9D" w:rsidRDefault="00C43C9D" w:rsidP="00C43C9D">
            <w:pPr>
              <w:ind w:right="-304"/>
              <w:outlineLvl w:val="0"/>
              <w:rPr>
                <w:rFonts w:ascii="Arial" w:hAnsi="Arial" w:cs="Arial"/>
              </w:rPr>
            </w:pPr>
            <w:r w:rsidRPr="00C43C9D">
              <w:rPr>
                <w:rFonts w:ascii="Arial" w:hAnsi="Arial" w:cs="Arial"/>
              </w:rPr>
              <w:t>Disclosure and Barring</w:t>
            </w:r>
          </w:p>
        </w:tc>
        <w:tc>
          <w:tcPr>
            <w:tcW w:w="6927" w:type="dxa"/>
            <w:gridSpan w:val="2"/>
            <w:tcBorders>
              <w:top w:val="nil"/>
              <w:left w:val="nil"/>
              <w:bottom w:val="single" w:sz="8" w:space="0" w:color="9BBB59" w:themeColor="accent3"/>
              <w:right w:val="single" w:sz="8" w:space="0" w:color="9BBB59" w:themeColor="accent3"/>
            </w:tcBorders>
            <w:hideMark/>
          </w:tcPr>
          <w:p w:rsidR="00C43C9D" w:rsidRPr="00C43C9D" w:rsidRDefault="00C43C9D" w:rsidP="00C43C9D">
            <w:pPr>
              <w:outlineLvl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C43C9D">
              <w:rPr>
                <w:rFonts w:ascii="Arial" w:hAnsi="Arial" w:cs="Arial"/>
              </w:rPr>
              <w:t>If Age UK Lancashire determines that an employment post is eligible for a DBS check then all the associated costs will be met by the employee. The cost for a DBS check is £44 plus an additional admin charge of £5.50 totalling £49.50. This amount will be deducted from an employee’s first salary with Age UK Lancashire.</w:t>
            </w:r>
          </w:p>
        </w:tc>
      </w:tr>
    </w:tbl>
    <w:p w:rsidR="00C43C9D" w:rsidRPr="00EF3BD9" w:rsidRDefault="00C43C9D" w:rsidP="00C43C9D">
      <w:pPr>
        <w:ind w:right="-304" w:firstLine="4"/>
        <w:outlineLvl w:val="0"/>
        <w:rPr>
          <w:rFonts w:ascii="Arial" w:hAnsi="Arial" w:cs="Arial"/>
          <w:sz w:val="12"/>
          <w:szCs w:val="12"/>
        </w:rPr>
      </w:pPr>
    </w:p>
    <w:p w:rsidR="00C43C9D" w:rsidRDefault="00C43C9D" w:rsidP="00C43C9D">
      <w:pPr>
        <w:ind w:right="-304"/>
        <w:outlineLvl w:val="0"/>
        <w:rPr>
          <w:rFonts w:ascii="Arial" w:hAnsi="Arial" w:cs="Arial"/>
        </w:rPr>
      </w:pPr>
      <w:r>
        <w:rPr>
          <w:rFonts w:ascii="Arial" w:hAnsi="Arial" w:cs="Arial"/>
        </w:rPr>
        <w:t>We only accept applications made using the application form provided.  CV’s will not be accepted and your application may not be considered. Due to the high cost of postage, we will not contact you unless you have been short-listed for interview.  Please assume that if you have not heard from us within 4 weeks of the closing date of the position that you have not been successful on this occasion.</w:t>
      </w:r>
    </w:p>
    <w:p w:rsidR="00C43C9D" w:rsidRPr="003618EE" w:rsidRDefault="00C43C9D" w:rsidP="00C43C9D">
      <w:pPr>
        <w:tabs>
          <w:tab w:val="left" w:pos="567"/>
        </w:tabs>
        <w:ind w:right="-304"/>
        <w:rPr>
          <w:rFonts w:ascii="Arial" w:hAnsi="Arial" w:cs="Arial"/>
          <w:sz w:val="16"/>
          <w:szCs w:val="16"/>
        </w:rPr>
      </w:pPr>
    </w:p>
    <w:p w:rsidR="00C43C9D" w:rsidRDefault="00C43C9D" w:rsidP="00C43C9D">
      <w:pPr>
        <w:tabs>
          <w:tab w:val="left" w:pos="567"/>
        </w:tabs>
        <w:ind w:right="-304"/>
        <w:rPr>
          <w:rFonts w:ascii="Arial" w:hAnsi="Arial" w:cs="Arial"/>
        </w:rPr>
      </w:pPr>
      <w:r>
        <w:rPr>
          <w:rFonts w:ascii="Arial" w:hAnsi="Arial" w:cs="Arial"/>
        </w:rPr>
        <w:t xml:space="preserve">When completing your application form please pay particular attention to the Person Specification as the criteria from this form will be used for short-listing. You should be able to demonstrate on your application form that you meet the criteria on the person specification by addressing </w:t>
      </w:r>
      <w:r>
        <w:rPr>
          <w:rFonts w:ascii="Arial" w:hAnsi="Arial" w:cs="Arial"/>
          <w:u w:val="single"/>
        </w:rPr>
        <w:t>each point</w:t>
      </w:r>
      <w:r>
        <w:rPr>
          <w:rFonts w:ascii="Arial" w:hAnsi="Arial" w:cs="Arial"/>
        </w:rPr>
        <w:t xml:space="preserve">, explaining what qualifications, qualities, skills or experience you have in order to demonstrate that you meet the requirements listed. If due to any disability, completion of the application form will cause you any difficulties, please contact us and we will do all we can to assist. </w:t>
      </w:r>
    </w:p>
    <w:p w:rsidR="00C43C9D" w:rsidRPr="003618EE" w:rsidRDefault="00C43C9D" w:rsidP="00C43C9D">
      <w:pPr>
        <w:tabs>
          <w:tab w:val="left" w:pos="567"/>
        </w:tabs>
        <w:ind w:right="-304"/>
        <w:rPr>
          <w:rFonts w:ascii="Arial" w:hAnsi="Arial" w:cs="Arial"/>
          <w:sz w:val="16"/>
          <w:szCs w:val="16"/>
        </w:rPr>
      </w:pPr>
    </w:p>
    <w:p w:rsidR="00C43C9D" w:rsidRDefault="00C43C9D" w:rsidP="00C43C9D">
      <w:pPr>
        <w:tabs>
          <w:tab w:val="left" w:pos="567"/>
        </w:tabs>
        <w:ind w:right="-304"/>
        <w:rPr>
          <w:rFonts w:ascii="Arial" w:hAnsi="Arial" w:cs="Arial"/>
        </w:rPr>
      </w:pPr>
      <w:r>
        <w:rPr>
          <w:rFonts w:ascii="Arial" w:hAnsi="Arial" w:cs="Arial"/>
        </w:rPr>
        <w:t xml:space="preserve">For information about Age UK Lancashire, please visit our website </w:t>
      </w:r>
      <w:hyperlink r:id="rId8" w:history="1">
        <w:r>
          <w:rPr>
            <w:rStyle w:val="Hyperlink"/>
            <w:rFonts w:ascii="Arial" w:hAnsi="Arial" w:cs="Arial"/>
          </w:rPr>
          <w:t>www.ageuklancs.org.uk</w:t>
        </w:r>
      </w:hyperlink>
      <w:r>
        <w:rPr>
          <w:rFonts w:ascii="Arial" w:hAnsi="Arial" w:cs="Arial"/>
        </w:rPr>
        <w:t>. Thank you for your interest in Age UK Lancashire, we look forward to receipt of your application.</w:t>
      </w:r>
    </w:p>
    <w:p w:rsidR="00C43C9D" w:rsidRPr="00EF3BD9" w:rsidRDefault="00C43C9D" w:rsidP="00C43C9D">
      <w:pPr>
        <w:ind w:right="-304"/>
        <w:outlineLvl w:val="0"/>
        <w:rPr>
          <w:rFonts w:ascii="Arial" w:hAnsi="Arial" w:cs="Arial"/>
          <w:sz w:val="16"/>
          <w:szCs w:val="16"/>
        </w:rPr>
      </w:pPr>
    </w:p>
    <w:p w:rsidR="00D70ABB" w:rsidRDefault="00C43C9D" w:rsidP="00C43C9D">
      <w:pPr>
        <w:ind w:right="-304"/>
        <w:outlineLvl w:val="0"/>
        <w:rPr>
          <w:rFonts w:ascii="Arial" w:hAnsi="Arial" w:cs="Arial"/>
        </w:rPr>
      </w:pPr>
      <w:r>
        <w:rPr>
          <w:rFonts w:ascii="Arial" w:hAnsi="Arial" w:cs="Arial"/>
        </w:rPr>
        <w:t>Yours sincerely</w:t>
      </w:r>
    </w:p>
    <w:p w:rsidR="00303757" w:rsidRPr="00303757" w:rsidRDefault="00303757" w:rsidP="00C43C9D">
      <w:pPr>
        <w:ind w:right="-304"/>
        <w:outlineLvl w:val="0"/>
        <w:rPr>
          <w:rFonts w:ascii="Bodoni MT" w:hAnsi="Bodoni MT" w:cs="Arial"/>
          <w:i/>
        </w:rPr>
      </w:pPr>
      <w:r w:rsidRPr="00303757">
        <w:rPr>
          <w:rFonts w:ascii="Bodoni MT" w:hAnsi="Bodoni MT" w:cs="Arial"/>
          <w:i/>
        </w:rPr>
        <w:t>C Stirling</w:t>
      </w:r>
    </w:p>
    <w:p w:rsidR="00303757" w:rsidRDefault="00303757" w:rsidP="00C43C9D">
      <w:pPr>
        <w:ind w:right="-304"/>
        <w:outlineLvl w:val="0"/>
        <w:rPr>
          <w:rFonts w:ascii="Arial" w:hAnsi="Arial" w:cs="Arial"/>
        </w:rPr>
      </w:pPr>
      <w:r>
        <w:rPr>
          <w:rFonts w:ascii="Arial" w:hAnsi="Arial" w:cs="Arial"/>
        </w:rPr>
        <w:t>Carolyn Stirling</w:t>
      </w:r>
    </w:p>
    <w:p w:rsidR="00303757" w:rsidRDefault="00303757" w:rsidP="00C43C9D">
      <w:pPr>
        <w:ind w:right="-304"/>
        <w:outlineLvl w:val="0"/>
        <w:rPr>
          <w:rFonts w:ascii="Arial" w:hAnsi="Arial" w:cs="Arial"/>
        </w:rPr>
      </w:pPr>
      <w:r>
        <w:rPr>
          <w:rFonts w:ascii="Arial" w:hAnsi="Arial" w:cs="Arial"/>
        </w:rPr>
        <w:t>HR Administrator</w:t>
      </w:r>
    </w:p>
    <w:p w:rsidR="00EF3BD9" w:rsidRDefault="00EF3BD9" w:rsidP="00C43C9D">
      <w:pPr>
        <w:ind w:right="-304"/>
        <w:outlineLvl w:val="0"/>
        <w:rPr>
          <w:rFonts w:ascii="Arial" w:hAnsi="Arial" w:cs="Arial"/>
        </w:rPr>
      </w:pPr>
    </w:p>
    <w:p w:rsidR="00303757" w:rsidRDefault="00303757" w:rsidP="00C43C9D">
      <w:pPr>
        <w:ind w:right="-304"/>
        <w:outlineLvl w:val="0"/>
        <w:rPr>
          <w:rFonts w:ascii="Arial" w:hAnsi="Arial" w:cs="Arial"/>
        </w:rPr>
      </w:pPr>
    </w:p>
    <w:p w:rsidR="00303757" w:rsidRDefault="00303757" w:rsidP="00C43C9D">
      <w:pPr>
        <w:ind w:right="-304"/>
        <w:outlineLvl w:val="0"/>
        <w:rPr>
          <w:rFonts w:ascii="Arial" w:hAnsi="Arial" w:cs="Arial"/>
        </w:rPr>
      </w:pPr>
    </w:p>
    <w:p w:rsidR="00303757" w:rsidRDefault="00303757" w:rsidP="00C43C9D">
      <w:pPr>
        <w:ind w:right="-304"/>
        <w:outlineLvl w:val="0"/>
        <w:rPr>
          <w:rFonts w:ascii="Arial" w:hAnsi="Arial" w:cs="Arial"/>
        </w:rPr>
      </w:pPr>
    </w:p>
    <w:p w:rsidR="00303757" w:rsidRDefault="00303757" w:rsidP="00303757">
      <w:pPr>
        <w:tabs>
          <w:tab w:val="left" w:pos="2268"/>
        </w:tabs>
        <w:ind w:left="2265" w:hanging="2265"/>
        <w:rPr>
          <w:rFonts w:ascii="Arial" w:eastAsia="Times New Roman" w:hAnsi="Arial" w:cs="Arial"/>
        </w:rPr>
      </w:pPr>
      <w:r>
        <w:rPr>
          <w:rFonts w:ascii="Arial" w:eastAsia="Times New Roman" w:hAnsi="Arial" w:cs="Arial"/>
        </w:rPr>
        <w:t xml:space="preserve">Post Title:                   </w:t>
      </w:r>
      <w:r>
        <w:rPr>
          <w:rFonts w:ascii="Arial" w:eastAsia="Times New Roman" w:hAnsi="Arial" w:cs="Arial"/>
        </w:rPr>
        <w:tab/>
        <w:t xml:space="preserve">Hospital Aftercare Service </w:t>
      </w:r>
      <w:r w:rsidR="002D7D6B">
        <w:rPr>
          <w:rFonts w:ascii="Arial" w:eastAsia="Times New Roman" w:hAnsi="Arial" w:cs="Arial"/>
        </w:rPr>
        <w:t>Allocation Officer.</w:t>
      </w:r>
    </w:p>
    <w:p w:rsidR="00303757" w:rsidRDefault="00303757" w:rsidP="00303757">
      <w:pPr>
        <w:tabs>
          <w:tab w:val="left" w:pos="2268"/>
        </w:tabs>
        <w:ind w:left="2265" w:hanging="2265"/>
        <w:rPr>
          <w:rFonts w:ascii="Arial" w:eastAsia="Times New Roman" w:hAnsi="Arial" w:cs="Arial"/>
        </w:rPr>
      </w:pPr>
    </w:p>
    <w:p w:rsidR="00303757" w:rsidRDefault="00303757" w:rsidP="00303757">
      <w:pPr>
        <w:tabs>
          <w:tab w:val="left" w:pos="2268"/>
        </w:tabs>
        <w:ind w:left="2265" w:hanging="2265"/>
        <w:rPr>
          <w:rFonts w:ascii="Arial" w:eastAsia="Times New Roman" w:hAnsi="Arial" w:cs="Arial"/>
        </w:rPr>
      </w:pPr>
      <w:r>
        <w:rPr>
          <w:rFonts w:ascii="Arial" w:eastAsia="Times New Roman" w:hAnsi="Arial" w:cs="Arial"/>
        </w:rPr>
        <w:t xml:space="preserve">Location:                     </w:t>
      </w:r>
      <w:r>
        <w:rPr>
          <w:rFonts w:ascii="Arial" w:eastAsia="Times New Roman" w:hAnsi="Arial" w:cs="Arial"/>
        </w:rPr>
        <w:tab/>
        <w:t>Lancaster Royal Infirmary covering Lancaster and area.</w:t>
      </w:r>
    </w:p>
    <w:p w:rsidR="00303757" w:rsidRDefault="00303757" w:rsidP="00303757">
      <w:pPr>
        <w:tabs>
          <w:tab w:val="left" w:pos="2268"/>
        </w:tabs>
        <w:ind w:left="2265" w:hanging="2265"/>
        <w:rPr>
          <w:rFonts w:ascii="Arial" w:eastAsia="Times New Roman" w:hAnsi="Arial" w:cs="Arial"/>
        </w:rPr>
      </w:pPr>
    </w:p>
    <w:p w:rsidR="00303757" w:rsidRDefault="00303757" w:rsidP="00303757">
      <w:pPr>
        <w:tabs>
          <w:tab w:val="left" w:pos="2268"/>
        </w:tabs>
        <w:ind w:left="2265" w:hanging="2265"/>
        <w:rPr>
          <w:rFonts w:ascii="Arial" w:eastAsia="Times New Roman" w:hAnsi="Arial" w:cs="Arial"/>
        </w:rPr>
      </w:pPr>
      <w:r>
        <w:rPr>
          <w:rFonts w:ascii="Arial" w:eastAsia="Times New Roman" w:hAnsi="Arial" w:cs="Arial"/>
        </w:rPr>
        <w:t xml:space="preserve">Grade/Salary:             </w:t>
      </w:r>
      <w:r>
        <w:rPr>
          <w:rFonts w:ascii="Arial" w:eastAsia="Times New Roman" w:hAnsi="Arial" w:cs="Arial"/>
        </w:rPr>
        <w:tab/>
        <w:t>Scale 4 pt.20</w:t>
      </w:r>
      <w:r w:rsidR="0099758D">
        <w:rPr>
          <w:rFonts w:ascii="Arial" w:eastAsia="Times New Roman" w:hAnsi="Arial" w:cs="Arial"/>
        </w:rPr>
        <w:t xml:space="preserve">-21 </w:t>
      </w:r>
      <w:r>
        <w:rPr>
          <w:rFonts w:ascii="Arial" w:eastAsia="Times New Roman" w:hAnsi="Arial" w:cs="Arial"/>
        </w:rPr>
        <w:t xml:space="preserve"> £18637</w:t>
      </w:r>
      <w:r w:rsidR="0099758D">
        <w:rPr>
          <w:rFonts w:ascii="Arial" w:eastAsia="Times New Roman" w:hAnsi="Arial" w:cs="Arial"/>
        </w:rPr>
        <w:t xml:space="preserve">-£19317pa </w:t>
      </w:r>
      <w:r>
        <w:rPr>
          <w:rFonts w:ascii="Arial" w:eastAsia="Times New Roman" w:hAnsi="Arial" w:cs="Arial"/>
        </w:rPr>
        <w:t xml:space="preserve"> pro rata</w:t>
      </w:r>
      <w:bookmarkStart w:id="0" w:name="_GoBack"/>
      <w:bookmarkEnd w:id="0"/>
    </w:p>
    <w:p w:rsidR="00303757" w:rsidRDefault="00303757" w:rsidP="00303757">
      <w:pPr>
        <w:tabs>
          <w:tab w:val="left" w:pos="2268"/>
        </w:tabs>
        <w:ind w:left="2265" w:hanging="2265"/>
        <w:rPr>
          <w:rFonts w:ascii="Arial" w:eastAsia="Times New Roman" w:hAnsi="Arial" w:cs="Arial"/>
        </w:rPr>
      </w:pPr>
    </w:p>
    <w:p w:rsidR="00303757" w:rsidRDefault="00303757" w:rsidP="00303757">
      <w:pPr>
        <w:tabs>
          <w:tab w:val="left" w:pos="2268"/>
        </w:tabs>
        <w:ind w:left="2265" w:hanging="2265"/>
        <w:rPr>
          <w:rFonts w:ascii="Arial" w:eastAsia="Times New Roman" w:hAnsi="Arial" w:cs="Arial"/>
        </w:rPr>
      </w:pPr>
      <w:r>
        <w:rPr>
          <w:rFonts w:ascii="Arial" w:eastAsia="Times New Roman" w:hAnsi="Arial" w:cs="Arial"/>
        </w:rPr>
        <w:t xml:space="preserve">Hours of Work:           </w:t>
      </w:r>
      <w:r>
        <w:rPr>
          <w:rFonts w:ascii="Arial" w:eastAsia="Times New Roman" w:hAnsi="Arial" w:cs="Arial"/>
        </w:rPr>
        <w:tab/>
        <w:t xml:space="preserve">24.5hours per week. Working between the hours of 9:00am – 7:00pm on a </w:t>
      </w:r>
      <w:proofErr w:type="spellStart"/>
      <w:r>
        <w:rPr>
          <w:rFonts w:ascii="Arial" w:eastAsia="Times New Roman" w:hAnsi="Arial" w:cs="Arial"/>
        </w:rPr>
        <w:t>rota</w:t>
      </w:r>
      <w:proofErr w:type="spellEnd"/>
      <w:r>
        <w:rPr>
          <w:rFonts w:ascii="Arial" w:eastAsia="Times New Roman" w:hAnsi="Arial" w:cs="Arial"/>
        </w:rPr>
        <w:t xml:space="preserve"> basis covering weekends and Bank Holidays.</w:t>
      </w:r>
    </w:p>
    <w:p w:rsidR="00303757" w:rsidRDefault="00303757" w:rsidP="00303757">
      <w:pPr>
        <w:tabs>
          <w:tab w:val="left" w:pos="2268"/>
        </w:tabs>
        <w:ind w:left="2265" w:hanging="2265"/>
        <w:rPr>
          <w:rFonts w:ascii="Arial" w:eastAsia="Times New Roman" w:hAnsi="Arial" w:cs="Arial"/>
        </w:rPr>
      </w:pPr>
    </w:p>
    <w:p w:rsidR="00303757" w:rsidRDefault="00303757" w:rsidP="00303757">
      <w:pPr>
        <w:tabs>
          <w:tab w:val="left" w:pos="2268"/>
        </w:tabs>
        <w:ind w:left="2265" w:hanging="2265"/>
        <w:rPr>
          <w:rFonts w:ascii="Arial" w:eastAsia="Times New Roman" w:hAnsi="Arial" w:cs="Arial"/>
        </w:rPr>
      </w:pPr>
      <w:r>
        <w:rPr>
          <w:rFonts w:ascii="Arial" w:eastAsia="Times New Roman" w:hAnsi="Arial" w:cs="Arial"/>
        </w:rPr>
        <w:t xml:space="preserve">Additional Benefits:    </w:t>
      </w:r>
      <w:r>
        <w:rPr>
          <w:rFonts w:ascii="Arial" w:eastAsia="Times New Roman" w:hAnsi="Arial" w:cs="Arial"/>
        </w:rPr>
        <w:tab/>
        <w:t>Bank Holidays paid at double time.</w:t>
      </w:r>
    </w:p>
    <w:p w:rsidR="00303757" w:rsidRDefault="00303757" w:rsidP="00303757">
      <w:pPr>
        <w:tabs>
          <w:tab w:val="left" w:pos="2268"/>
        </w:tabs>
        <w:ind w:left="2265" w:hanging="2265"/>
        <w:rPr>
          <w:rFonts w:ascii="Arial" w:eastAsia="Times New Roman" w:hAnsi="Arial" w:cs="Arial"/>
        </w:rPr>
      </w:pPr>
    </w:p>
    <w:p w:rsidR="00303757" w:rsidRDefault="00303757" w:rsidP="00303757">
      <w:pPr>
        <w:tabs>
          <w:tab w:val="left" w:pos="2268"/>
        </w:tabs>
        <w:ind w:left="2265" w:hanging="2265"/>
        <w:rPr>
          <w:rFonts w:ascii="Arial" w:eastAsia="Times New Roman" w:hAnsi="Arial" w:cs="Arial"/>
        </w:rPr>
      </w:pPr>
      <w:r>
        <w:rPr>
          <w:rFonts w:ascii="Arial" w:eastAsia="Times New Roman" w:hAnsi="Arial" w:cs="Arial"/>
        </w:rPr>
        <w:t xml:space="preserve">Pension:  </w:t>
      </w:r>
      <w:r>
        <w:rPr>
          <w:rFonts w:ascii="Arial" w:eastAsia="Times New Roman" w:hAnsi="Arial" w:cs="Arial"/>
        </w:rPr>
        <w:tab/>
      </w:r>
      <w:r>
        <w:rPr>
          <w:rFonts w:ascii="Arial" w:eastAsia="Times New Roman" w:hAnsi="Arial" w:cs="Arial"/>
        </w:rPr>
        <w:tab/>
        <w:t>All eligible employees will be enrolled onto Age UK Lancashire Auto Enrolment scheme and will therefore be unable to join any other Age UK Lancashire pension scheme.</w:t>
      </w:r>
      <w:r>
        <w:rPr>
          <w:rFonts w:ascii="Arial" w:eastAsia="Times New Roman" w:hAnsi="Arial" w:cs="Arial"/>
        </w:rPr>
        <w:br/>
      </w:r>
    </w:p>
    <w:p w:rsidR="00303757" w:rsidRDefault="00303757" w:rsidP="00303757">
      <w:pPr>
        <w:tabs>
          <w:tab w:val="left" w:pos="2268"/>
        </w:tabs>
        <w:ind w:left="2265" w:hanging="2265"/>
        <w:rPr>
          <w:rFonts w:ascii="Arial" w:eastAsia="Times New Roman" w:hAnsi="Arial" w:cs="Arial"/>
          <w:lang w:eastAsia="x-none"/>
        </w:rPr>
      </w:pPr>
      <w:r>
        <w:rPr>
          <w:rFonts w:ascii="Arial" w:eastAsia="Times New Roman" w:hAnsi="Arial" w:cs="Arial"/>
        </w:rPr>
        <w:t>Travel:</w:t>
      </w:r>
      <w:r>
        <w:rPr>
          <w:rFonts w:ascii="Arial" w:eastAsia="Times New Roman" w:hAnsi="Arial" w:cs="Arial"/>
          <w:lang w:eastAsia="x-none"/>
        </w:rPr>
        <w:tab/>
        <w:t xml:space="preserve">Travelling expenses will be paid for all journeys required for work, excluding travel from home to base. The current rates are </w:t>
      </w:r>
    </w:p>
    <w:p w:rsidR="00303757" w:rsidRDefault="00303757" w:rsidP="00303757">
      <w:pPr>
        <w:tabs>
          <w:tab w:val="left" w:pos="2268"/>
          <w:tab w:val="center" w:pos="4680"/>
          <w:tab w:val="right" w:pos="9360"/>
        </w:tabs>
        <w:ind w:left="2268" w:right="-469" w:hanging="2268"/>
        <w:rPr>
          <w:rFonts w:ascii="Arial" w:eastAsia="Times New Roman" w:hAnsi="Arial" w:cs="Arial"/>
          <w:lang w:eastAsia="x-none"/>
        </w:rPr>
      </w:pPr>
      <w:r>
        <w:rPr>
          <w:rFonts w:ascii="Arial" w:eastAsia="Times New Roman" w:hAnsi="Arial" w:cs="Arial"/>
          <w:lang w:eastAsia="x-none"/>
        </w:rPr>
        <w:t xml:space="preserve">                                     45p per mile for the first 10,000 miles per year and 25p per mile thereafter.</w:t>
      </w:r>
    </w:p>
    <w:p w:rsidR="00303757" w:rsidRDefault="00303757" w:rsidP="00303757">
      <w:pPr>
        <w:rPr>
          <w:rFonts w:ascii="Arial" w:eastAsia="Times New Roman" w:hAnsi="Arial" w:cs="Arial"/>
          <w:lang w:eastAsia="x-none"/>
        </w:rPr>
      </w:pPr>
    </w:p>
    <w:p w:rsidR="00303757" w:rsidRDefault="00303757" w:rsidP="00303757">
      <w:pPr>
        <w:rPr>
          <w:rFonts w:ascii="Arial" w:eastAsia="Times New Roman" w:hAnsi="Arial" w:cs="Arial"/>
          <w:lang w:eastAsia="x-none"/>
        </w:rPr>
      </w:pPr>
    </w:p>
    <w:p w:rsidR="00303757" w:rsidRDefault="00303757" w:rsidP="00303757">
      <w:pPr>
        <w:rPr>
          <w:rFonts w:ascii="Arial" w:eastAsia="Times New Roman" w:hAnsi="Arial" w:cs="Arial"/>
          <w:lang w:eastAsia="x-none"/>
        </w:rPr>
      </w:pPr>
      <w:r>
        <w:rPr>
          <w:rFonts w:ascii="Arial" w:eastAsia="Times New Roman" w:hAnsi="Arial" w:cs="Arial"/>
          <w:shd w:val="clear" w:color="auto" w:fill="FFFFFF"/>
          <w:lang w:eastAsia="x-none"/>
        </w:rPr>
        <w:t xml:space="preserve">The nature of the post will require travel across the area.  A full driving </w:t>
      </w:r>
      <w:proofErr w:type="spellStart"/>
      <w:r>
        <w:rPr>
          <w:rFonts w:ascii="Arial" w:eastAsia="Times New Roman" w:hAnsi="Arial" w:cs="Arial"/>
          <w:shd w:val="clear" w:color="auto" w:fill="FFFFFF"/>
          <w:lang w:eastAsia="x-none"/>
        </w:rPr>
        <w:t>licence</w:t>
      </w:r>
      <w:proofErr w:type="spellEnd"/>
      <w:r>
        <w:rPr>
          <w:rFonts w:ascii="Arial" w:eastAsia="Times New Roman" w:hAnsi="Arial" w:cs="Arial"/>
          <w:shd w:val="clear" w:color="auto" w:fill="FFFFFF"/>
          <w:lang w:eastAsia="x-none"/>
        </w:rPr>
        <w:t>, appropriate insurance cover and use of a car are essential</w:t>
      </w:r>
      <w:r>
        <w:rPr>
          <w:rFonts w:ascii="Arial" w:eastAsia="Times New Roman" w:hAnsi="Arial" w:cs="Arial"/>
          <w:lang w:eastAsia="x-none"/>
        </w:rPr>
        <w:t xml:space="preserve">.  </w:t>
      </w:r>
    </w:p>
    <w:p w:rsidR="00303757" w:rsidRDefault="00303757" w:rsidP="00303757">
      <w:pPr>
        <w:rPr>
          <w:rFonts w:ascii="Arial" w:hAnsi="Arial" w:cs="Arial"/>
          <w:sz w:val="24"/>
          <w:szCs w:val="24"/>
        </w:rPr>
      </w:pPr>
    </w:p>
    <w:p w:rsidR="00303757" w:rsidRDefault="00303757" w:rsidP="00303757">
      <w:pPr>
        <w:ind w:right="-304"/>
        <w:outlineLvl w:val="0"/>
        <w:rPr>
          <w:rFonts w:ascii="Arial" w:hAnsi="Arial" w:cs="Arial"/>
        </w:rPr>
        <w:sectPr w:rsidR="00303757" w:rsidSect="008F3A4C">
          <w:headerReference w:type="default" r:id="rId9"/>
          <w:type w:val="continuous"/>
          <w:pgSz w:w="11910" w:h="16840"/>
          <w:pgMar w:top="1440" w:right="1440" w:bottom="1440" w:left="426" w:header="720" w:footer="47" w:gutter="0"/>
          <w:cols w:space="737"/>
          <w:docGrid w:linePitch="299"/>
        </w:sectPr>
      </w:pPr>
      <w:r>
        <w:rPr>
          <w:rFonts w:ascii="Arial" w:hAnsi="Arial" w:cs="Arial"/>
          <w:color w:val="0070C0"/>
          <w:sz w:val="24"/>
          <w:szCs w:val="24"/>
          <w:u w:val="single"/>
        </w:rPr>
        <w:t>DBS</w:t>
      </w:r>
      <w:r>
        <w:rPr>
          <w:rFonts w:ascii="Arial" w:hAnsi="Arial" w:cs="Arial"/>
          <w:color w:val="0070C0"/>
          <w:sz w:val="24"/>
          <w:szCs w:val="24"/>
        </w:rPr>
        <w:t>:  This post is eligible for an enhanced DBS check and all the associated costs will be met by the employee. The cost for a DBS check is £44 plus an additional admin charge of £5.50 totaling £49.50. This amount will be deducted from an employee’s first salary with Age UK 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223"/>
      </w:tblGrid>
      <w:tr w:rsidR="00EF3BD9" w:rsidRPr="005562A2" w:rsidTr="0045094F">
        <w:tc>
          <w:tcPr>
            <w:tcW w:w="1951" w:type="dxa"/>
            <w:shd w:val="clear" w:color="auto" w:fill="D9D9D9"/>
          </w:tcPr>
          <w:p w:rsidR="00EF3BD9" w:rsidRPr="005562A2" w:rsidRDefault="00EF3BD9" w:rsidP="0045094F">
            <w:pPr>
              <w:jc w:val="center"/>
              <w:rPr>
                <w:rFonts w:cs="Arial"/>
                <w:b/>
                <w:sz w:val="24"/>
                <w:szCs w:val="24"/>
              </w:rPr>
            </w:pPr>
            <w:r w:rsidRPr="005562A2">
              <w:rPr>
                <w:rFonts w:cs="Arial"/>
                <w:b/>
                <w:sz w:val="24"/>
                <w:szCs w:val="24"/>
              </w:rPr>
              <w:lastRenderedPageBreak/>
              <w:t>Our core workplace values</w:t>
            </w:r>
          </w:p>
        </w:tc>
        <w:tc>
          <w:tcPr>
            <w:tcW w:w="12223" w:type="dxa"/>
            <w:shd w:val="clear" w:color="auto" w:fill="D9D9D9"/>
          </w:tcPr>
          <w:p w:rsidR="00EF3BD9" w:rsidRPr="005562A2" w:rsidRDefault="00EF3BD9" w:rsidP="0045094F">
            <w:pPr>
              <w:jc w:val="center"/>
              <w:rPr>
                <w:rFonts w:cs="Arial"/>
                <w:b/>
                <w:sz w:val="24"/>
                <w:szCs w:val="24"/>
              </w:rPr>
            </w:pPr>
            <w:r w:rsidRPr="005562A2">
              <w:rPr>
                <w:rFonts w:cs="Arial"/>
                <w:b/>
                <w:sz w:val="24"/>
                <w:szCs w:val="24"/>
              </w:rPr>
              <w:t>How do we demonstrate these values in the workplace?</w:t>
            </w:r>
          </w:p>
        </w:tc>
      </w:tr>
      <w:tr w:rsidR="00EF3BD9" w:rsidRPr="005562A2" w:rsidTr="0045094F">
        <w:tc>
          <w:tcPr>
            <w:tcW w:w="1951" w:type="dxa"/>
            <w:shd w:val="clear" w:color="auto" w:fill="D9D9D9"/>
          </w:tcPr>
          <w:p w:rsidR="00EF3BD9" w:rsidRPr="005562A2" w:rsidRDefault="00EF3BD9" w:rsidP="0045094F">
            <w:pPr>
              <w:jc w:val="center"/>
              <w:rPr>
                <w:rFonts w:cs="Arial"/>
                <w:b/>
                <w:sz w:val="24"/>
                <w:szCs w:val="24"/>
              </w:rPr>
            </w:pPr>
            <w:r w:rsidRPr="005562A2">
              <w:rPr>
                <w:rFonts w:cs="Arial"/>
                <w:b/>
                <w:sz w:val="24"/>
                <w:szCs w:val="24"/>
              </w:rPr>
              <w:t>Empowerment</w:t>
            </w:r>
          </w:p>
          <w:p w:rsidR="00EF3BD9" w:rsidRPr="005562A2" w:rsidRDefault="00EF3BD9" w:rsidP="0045094F">
            <w:pPr>
              <w:jc w:val="center"/>
              <w:rPr>
                <w:rFonts w:cs="Arial"/>
                <w:b/>
                <w:sz w:val="24"/>
                <w:szCs w:val="24"/>
              </w:rPr>
            </w:pPr>
          </w:p>
        </w:tc>
        <w:tc>
          <w:tcPr>
            <w:tcW w:w="12223" w:type="dxa"/>
            <w:shd w:val="clear" w:color="auto" w:fill="auto"/>
          </w:tcPr>
          <w:p w:rsidR="00EF3BD9" w:rsidRPr="005562A2" w:rsidRDefault="00EF3BD9" w:rsidP="00EF3BD9">
            <w:pPr>
              <w:widowControl/>
              <w:numPr>
                <w:ilvl w:val="0"/>
                <w:numId w:val="1"/>
              </w:numPr>
              <w:contextualSpacing/>
              <w:rPr>
                <w:rFonts w:eastAsia="Cambria" w:cs="Arial"/>
                <w:i/>
                <w:sz w:val="24"/>
                <w:szCs w:val="24"/>
              </w:rPr>
            </w:pPr>
            <w:r w:rsidRPr="005562A2">
              <w:rPr>
                <w:rFonts w:eastAsia="Cambria" w:cs="Arial"/>
                <w:i/>
                <w:sz w:val="24"/>
                <w:szCs w:val="24"/>
              </w:rPr>
              <w:t xml:space="preserve">We value leaders and managers who can confidently and appropriately delegate to their teams and by doing so encourage fairness, responsibility and trust within their teams. </w:t>
            </w:r>
          </w:p>
          <w:p w:rsidR="00EF3BD9" w:rsidRPr="005562A2" w:rsidRDefault="00EF3BD9" w:rsidP="00EF3BD9">
            <w:pPr>
              <w:widowControl/>
              <w:numPr>
                <w:ilvl w:val="0"/>
                <w:numId w:val="1"/>
              </w:numPr>
              <w:contextualSpacing/>
              <w:rPr>
                <w:rFonts w:eastAsia="Cambria" w:cs="Arial"/>
                <w:i/>
                <w:sz w:val="24"/>
                <w:szCs w:val="24"/>
              </w:rPr>
            </w:pPr>
            <w:r w:rsidRPr="005562A2">
              <w:rPr>
                <w:rFonts w:eastAsia="Cambria" w:cs="Arial"/>
                <w:i/>
                <w:sz w:val="24"/>
                <w:szCs w:val="24"/>
              </w:rPr>
              <w:t xml:space="preserve">We value honest and transparent leadership where team members can communicate openly and constructively for the benefit of our </w:t>
            </w:r>
            <w:proofErr w:type="spellStart"/>
            <w:r w:rsidRPr="005562A2">
              <w:rPr>
                <w:rFonts w:eastAsia="Cambria" w:cs="Arial"/>
                <w:i/>
                <w:sz w:val="24"/>
                <w:szCs w:val="24"/>
              </w:rPr>
              <w:t>organisation</w:t>
            </w:r>
            <w:proofErr w:type="spellEnd"/>
            <w:r w:rsidRPr="005562A2">
              <w:rPr>
                <w:rFonts w:eastAsia="Cambria" w:cs="Arial"/>
                <w:i/>
                <w:sz w:val="24"/>
                <w:szCs w:val="24"/>
              </w:rPr>
              <w:t>.</w:t>
            </w:r>
          </w:p>
          <w:p w:rsidR="00EF3BD9" w:rsidRPr="005562A2" w:rsidRDefault="00EF3BD9" w:rsidP="00EF3BD9">
            <w:pPr>
              <w:widowControl/>
              <w:numPr>
                <w:ilvl w:val="0"/>
                <w:numId w:val="1"/>
              </w:numPr>
              <w:contextualSpacing/>
              <w:rPr>
                <w:rFonts w:eastAsia="Cambria" w:cs="Arial"/>
                <w:i/>
                <w:sz w:val="24"/>
                <w:szCs w:val="24"/>
              </w:rPr>
            </w:pPr>
            <w:r w:rsidRPr="005562A2">
              <w:rPr>
                <w:rFonts w:eastAsia="Cambria" w:cs="Arial"/>
                <w:i/>
                <w:sz w:val="24"/>
                <w:szCs w:val="24"/>
              </w:rPr>
              <w:t xml:space="preserve">We value individuals who welcome the opportunity to be empowered by engaging in training, sharing their skills and in doing so taking responsibility for their contribution, performance and their own development. </w:t>
            </w:r>
          </w:p>
          <w:p w:rsidR="00EF3BD9" w:rsidRPr="005562A2" w:rsidRDefault="00EF3BD9" w:rsidP="00EF3BD9">
            <w:pPr>
              <w:widowControl/>
              <w:numPr>
                <w:ilvl w:val="0"/>
                <w:numId w:val="1"/>
              </w:numPr>
              <w:contextualSpacing/>
              <w:rPr>
                <w:rFonts w:eastAsia="Cambria" w:cs="Arial"/>
                <w:i/>
                <w:sz w:val="24"/>
                <w:szCs w:val="24"/>
              </w:rPr>
            </w:pPr>
            <w:r w:rsidRPr="005562A2">
              <w:rPr>
                <w:rFonts w:eastAsia="Cambria" w:cs="Arial"/>
                <w:i/>
                <w:sz w:val="24"/>
                <w:szCs w:val="24"/>
              </w:rPr>
              <w:t xml:space="preserve">We value individuals who work for the benefit of the team, showing support, offering help, acting co-operatively and encouraging others to work together. </w:t>
            </w:r>
          </w:p>
        </w:tc>
      </w:tr>
      <w:tr w:rsidR="00EF3BD9" w:rsidRPr="005562A2" w:rsidTr="0045094F">
        <w:tc>
          <w:tcPr>
            <w:tcW w:w="1951" w:type="dxa"/>
            <w:shd w:val="clear" w:color="auto" w:fill="D9D9D9"/>
          </w:tcPr>
          <w:p w:rsidR="00EF3BD9" w:rsidRPr="005562A2" w:rsidRDefault="00EF3BD9" w:rsidP="0045094F">
            <w:pPr>
              <w:jc w:val="center"/>
              <w:rPr>
                <w:rFonts w:cs="Arial"/>
                <w:b/>
                <w:sz w:val="24"/>
                <w:szCs w:val="24"/>
              </w:rPr>
            </w:pPr>
            <w:r w:rsidRPr="005562A2">
              <w:rPr>
                <w:rFonts w:cs="Arial"/>
                <w:b/>
                <w:sz w:val="24"/>
                <w:szCs w:val="24"/>
              </w:rPr>
              <w:t>Commitment</w:t>
            </w:r>
          </w:p>
          <w:p w:rsidR="00EF3BD9" w:rsidRPr="005562A2" w:rsidRDefault="00EF3BD9" w:rsidP="0045094F">
            <w:pPr>
              <w:jc w:val="center"/>
              <w:rPr>
                <w:rFonts w:cs="Arial"/>
                <w:b/>
                <w:sz w:val="24"/>
                <w:szCs w:val="24"/>
              </w:rPr>
            </w:pPr>
          </w:p>
        </w:tc>
        <w:tc>
          <w:tcPr>
            <w:tcW w:w="12223" w:type="dxa"/>
            <w:shd w:val="clear" w:color="auto" w:fill="auto"/>
          </w:tcPr>
          <w:p w:rsidR="00EF3BD9" w:rsidRPr="005562A2" w:rsidRDefault="00EF3BD9" w:rsidP="00EF3BD9">
            <w:pPr>
              <w:widowControl/>
              <w:numPr>
                <w:ilvl w:val="0"/>
                <w:numId w:val="2"/>
              </w:numPr>
              <w:contextualSpacing/>
              <w:rPr>
                <w:rFonts w:eastAsia="Cambria" w:cs="Arial"/>
                <w:i/>
                <w:sz w:val="24"/>
                <w:szCs w:val="24"/>
              </w:rPr>
            </w:pPr>
            <w:r w:rsidRPr="005562A2">
              <w:rPr>
                <w:rFonts w:eastAsia="Cambria" w:cs="Arial"/>
                <w:i/>
                <w:sz w:val="24"/>
                <w:szCs w:val="24"/>
              </w:rPr>
              <w:t xml:space="preserve">We value those who show commitment by being positive about and supportive of the </w:t>
            </w:r>
            <w:proofErr w:type="spellStart"/>
            <w:r w:rsidRPr="005562A2">
              <w:rPr>
                <w:rFonts w:eastAsia="Cambria" w:cs="Arial"/>
                <w:i/>
                <w:sz w:val="24"/>
                <w:szCs w:val="24"/>
              </w:rPr>
              <w:t>organisation</w:t>
            </w:r>
            <w:proofErr w:type="spellEnd"/>
            <w:r w:rsidRPr="005562A2">
              <w:rPr>
                <w:rFonts w:eastAsia="Cambria" w:cs="Arial"/>
                <w:i/>
                <w:sz w:val="24"/>
                <w:szCs w:val="24"/>
              </w:rPr>
              <w:t xml:space="preserve">, its vision, mission and ambitions; those who embrace change, are flexible and consistently deliver over and above expectations. </w:t>
            </w:r>
          </w:p>
          <w:p w:rsidR="00EF3BD9" w:rsidRPr="005562A2" w:rsidRDefault="00EF3BD9" w:rsidP="00EF3BD9">
            <w:pPr>
              <w:widowControl/>
              <w:numPr>
                <w:ilvl w:val="0"/>
                <w:numId w:val="2"/>
              </w:numPr>
              <w:contextualSpacing/>
              <w:rPr>
                <w:rFonts w:eastAsia="Cambria" w:cs="Arial"/>
                <w:i/>
                <w:sz w:val="24"/>
                <w:szCs w:val="24"/>
              </w:rPr>
            </w:pPr>
            <w:r w:rsidRPr="005562A2">
              <w:rPr>
                <w:rFonts w:eastAsia="Cambria" w:cs="Arial"/>
                <w:i/>
                <w:sz w:val="24"/>
                <w:szCs w:val="24"/>
              </w:rPr>
              <w:t xml:space="preserve">We value team members who consistently adhere to the </w:t>
            </w:r>
            <w:proofErr w:type="spellStart"/>
            <w:r w:rsidRPr="005562A2">
              <w:rPr>
                <w:rFonts w:eastAsia="Cambria" w:cs="Arial"/>
                <w:i/>
                <w:sz w:val="24"/>
                <w:szCs w:val="24"/>
              </w:rPr>
              <w:t>organisations</w:t>
            </w:r>
            <w:proofErr w:type="spellEnd"/>
            <w:r w:rsidRPr="005562A2">
              <w:rPr>
                <w:rFonts w:eastAsia="Cambria" w:cs="Arial"/>
                <w:i/>
                <w:sz w:val="24"/>
                <w:szCs w:val="24"/>
              </w:rPr>
              <w:t xml:space="preserve"> processes and systems and support others to do so. </w:t>
            </w:r>
          </w:p>
          <w:p w:rsidR="00EF3BD9" w:rsidRPr="005562A2" w:rsidRDefault="00EF3BD9" w:rsidP="00EF3BD9">
            <w:pPr>
              <w:widowControl/>
              <w:numPr>
                <w:ilvl w:val="0"/>
                <w:numId w:val="2"/>
              </w:numPr>
              <w:contextualSpacing/>
              <w:rPr>
                <w:rFonts w:eastAsia="Cambria" w:cs="Arial"/>
                <w:i/>
                <w:sz w:val="24"/>
                <w:szCs w:val="24"/>
              </w:rPr>
            </w:pPr>
            <w:r w:rsidRPr="005562A2">
              <w:rPr>
                <w:rFonts w:eastAsia="Cambria" w:cs="Arial"/>
                <w:i/>
                <w:sz w:val="24"/>
                <w:szCs w:val="24"/>
              </w:rPr>
              <w:t xml:space="preserve">We </w:t>
            </w:r>
            <w:proofErr w:type="spellStart"/>
            <w:r w:rsidRPr="005562A2">
              <w:rPr>
                <w:rFonts w:eastAsia="Cambria" w:cs="Arial"/>
                <w:i/>
                <w:sz w:val="24"/>
                <w:szCs w:val="24"/>
              </w:rPr>
              <w:t>recognise</w:t>
            </w:r>
            <w:proofErr w:type="spellEnd"/>
            <w:r w:rsidRPr="005562A2">
              <w:rPr>
                <w:rFonts w:eastAsia="Cambria" w:cs="Arial"/>
                <w:i/>
                <w:sz w:val="24"/>
                <w:szCs w:val="24"/>
              </w:rPr>
              <w:t xml:space="preserve"> the importance of maintaining a work/life balance and value those who </w:t>
            </w:r>
            <w:proofErr w:type="spellStart"/>
            <w:r w:rsidRPr="005562A2">
              <w:rPr>
                <w:rFonts w:eastAsia="Cambria" w:cs="Arial"/>
                <w:i/>
                <w:sz w:val="24"/>
                <w:szCs w:val="24"/>
              </w:rPr>
              <w:t>recognise</w:t>
            </w:r>
            <w:proofErr w:type="spellEnd"/>
            <w:r w:rsidRPr="005562A2">
              <w:rPr>
                <w:rFonts w:eastAsia="Cambria" w:cs="Arial"/>
                <w:i/>
                <w:sz w:val="24"/>
                <w:szCs w:val="24"/>
              </w:rPr>
              <w:t xml:space="preserve"> that commitment and a work/life balance are mutually compatible.  Equally we value our colleagues who support others to maintain this balance. </w:t>
            </w:r>
          </w:p>
        </w:tc>
      </w:tr>
      <w:tr w:rsidR="00EF3BD9" w:rsidRPr="005562A2" w:rsidTr="0045094F">
        <w:tc>
          <w:tcPr>
            <w:tcW w:w="1951" w:type="dxa"/>
            <w:shd w:val="clear" w:color="auto" w:fill="D9D9D9"/>
          </w:tcPr>
          <w:p w:rsidR="00EF3BD9" w:rsidRPr="005562A2" w:rsidRDefault="00EF3BD9" w:rsidP="0045094F">
            <w:pPr>
              <w:jc w:val="center"/>
              <w:rPr>
                <w:rFonts w:cs="Arial"/>
                <w:i/>
                <w:sz w:val="24"/>
                <w:szCs w:val="24"/>
              </w:rPr>
            </w:pPr>
            <w:r w:rsidRPr="005562A2">
              <w:rPr>
                <w:rFonts w:cs="Arial"/>
                <w:b/>
                <w:sz w:val="24"/>
                <w:szCs w:val="24"/>
              </w:rPr>
              <w:t>Innovation</w:t>
            </w:r>
          </w:p>
          <w:p w:rsidR="00EF3BD9" w:rsidRPr="005562A2" w:rsidRDefault="00EF3BD9" w:rsidP="0045094F">
            <w:pPr>
              <w:jc w:val="center"/>
              <w:rPr>
                <w:rFonts w:cs="Arial"/>
                <w:b/>
                <w:sz w:val="24"/>
                <w:szCs w:val="24"/>
              </w:rPr>
            </w:pPr>
          </w:p>
        </w:tc>
        <w:tc>
          <w:tcPr>
            <w:tcW w:w="12223" w:type="dxa"/>
            <w:shd w:val="clear" w:color="auto" w:fill="auto"/>
          </w:tcPr>
          <w:p w:rsidR="00EF3BD9" w:rsidRPr="005562A2" w:rsidRDefault="00EF3BD9" w:rsidP="00EF3BD9">
            <w:pPr>
              <w:widowControl/>
              <w:numPr>
                <w:ilvl w:val="0"/>
                <w:numId w:val="3"/>
              </w:numPr>
              <w:contextualSpacing/>
              <w:rPr>
                <w:rFonts w:eastAsia="Cambria" w:cs="Arial"/>
                <w:i/>
                <w:sz w:val="24"/>
                <w:szCs w:val="24"/>
              </w:rPr>
            </w:pPr>
            <w:r w:rsidRPr="005562A2">
              <w:rPr>
                <w:rFonts w:eastAsia="Cambria" w:cs="Arial"/>
                <w:i/>
                <w:sz w:val="24"/>
                <w:szCs w:val="24"/>
              </w:rPr>
              <w:t xml:space="preserve">We value and reward those progressive team members who strive to improve the quality and efficiency of our work through being solution focused. </w:t>
            </w:r>
          </w:p>
          <w:p w:rsidR="00EF3BD9" w:rsidRPr="005562A2" w:rsidRDefault="00EF3BD9" w:rsidP="00EF3BD9">
            <w:pPr>
              <w:widowControl/>
              <w:numPr>
                <w:ilvl w:val="0"/>
                <w:numId w:val="3"/>
              </w:numPr>
              <w:contextualSpacing/>
              <w:rPr>
                <w:rFonts w:eastAsia="Cambria" w:cs="Arial"/>
                <w:i/>
                <w:sz w:val="24"/>
                <w:szCs w:val="24"/>
              </w:rPr>
            </w:pPr>
            <w:r w:rsidRPr="005562A2">
              <w:rPr>
                <w:rFonts w:eastAsia="Cambria" w:cs="Arial"/>
                <w:i/>
                <w:sz w:val="24"/>
                <w:szCs w:val="24"/>
              </w:rPr>
              <w:t xml:space="preserve">We embrace new ideas, valuing and </w:t>
            </w:r>
            <w:proofErr w:type="spellStart"/>
            <w:r w:rsidRPr="005562A2">
              <w:rPr>
                <w:rFonts w:eastAsia="Cambria" w:cs="Arial"/>
                <w:i/>
                <w:sz w:val="24"/>
                <w:szCs w:val="24"/>
              </w:rPr>
              <w:t>recognising</w:t>
            </w:r>
            <w:proofErr w:type="spellEnd"/>
            <w:r w:rsidRPr="005562A2">
              <w:rPr>
                <w:rFonts w:eastAsia="Cambria" w:cs="Arial"/>
                <w:i/>
                <w:sz w:val="24"/>
                <w:szCs w:val="24"/>
              </w:rPr>
              <w:t xml:space="preserve"> individuals who contribute to generating and developing them for the benefit of the Charity and our customers. </w:t>
            </w:r>
          </w:p>
        </w:tc>
      </w:tr>
      <w:tr w:rsidR="00EF3BD9" w:rsidRPr="005562A2" w:rsidTr="0045094F">
        <w:tc>
          <w:tcPr>
            <w:tcW w:w="1951" w:type="dxa"/>
            <w:shd w:val="clear" w:color="auto" w:fill="D9D9D9"/>
          </w:tcPr>
          <w:p w:rsidR="00EF3BD9" w:rsidRPr="005562A2" w:rsidRDefault="00EF3BD9" w:rsidP="0045094F">
            <w:pPr>
              <w:jc w:val="center"/>
              <w:rPr>
                <w:rFonts w:cs="Arial"/>
                <w:b/>
                <w:sz w:val="24"/>
                <w:szCs w:val="24"/>
              </w:rPr>
            </w:pPr>
            <w:r w:rsidRPr="005562A2">
              <w:rPr>
                <w:rFonts w:cs="Arial"/>
                <w:b/>
                <w:sz w:val="24"/>
                <w:szCs w:val="24"/>
              </w:rPr>
              <w:t>Responsibility</w:t>
            </w:r>
          </w:p>
        </w:tc>
        <w:tc>
          <w:tcPr>
            <w:tcW w:w="12223" w:type="dxa"/>
            <w:shd w:val="clear" w:color="auto" w:fill="auto"/>
          </w:tcPr>
          <w:p w:rsidR="00EF3BD9" w:rsidRPr="005562A2" w:rsidRDefault="00EF3BD9" w:rsidP="00EF3BD9">
            <w:pPr>
              <w:widowControl/>
              <w:numPr>
                <w:ilvl w:val="0"/>
                <w:numId w:val="4"/>
              </w:numPr>
              <w:contextualSpacing/>
              <w:rPr>
                <w:rFonts w:eastAsia="Cambria" w:cs="Arial"/>
                <w:i/>
                <w:sz w:val="24"/>
                <w:szCs w:val="24"/>
              </w:rPr>
            </w:pPr>
            <w:r w:rsidRPr="005562A2">
              <w:rPr>
                <w:rFonts w:eastAsia="Cambria" w:cs="Arial"/>
                <w:i/>
                <w:sz w:val="24"/>
                <w:szCs w:val="24"/>
              </w:rPr>
              <w:t xml:space="preserve">We value those who take responsibility and are accountable for their actions individually and within teams.  </w:t>
            </w:r>
          </w:p>
          <w:p w:rsidR="00EF3BD9" w:rsidRPr="005562A2" w:rsidRDefault="00EF3BD9" w:rsidP="00EF3BD9">
            <w:pPr>
              <w:widowControl/>
              <w:numPr>
                <w:ilvl w:val="0"/>
                <w:numId w:val="4"/>
              </w:numPr>
              <w:contextualSpacing/>
              <w:rPr>
                <w:rFonts w:eastAsia="Cambria" w:cs="Arial"/>
                <w:i/>
                <w:sz w:val="24"/>
                <w:szCs w:val="24"/>
              </w:rPr>
            </w:pPr>
            <w:r w:rsidRPr="005562A2">
              <w:rPr>
                <w:rFonts w:eastAsia="Cambria" w:cs="Arial"/>
                <w:i/>
                <w:sz w:val="24"/>
                <w:szCs w:val="24"/>
              </w:rPr>
              <w:t xml:space="preserve">In turn we value leaders and managers who consistently encourage a culture of openness to enable their teams to take responsibility.  </w:t>
            </w:r>
          </w:p>
          <w:p w:rsidR="00EF3BD9" w:rsidRPr="005562A2" w:rsidRDefault="00EF3BD9" w:rsidP="00EF3BD9">
            <w:pPr>
              <w:widowControl/>
              <w:numPr>
                <w:ilvl w:val="0"/>
                <w:numId w:val="4"/>
              </w:numPr>
              <w:contextualSpacing/>
              <w:rPr>
                <w:rFonts w:eastAsia="Cambria" w:cs="Arial"/>
                <w:i/>
                <w:sz w:val="24"/>
                <w:szCs w:val="24"/>
              </w:rPr>
            </w:pPr>
            <w:r w:rsidRPr="005562A2">
              <w:rPr>
                <w:rFonts w:eastAsia="Cambria" w:cs="Arial"/>
                <w:i/>
                <w:sz w:val="24"/>
                <w:szCs w:val="24"/>
              </w:rPr>
              <w:t xml:space="preserve">We value those who learn from their mistakes and share their learning with others; those who </w:t>
            </w:r>
            <w:proofErr w:type="spellStart"/>
            <w:r w:rsidRPr="005562A2">
              <w:rPr>
                <w:rFonts w:eastAsia="Cambria" w:cs="Arial"/>
                <w:i/>
                <w:sz w:val="24"/>
                <w:szCs w:val="24"/>
              </w:rPr>
              <w:t>recognise</w:t>
            </w:r>
            <w:proofErr w:type="spellEnd"/>
            <w:r w:rsidRPr="005562A2">
              <w:rPr>
                <w:rFonts w:eastAsia="Cambria" w:cs="Arial"/>
                <w:i/>
                <w:sz w:val="24"/>
                <w:szCs w:val="24"/>
              </w:rPr>
              <w:t xml:space="preserve"> their own responsibility for delivering our shared ambitions and their individual targets within these will thrive at Age UK Lancashire.</w:t>
            </w:r>
          </w:p>
        </w:tc>
      </w:tr>
    </w:tbl>
    <w:p w:rsidR="00EF3BD9" w:rsidRPr="00C43C9D" w:rsidRDefault="00EF3BD9" w:rsidP="00C43C9D">
      <w:pPr>
        <w:ind w:right="-304"/>
        <w:outlineLvl w:val="0"/>
        <w:rPr>
          <w:rFonts w:ascii="Arial" w:hAnsi="Arial" w:cs="Arial"/>
        </w:rPr>
      </w:pPr>
    </w:p>
    <w:sectPr w:rsidR="00EF3BD9" w:rsidRPr="00C43C9D" w:rsidSect="00447334">
      <w:pgSz w:w="16840" w:h="11910" w:orient="landscape"/>
      <w:pgMar w:top="426" w:right="1440" w:bottom="1440" w:left="1440" w:header="227" w:footer="47" w:gutter="0"/>
      <w:cols w:space="737"/>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38" w:rsidRDefault="00105E38" w:rsidP="00FD3CCE">
      <w:r>
        <w:separator/>
      </w:r>
    </w:p>
  </w:endnote>
  <w:endnote w:type="continuationSeparator" w:id="0">
    <w:p w:rsidR="00105E38" w:rsidRDefault="00105E38" w:rsidP="00FD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38" w:rsidRDefault="00105E38" w:rsidP="00FD3CCE">
      <w:r>
        <w:separator/>
      </w:r>
    </w:p>
  </w:footnote>
  <w:footnote w:type="continuationSeparator" w:id="0">
    <w:p w:rsidR="00105E38" w:rsidRDefault="00105E38" w:rsidP="00FD3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CE" w:rsidRDefault="008F3A4C">
    <w:pPr>
      <w:pStyle w:val="Header"/>
    </w:pPr>
    <w:r>
      <w:rPr>
        <w:noProof/>
        <w:lang w:val="en-GB" w:eastAsia="en-GB"/>
      </w:rPr>
      <w:drawing>
        <wp:inline distT="0" distB="0" distL="0" distR="0" wp14:anchorId="6525D4FE" wp14:editId="776909D5">
          <wp:extent cx="2175323" cy="970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Lancashire Logo CMYK C.png"/>
                  <pic:cNvPicPr/>
                </pic:nvPicPr>
                <pic:blipFill>
                  <a:blip r:embed="rId1">
                    <a:extLst>
                      <a:ext uri="{28A0092B-C50C-407E-A947-70E740481C1C}">
                        <a14:useLocalDpi xmlns:a14="http://schemas.microsoft.com/office/drawing/2010/main" val="0"/>
                      </a:ext>
                    </a:extLst>
                  </a:blip>
                  <a:stretch>
                    <a:fillRect/>
                  </a:stretch>
                </pic:blipFill>
                <pic:spPr>
                  <a:xfrm>
                    <a:off x="0" y="0"/>
                    <a:ext cx="2184386" cy="974101"/>
                  </a:xfrm>
                  <a:prstGeom prst="rect">
                    <a:avLst/>
                  </a:prstGeom>
                </pic:spPr>
              </pic:pic>
            </a:graphicData>
          </a:graphic>
        </wp:inline>
      </w:drawing>
    </w:r>
  </w:p>
  <w:p w:rsidR="00FD3CCE" w:rsidRDefault="00FD3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118A"/>
    <w:multiLevelType w:val="hybridMultilevel"/>
    <w:tmpl w:val="33968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3177664F"/>
    <w:multiLevelType w:val="hybridMultilevel"/>
    <w:tmpl w:val="452AA8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3A90C4E"/>
    <w:multiLevelType w:val="hybridMultilevel"/>
    <w:tmpl w:val="93A00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6FB1317E"/>
    <w:multiLevelType w:val="hybridMultilevel"/>
    <w:tmpl w:val="DD4097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BB"/>
    <w:rsid w:val="000B3220"/>
    <w:rsid w:val="000D1479"/>
    <w:rsid w:val="00105E38"/>
    <w:rsid w:val="001D63BC"/>
    <w:rsid w:val="002A539C"/>
    <w:rsid w:val="002D7D6B"/>
    <w:rsid w:val="00303757"/>
    <w:rsid w:val="003618EE"/>
    <w:rsid w:val="00447334"/>
    <w:rsid w:val="00474B10"/>
    <w:rsid w:val="00773DA0"/>
    <w:rsid w:val="008F3A4C"/>
    <w:rsid w:val="0099758D"/>
    <w:rsid w:val="009F7D8A"/>
    <w:rsid w:val="00B64B41"/>
    <w:rsid w:val="00BC7A3F"/>
    <w:rsid w:val="00C43C9D"/>
    <w:rsid w:val="00CF3B9E"/>
    <w:rsid w:val="00D70ABB"/>
    <w:rsid w:val="00E57A47"/>
    <w:rsid w:val="00EF3BD9"/>
    <w:rsid w:val="00F1352B"/>
    <w:rsid w:val="00FD30D4"/>
    <w:rsid w:val="00FD3CCE"/>
    <w:rsid w:val="00FE1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0"/>
      <w:outlineLvl w:val="0"/>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4B41"/>
    <w:rPr>
      <w:rFonts w:ascii="Tahoma" w:hAnsi="Tahoma" w:cs="Tahoma"/>
      <w:sz w:val="16"/>
      <w:szCs w:val="16"/>
    </w:rPr>
  </w:style>
  <w:style w:type="character" w:customStyle="1" w:styleId="BalloonTextChar">
    <w:name w:val="Balloon Text Char"/>
    <w:basedOn w:val="DefaultParagraphFont"/>
    <w:link w:val="BalloonText"/>
    <w:uiPriority w:val="99"/>
    <w:semiHidden/>
    <w:rsid w:val="00B64B41"/>
    <w:rPr>
      <w:rFonts w:ascii="Tahoma" w:eastAsia="Calibri" w:hAnsi="Tahoma" w:cs="Tahoma"/>
      <w:sz w:val="16"/>
      <w:szCs w:val="16"/>
    </w:rPr>
  </w:style>
  <w:style w:type="paragraph" w:styleId="Header">
    <w:name w:val="header"/>
    <w:basedOn w:val="Normal"/>
    <w:link w:val="HeaderChar"/>
    <w:uiPriority w:val="99"/>
    <w:unhideWhenUsed/>
    <w:rsid w:val="00FD3CCE"/>
    <w:pPr>
      <w:tabs>
        <w:tab w:val="center" w:pos="4513"/>
        <w:tab w:val="right" w:pos="9026"/>
      </w:tabs>
    </w:pPr>
  </w:style>
  <w:style w:type="character" w:customStyle="1" w:styleId="HeaderChar">
    <w:name w:val="Header Char"/>
    <w:basedOn w:val="DefaultParagraphFont"/>
    <w:link w:val="Header"/>
    <w:uiPriority w:val="99"/>
    <w:rsid w:val="00FD3CCE"/>
    <w:rPr>
      <w:rFonts w:ascii="Calibri" w:eastAsia="Calibri" w:hAnsi="Calibri" w:cs="Calibri"/>
    </w:rPr>
  </w:style>
  <w:style w:type="paragraph" w:styleId="Footer">
    <w:name w:val="footer"/>
    <w:basedOn w:val="Normal"/>
    <w:link w:val="FooterChar"/>
    <w:uiPriority w:val="99"/>
    <w:unhideWhenUsed/>
    <w:rsid w:val="00FD3CCE"/>
    <w:pPr>
      <w:tabs>
        <w:tab w:val="center" w:pos="4513"/>
        <w:tab w:val="right" w:pos="9026"/>
      </w:tabs>
    </w:pPr>
  </w:style>
  <w:style w:type="character" w:customStyle="1" w:styleId="FooterChar">
    <w:name w:val="Footer Char"/>
    <w:basedOn w:val="DefaultParagraphFont"/>
    <w:link w:val="Footer"/>
    <w:uiPriority w:val="99"/>
    <w:rsid w:val="00FD3CCE"/>
    <w:rPr>
      <w:rFonts w:ascii="Calibri" w:eastAsia="Calibri" w:hAnsi="Calibri" w:cs="Calibri"/>
    </w:rPr>
  </w:style>
  <w:style w:type="character" w:styleId="Hyperlink">
    <w:name w:val="Hyperlink"/>
    <w:basedOn w:val="DefaultParagraphFont"/>
    <w:uiPriority w:val="99"/>
    <w:semiHidden/>
    <w:unhideWhenUsed/>
    <w:rsid w:val="00C43C9D"/>
    <w:rPr>
      <w:color w:val="0000FF" w:themeColor="hyperlink"/>
      <w:u w:val="single"/>
    </w:rPr>
  </w:style>
  <w:style w:type="table" w:styleId="LightList-Accent3">
    <w:name w:val="Light List Accent 3"/>
    <w:basedOn w:val="TableNormal"/>
    <w:uiPriority w:val="61"/>
    <w:rsid w:val="00C43C9D"/>
    <w:pPr>
      <w:widowControl/>
    </w:pPr>
    <w:rPr>
      <w:lang w:val="en-GB"/>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0"/>
      <w:outlineLvl w:val="0"/>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4B41"/>
    <w:rPr>
      <w:rFonts w:ascii="Tahoma" w:hAnsi="Tahoma" w:cs="Tahoma"/>
      <w:sz w:val="16"/>
      <w:szCs w:val="16"/>
    </w:rPr>
  </w:style>
  <w:style w:type="character" w:customStyle="1" w:styleId="BalloonTextChar">
    <w:name w:val="Balloon Text Char"/>
    <w:basedOn w:val="DefaultParagraphFont"/>
    <w:link w:val="BalloonText"/>
    <w:uiPriority w:val="99"/>
    <w:semiHidden/>
    <w:rsid w:val="00B64B41"/>
    <w:rPr>
      <w:rFonts w:ascii="Tahoma" w:eastAsia="Calibri" w:hAnsi="Tahoma" w:cs="Tahoma"/>
      <w:sz w:val="16"/>
      <w:szCs w:val="16"/>
    </w:rPr>
  </w:style>
  <w:style w:type="paragraph" w:styleId="Header">
    <w:name w:val="header"/>
    <w:basedOn w:val="Normal"/>
    <w:link w:val="HeaderChar"/>
    <w:uiPriority w:val="99"/>
    <w:unhideWhenUsed/>
    <w:rsid w:val="00FD3CCE"/>
    <w:pPr>
      <w:tabs>
        <w:tab w:val="center" w:pos="4513"/>
        <w:tab w:val="right" w:pos="9026"/>
      </w:tabs>
    </w:pPr>
  </w:style>
  <w:style w:type="character" w:customStyle="1" w:styleId="HeaderChar">
    <w:name w:val="Header Char"/>
    <w:basedOn w:val="DefaultParagraphFont"/>
    <w:link w:val="Header"/>
    <w:uiPriority w:val="99"/>
    <w:rsid w:val="00FD3CCE"/>
    <w:rPr>
      <w:rFonts w:ascii="Calibri" w:eastAsia="Calibri" w:hAnsi="Calibri" w:cs="Calibri"/>
    </w:rPr>
  </w:style>
  <w:style w:type="paragraph" w:styleId="Footer">
    <w:name w:val="footer"/>
    <w:basedOn w:val="Normal"/>
    <w:link w:val="FooterChar"/>
    <w:uiPriority w:val="99"/>
    <w:unhideWhenUsed/>
    <w:rsid w:val="00FD3CCE"/>
    <w:pPr>
      <w:tabs>
        <w:tab w:val="center" w:pos="4513"/>
        <w:tab w:val="right" w:pos="9026"/>
      </w:tabs>
    </w:pPr>
  </w:style>
  <w:style w:type="character" w:customStyle="1" w:styleId="FooterChar">
    <w:name w:val="Footer Char"/>
    <w:basedOn w:val="DefaultParagraphFont"/>
    <w:link w:val="Footer"/>
    <w:uiPriority w:val="99"/>
    <w:rsid w:val="00FD3CCE"/>
    <w:rPr>
      <w:rFonts w:ascii="Calibri" w:eastAsia="Calibri" w:hAnsi="Calibri" w:cs="Calibri"/>
    </w:rPr>
  </w:style>
  <w:style w:type="character" w:styleId="Hyperlink">
    <w:name w:val="Hyperlink"/>
    <w:basedOn w:val="DefaultParagraphFont"/>
    <w:uiPriority w:val="99"/>
    <w:semiHidden/>
    <w:unhideWhenUsed/>
    <w:rsid w:val="00C43C9D"/>
    <w:rPr>
      <w:color w:val="0000FF" w:themeColor="hyperlink"/>
      <w:u w:val="single"/>
    </w:rPr>
  </w:style>
  <w:style w:type="table" w:styleId="LightList-Accent3">
    <w:name w:val="Light List Accent 3"/>
    <w:basedOn w:val="TableNormal"/>
    <w:uiPriority w:val="61"/>
    <w:rsid w:val="00C43C9D"/>
    <w:pPr>
      <w:widowControl/>
    </w:pPr>
    <w:rPr>
      <w:lang w:val="en-GB"/>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3481">
      <w:bodyDiv w:val="1"/>
      <w:marLeft w:val="0"/>
      <w:marRight w:val="0"/>
      <w:marTop w:val="0"/>
      <w:marBottom w:val="0"/>
      <w:divBdr>
        <w:top w:val="none" w:sz="0" w:space="0" w:color="auto"/>
        <w:left w:val="none" w:sz="0" w:space="0" w:color="auto"/>
        <w:bottom w:val="none" w:sz="0" w:space="0" w:color="auto"/>
        <w:right w:val="none" w:sz="0" w:space="0" w:color="auto"/>
      </w:divBdr>
    </w:div>
    <w:div w:id="1623729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geuklancs.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Ward</dc:creator>
  <cp:lastModifiedBy>Carolyn Stirling (ACL Fylde Office)</cp:lastModifiedBy>
  <cp:revision>7</cp:revision>
  <cp:lastPrinted>2017-11-03T12:01:00Z</cp:lastPrinted>
  <dcterms:created xsi:type="dcterms:W3CDTF">2018-03-14T12:41:00Z</dcterms:created>
  <dcterms:modified xsi:type="dcterms:W3CDTF">2018-03-15T09:43:00Z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2017-09-18T00:00:00Z</vt:filetime>
  </property>
</Properties>
</file>