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EC00" w14:textId="40193081" w:rsidR="00E50468" w:rsidRDefault="008C6A1C" w:rsidP="00E50468">
      <w:pPr>
        <w:pStyle w:val="Heading2"/>
        <w:numPr>
          <w:ilvl w:val="0"/>
          <w:numId w:val="0"/>
        </w:numPr>
        <w:rPr>
          <w:sz w:val="26"/>
        </w:rPr>
      </w:pPr>
      <w:bookmarkStart w:id="0" w:name="_Toc79050579"/>
      <w:r>
        <w:t>Role</w:t>
      </w:r>
      <w:r w:rsidR="00E50468" w:rsidRPr="00A246DD">
        <w:t xml:space="preserve"> Description: Volunteer Digital Champion</w:t>
      </w:r>
      <w:bookmarkEnd w:id="0"/>
      <w:r w:rsidR="00E50468" w:rsidRPr="00A246DD">
        <w:t xml:space="preserve">  </w:t>
      </w:r>
    </w:p>
    <w:p w14:paraId="3E447625" w14:textId="77777777" w:rsidR="00E50468" w:rsidRPr="00A246DD" w:rsidRDefault="00E50468" w:rsidP="00E5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43B09B07" w14:textId="77777777" w:rsidTr="00FD17DC">
        <w:trPr>
          <w:trHeight w:val="629"/>
        </w:trPr>
        <w:tc>
          <w:tcPr>
            <w:tcW w:w="1555" w:type="dxa"/>
            <w:vAlign w:val="center"/>
          </w:tcPr>
          <w:p w14:paraId="6375417B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461" w:type="dxa"/>
            <w:vAlign w:val="center"/>
          </w:tcPr>
          <w:p w14:paraId="245DF5EF" w14:textId="77777777" w:rsidR="00E50468" w:rsidRPr="00406E33" w:rsidRDefault="00E50468" w:rsidP="00FD17DC">
            <w:r>
              <w:t xml:space="preserve">Volunteer Digital Champion </w:t>
            </w:r>
          </w:p>
        </w:tc>
      </w:tr>
    </w:tbl>
    <w:p w14:paraId="69384723" w14:textId="77777777" w:rsidR="00E50468" w:rsidRDefault="00E50468" w:rsidP="00E5046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73671691" w14:textId="77777777" w:rsidTr="00FD17DC">
        <w:trPr>
          <w:trHeight w:val="629"/>
        </w:trPr>
        <w:tc>
          <w:tcPr>
            <w:tcW w:w="1555" w:type="dxa"/>
            <w:vAlign w:val="center"/>
          </w:tcPr>
          <w:p w14:paraId="2F0E03A0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461" w:type="dxa"/>
            <w:vAlign w:val="center"/>
          </w:tcPr>
          <w:p w14:paraId="654BB150" w14:textId="77777777" w:rsidR="008C6A1C" w:rsidRDefault="00E50468" w:rsidP="00FD17DC">
            <w:r>
              <w:t>Community</w:t>
            </w:r>
            <w:r w:rsidR="008C6A1C">
              <w:t>/home</w:t>
            </w:r>
            <w:r>
              <w:t xml:space="preserve"> setting</w:t>
            </w:r>
            <w:r w:rsidR="008C6A1C">
              <w:t>s</w:t>
            </w:r>
          </w:p>
          <w:p w14:paraId="47ADD8E8" w14:textId="216C6908" w:rsidR="00E50468" w:rsidRPr="00406E33" w:rsidRDefault="008C6A1C" w:rsidP="00FD17DC">
            <w:r>
              <w:t>H</w:t>
            </w:r>
            <w:r w:rsidR="00E50468">
              <w:t xml:space="preserve">ome-based remote support </w:t>
            </w:r>
          </w:p>
        </w:tc>
      </w:tr>
    </w:tbl>
    <w:p w14:paraId="54D9B428" w14:textId="77777777" w:rsidR="00E50468" w:rsidRDefault="00E50468" w:rsidP="00E5046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3488E339" w14:textId="77777777" w:rsidTr="00FD17DC">
        <w:trPr>
          <w:trHeight w:val="930"/>
        </w:trPr>
        <w:tc>
          <w:tcPr>
            <w:tcW w:w="1555" w:type="dxa"/>
            <w:vAlign w:val="center"/>
          </w:tcPr>
          <w:p w14:paraId="3EE1498F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Purpose</w:t>
            </w:r>
          </w:p>
        </w:tc>
        <w:tc>
          <w:tcPr>
            <w:tcW w:w="7461" w:type="dxa"/>
            <w:vAlign w:val="center"/>
          </w:tcPr>
          <w:p w14:paraId="63CFC36C" w14:textId="77777777" w:rsidR="00E50468" w:rsidRPr="00406E33" w:rsidRDefault="00E50468" w:rsidP="00FD17DC">
            <w:r w:rsidRPr="00194A29">
              <w:t>To provide personalised support to older people through the provision of 1</w:t>
            </w:r>
            <w:r>
              <w:t>:</w:t>
            </w:r>
            <w:r w:rsidRPr="00194A29">
              <w:t>1 support and group workshops</w:t>
            </w:r>
            <w:r>
              <w:t xml:space="preserve">. </w:t>
            </w:r>
          </w:p>
        </w:tc>
      </w:tr>
    </w:tbl>
    <w:p w14:paraId="0281C526" w14:textId="77777777" w:rsidR="00E50468" w:rsidRDefault="00E50468" w:rsidP="00E5046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6959"/>
      </w:tblGrid>
      <w:tr w:rsidR="00E50468" w14:paraId="1CA3EE51" w14:textId="77777777" w:rsidTr="00FD17DC">
        <w:trPr>
          <w:trHeight w:val="4763"/>
        </w:trPr>
        <w:tc>
          <w:tcPr>
            <w:tcW w:w="1555" w:type="dxa"/>
            <w:vAlign w:val="center"/>
          </w:tcPr>
          <w:p w14:paraId="4774E233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Responsibilities</w:t>
            </w:r>
          </w:p>
        </w:tc>
        <w:tc>
          <w:tcPr>
            <w:tcW w:w="7461" w:type="dxa"/>
            <w:vAlign w:val="center"/>
          </w:tcPr>
          <w:p w14:paraId="6A169C7D" w14:textId="798C3DC2" w:rsidR="00E50468" w:rsidRDefault="00E50468" w:rsidP="00E5046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Liaise with the </w:t>
            </w:r>
            <w:r w:rsidR="00D272F3">
              <w:t>Digital Inclusion Co-ordinator</w:t>
            </w:r>
            <w:r>
              <w:t xml:space="preserve"> to be matched with older people for whom the Volunteer Digital Champion is best placed to provide support (based on interests, skills and competencies and availability). </w:t>
            </w:r>
          </w:p>
          <w:p w14:paraId="007E4FB7" w14:textId="77777777" w:rsidR="00E50468" w:rsidRDefault="00E50468" w:rsidP="00E5046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Understand the specific needs and goals of the individual engaging with support, including their existing confidence and skills. </w:t>
            </w:r>
          </w:p>
          <w:p w14:paraId="08C4CCF7" w14:textId="6016E728" w:rsidR="00E50468" w:rsidRDefault="00E50468" w:rsidP="00E5046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Using existing templates and resources, create personalised session plans for individual clients to support them to meet their goals. </w:t>
            </w:r>
          </w:p>
          <w:p w14:paraId="00F7DD07" w14:textId="4F8349BE" w:rsidR="00E50468" w:rsidRDefault="00E50468" w:rsidP="00E5046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Deliver 1:1 support and group workshops with older people to develop their digital skills and confidence. 1:1 support </w:t>
            </w:r>
            <w:proofErr w:type="gramStart"/>
            <w:r>
              <w:t>sessions</w:t>
            </w:r>
            <w:proofErr w:type="gramEnd"/>
            <w:r>
              <w:t xml:space="preserve"> may be regular and ongoing depending on the needs of the individual. Sessions and workshops are delivered in community settings</w:t>
            </w:r>
            <w:r w:rsidR="00AC6DB7">
              <w:t>, in the home,</w:t>
            </w:r>
            <w:r>
              <w:t xml:space="preserve"> or remotely over the phone or video call, for example. </w:t>
            </w:r>
          </w:p>
          <w:p w14:paraId="3FE7047C" w14:textId="7C938F6C" w:rsidR="00E50468" w:rsidRPr="00406E33" w:rsidRDefault="00E50468" w:rsidP="00E5046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Collect monitoring information from clients’ sessions and share with the </w:t>
            </w:r>
            <w:r w:rsidR="00AC6DB7" w:rsidRPr="00AC6DB7">
              <w:t xml:space="preserve">Digital Inclusion Co-ordinator </w:t>
            </w:r>
            <w:r>
              <w:t xml:space="preserve">as applicable. </w:t>
            </w:r>
          </w:p>
        </w:tc>
      </w:tr>
    </w:tbl>
    <w:p w14:paraId="57FA57EA" w14:textId="77777777" w:rsidR="00E50468" w:rsidRDefault="00E50468" w:rsidP="00E5046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1F49361C" w14:textId="77777777" w:rsidTr="00FD17DC">
        <w:trPr>
          <w:trHeight w:val="1196"/>
        </w:trPr>
        <w:tc>
          <w:tcPr>
            <w:tcW w:w="1555" w:type="dxa"/>
            <w:vAlign w:val="center"/>
          </w:tcPr>
          <w:p w14:paraId="3A0B9894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Salary and Benefits</w:t>
            </w:r>
          </w:p>
        </w:tc>
        <w:tc>
          <w:tcPr>
            <w:tcW w:w="7461" w:type="dxa"/>
            <w:vAlign w:val="center"/>
          </w:tcPr>
          <w:p w14:paraId="69E9472C" w14:textId="77777777" w:rsidR="00E50468" w:rsidRDefault="00E50468" w:rsidP="00FD17DC">
            <w:r>
              <w:t xml:space="preserve">This role is a volunteer role and therefore salary is not applicable. </w:t>
            </w:r>
          </w:p>
          <w:p w14:paraId="355C41EB" w14:textId="77777777" w:rsidR="00E50468" w:rsidRDefault="00E50468" w:rsidP="00FD17DC"/>
          <w:p w14:paraId="2F59B388" w14:textId="73538D87" w:rsidR="00E50468" w:rsidRPr="00406E33" w:rsidRDefault="00AA10FC" w:rsidP="00FD17DC">
            <w:r>
              <w:t>All expenses will be reimbursed.</w:t>
            </w:r>
            <w:r w:rsidR="00E50468">
              <w:t xml:space="preserve"> </w:t>
            </w:r>
          </w:p>
        </w:tc>
      </w:tr>
    </w:tbl>
    <w:p w14:paraId="56AD9182" w14:textId="77777777" w:rsidR="00E50468" w:rsidRPr="00406E33" w:rsidRDefault="00E50468" w:rsidP="00E50468">
      <w:pPr>
        <w:rPr>
          <w:sz w:val="24"/>
          <w:szCs w:val="24"/>
        </w:rPr>
      </w:pPr>
    </w:p>
    <w:p w14:paraId="5BB4110D" w14:textId="77777777" w:rsidR="00E50468" w:rsidRDefault="00E50468" w:rsidP="00E504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FEFDFC" w14:textId="007A6DA2" w:rsidR="00E50468" w:rsidRDefault="00E50468" w:rsidP="00E50468">
      <w:pPr>
        <w:pStyle w:val="Heading2"/>
        <w:numPr>
          <w:ilvl w:val="0"/>
          <w:numId w:val="0"/>
        </w:numPr>
      </w:pPr>
      <w:bookmarkStart w:id="1" w:name="_Toc79050580"/>
      <w:r w:rsidRPr="00A246DD">
        <w:lastRenderedPageBreak/>
        <w:t>Person Specification: Volunteer Digital Champion</w:t>
      </w:r>
      <w:bookmarkEnd w:id="1"/>
      <w:r w:rsidRPr="00A246DD">
        <w:t xml:space="preserve">  </w:t>
      </w:r>
    </w:p>
    <w:p w14:paraId="4262735B" w14:textId="77777777" w:rsidR="00E50468" w:rsidRPr="00A246DD" w:rsidRDefault="00E50468" w:rsidP="00E5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3CF8A008" w14:textId="77777777" w:rsidTr="00FD17DC">
        <w:trPr>
          <w:trHeight w:val="629"/>
        </w:trPr>
        <w:tc>
          <w:tcPr>
            <w:tcW w:w="1555" w:type="dxa"/>
            <w:vAlign w:val="center"/>
          </w:tcPr>
          <w:p w14:paraId="55F0367C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461" w:type="dxa"/>
            <w:vAlign w:val="center"/>
          </w:tcPr>
          <w:p w14:paraId="7B67175F" w14:textId="77777777" w:rsidR="00E50468" w:rsidRPr="00406E33" w:rsidRDefault="00E50468" w:rsidP="00FD17DC">
            <w:r>
              <w:t xml:space="preserve">Volunteer Digital Champion </w:t>
            </w:r>
          </w:p>
        </w:tc>
      </w:tr>
    </w:tbl>
    <w:p w14:paraId="29202AF3" w14:textId="77777777" w:rsidR="00E50468" w:rsidRDefault="00E50468" w:rsidP="00E5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0468" w14:paraId="303D6013" w14:textId="77777777" w:rsidTr="0049729C">
        <w:trPr>
          <w:trHeight w:val="740"/>
        </w:trPr>
        <w:tc>
          <w:tcPr>
            <w:tcW w:w="2254" w:type="dxa"/>
            <w:vAlign w:val="center"/>
          </w:tcPr>
          <w:p w14:paraId="521C7029" w14:textId="77777777" w:rsidR="00E50468" w:rsidRDefault="00E50468" w:rsidP="00FD17DC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807C477" w14:textId="77777777" w:rsidR="00E50468" w:rsidRPr="00406E33" w:rsidRDefault="00E50468" w:rsidP="00FD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33">
              <w:rPr>
                <w:b/>
                <w:bCs/>
                <w:sz w:val="24"/>
                <w:szCs w:val="24"/>
              </w:rPr>
              <w:t>Technical Skills</w:t>
            </w:r>
          </w:p>
        </w:tc>
        <w:tc>
          <w:tcPr>
            <w:tcW w:w="2254" w:type="dxa"/>
            <w:vAlign w:val="center"/>
          </w:tcPr>
          <w:p w14:paraId="4D08CE77" w14:textId="77777777" w:rsidR="00E50468" w:rsidRPr="00406E33" w:rsidRDefault="00E50468" w:rsidP="00FD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33">
              <w:rPr>
                <w:b/>
                <w:bCs/>
                <w:sz w:val="24"/>
                <w:szCs w:val="24"/>
              </w:rPr>
              <w:t>Organisational Skills</w:t>
            </w:r>
          </w:p>
        </w:tc>
        <w:tc>
          <w:tcPr>
            <w:tcW w:w="2254" w:type="dxa"/>
            <w:vAlign w:val="center"/>
          </w:tcPr>
          <w:p w14:paraId="65E57EC6" w14:textId="77777777" w:rsidR="00E50468" w:rsidRPr="00406E33" w:rsidRDefault="00E50468" w:rsidP="00FD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33">
              <w:rPr>
                <w:b/>
                <w:bCs/>
                <w:sz w:val="24"/>
                <w:szCs w:val="24"/>
              </w:rPr>
              <w:t>Communicative Skills</w:t>
            </w:r>
          </w:p>
        </w:tc>
      </w:tr>
      <w:tr w:rsidR="00E50468" w14:paraId="54B38CF0" w14:textId="77777777" w:rsidTr="00FD17DC">
        <w:trPr>
          <w:trHeight w:val="8605"/>
        </w:trPr>
        <w:tc>
          <w:tcPr>
            <w:tcW w:w="2254" w:type="dxa"/>
            <w:vAlign w:val="center"/>
          </w:tcPr>
          <w:p w14:paraId="3D9B9331" w14:textId="77777777" w:rsidR="00E50468" w:rsidRPr="00406E33" w:rsidRDefault="00E50468" w:rsidP="00FD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33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254" w:type="dxa"/>
          </w:tcPr>
          <w:p w14:paraId="033F6A88" w14:textId="48C88EC1" w:rsidR="00E50468" w:rsidRDefault="00E50468" w:rsidP="00FD17DC">
            <w:r>
              <w:t>Good digital skills.</w:t>
            </w:r>
          </w:p>
          <w:p w14:paraId="53AFE858" w14:textId="27429313" w:rsidR="00E50468" w:rsidRDefault="00E50468" w:rsidP="00FD17DC">
            <w:r>
              <w:t>Confident using different devices, including smart phones and tablets, laptops, and smart speakers.</w:t>
            </w:r>
          </w:p>
          <w:p w14:paraId="7CCC5ED3" w14:textId="69BB6B63" w:rsidR="00E50468" w:rsidRDefault="00E50468" w:rsidP="00FD17DC">
            <w:r>
              <w:t>Knowledge of various IT packages and a wide range of popular applications.</w:t>
            </w:r>
          </w:p>
          <w:p w14:paraId="188AC48E" w14:textId="08040AC1" w:rsidR="00E50468" w:rsidRDefault="00E50468" w:rsidP="00FD17DC">
            <w:r>
              <w:t xml:space="preserve">Confident delivering both group and 1:1 </w:t>
            </w:r>
            <w:proofErr w:type="gramStart"/>
            <w:r>
              <w:t>activities</w:t>
            </w:r>
            <w:proofErr w:type="gramEnd"/>
            <w:r>
              <w:t xml:space="preserve"> with older people.</w:t>
            </w:r>
          </w:p>
          <w:p w14:paraId="759EE6FD" w14:textId="480602D5" w:rsidR="00E50468" w:rsidRDefault="00E50468" w:rsidP="00FD17DC">
            <w:r>
              <w:t xml:space="preserve">Good teaching skills, including the ability to create </w:t>
            </w:r>
            <w:r w:rsidR="00A51DFC">
              <w:t>effective</w:t>
            </w:r>
            <w:r>
              <w:t xml:space="preserve"> session plans based on the needs of the client and using existing templates as guidance.</w:t>
            </w:r>
          </w:p>
          <w:p w14:paraId="6C107B7B" w14:textId="77777777" w:rsidR="00E50468" w:rsidRDefault="00E50468" w:rsidP="00FD17DC">
            <w:r>
              <w:t xml:space="preserve">Ability to troubleshoot issues promptly as they arise. </w:t>
            </w:r>
          </w:p>
        </w:tc>
        <w:tc>
          <w:tcPr>
            <w:tcW w:w="2254" w:type="dxa"/>
          </w:tcPr>
          <w:p w14:paraId="40AA3529" w14:textId="66137EF0" w:rsidR="00E50468" w:rsidRDefault="00E50468" w:rsidP="00FD17DC">
            <w:r>
              <w:t>The ability to organise session delivery to ensure that a client’s goals are met in a timely manner.</w:t>
            </w:r>
          </w:p>
          <w:p w14:paraId="5CC64EDE" w14:textId="77777777" w:rsidR="00E50468" w:rsidRDefault="00E50468" w:rsidP="00FD17DC">
            <w:r>
              <w:t xml:space="preserve">Excellent time management skills to ensure that sessions are delivered within the agreed timeframe. </w:t>
            </w:r>
          </w:p>
          <w:p w14:paraId="3ECC86D8" w14:textId="77777777" w:rsidR="00E50468" w:rsidRDefault="00E50468" w:rsidP="00FD17DC"/>
        </w:tc>
        <w:tc>
          <w:tcPr>
            <w:tcW w:w="2254" w:type="dxa"/>
          </w:tcPr>
          <w:p w14:paraId="523CEBB8" w14:textId="19A11F75" w:rsidR="00E50468" w:rsidRDefault="00E50468" w:rsidP="00FD17DC">
            <w:r>
              <w:t>Excellent communication skills.</w:t>
            </w:r>
          </w:p>
          <w:p w14:paraId="5A0680AD" w14:textId="5626C5AC" w:rsidR="00E50468" w:rsidRDefault="00E50468" w:rsidP="00FD17DC">
            <w:r>
              <w:t>Excellent listening skills.</w:t>
            </w:r>
          </w:p>
          <w:p w14:paraId="35751D06" w14:textId="2425D4F9" w:rsidR="00E50468" w:rsidRDefault="00E50468" w:rsidP="00FD17DC">
            <w:r>
              <w:t xml:space="preserve">Ability to relay information and instructions in a clear, accessible, </w:t>
            </w:r>
            <w:r w:rsidR="0049729C">
              <w:t>relevant,</w:t>
            </w:r>
            <w:r>
              <w:t xml:space="preserve"> and personable way.</w:t>
            </w:r>
          </w:p>
          <w:p w14:paraId="0AFD6119" w14:textId="1E0EA9F2" w:rsidR="00E50468" w:rsidRDefault="00E50468" w:rsidP="00FD17DC">
            <w:r>
              <w:t>Ability to work with learners with different levels of knowledge and skill.</w:t>
            </w:r>
          </w:p>
          <w:p w14:paraId="706AE011" w14:textId="300CB34B" w:rsidR="00E50468" w:rsidRDefault="00E50468" w:rsidP="00FD17DC">
            <w:r>
              <w:t>Ability to be empathetic in a group to people’s individual needs.</w:t>
            </w:r>
          </w:p>
          <w:p w14:paraId="4F22F286" w14:textId="77777777" w:rsidR="00E50468" w:rsidRDefault="00E50468" w:rsidP="00FD17DC">
            <w:r>
              <w:t xml:space="preserve">Ability to maintain confidential communication where applicable. </w:t>
            </w:r>
          </w:p>
          <w:p w14:paraId="0ABECC62" w14:textId="77777777" w:rsidR="00E50468" w:rsidRDefault="00E50468" w:rsidP="00FD17DC"/>
        </w:tc>
      </w:tr>
      <w:tr w:rsidR="00E50468" w14:paraId="2FFD8DC6" w14:textId="77777777" w:rsidTr="00FD17DC">
        <w:trPr>
          <w:trHeight w:val="1271"/>
        </w:trPr>
        <w:tc>
          <w:tcPr>
            <w:tcW w:w="2254" w:type="dxa"/>
            <w:vAlign w:val="center"/>
          </w:tcPr>
          <w:p w14:paraId="0732BC04" w14:textId="77777777" w:rsidR="00E50468" w:rsidRPr="00406E33" w:rsidRDefault="00E50468" w:rsidP="00FD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33">
              <w:rPr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254" w:type="dxa"/>
          </w:tcPr>
          <w:p w14:paraId="40639D5A" w14:textId="77777777" w:rsidR="00E50468" w:rsidRDefault="00E50468" w:rsidP="00FD17DC"/>
          <w:p w14:paraId="48984C81" w14:textId="77777777" w:rsidR="00E50468" w:rsidRDefault="00E50468" w:rsidP="00FD17DC">
            <w:r>
              <w:t xml:space="preserve">Confident using both Apple and Android devices. </w:t>
            </w:r>
          </w:p>
        </w:tc>
        <w:tc>
          <w:tcPr>
            <w:tcW w:w="2254" w:type="dxa"/>
          </w:tcPr>
          <w:p w14:paraId="15BBBD4B" w14:textId="77777777" w:rsidR="00E50468" w:rsidRDefault="00E50468" w:rsidP="00FD17DC"/>
        </w:tc>
        <w:tc>
          <w:tcPr>
            <w:tcW w:w="2254" w:type="dxa"/>
          </w:tcPr>
          <w:p w14:paraId="5E59A436" w14:textId="77777777" w:rsidR="00E50468" w:rsidRDefault="00E50468" w:rsidP="00FD17DC"/>
        </w:tc>
      </w:tr>
    </w:tbl>
    <w:p w14:paraId="2D34BCD2" w14:textId="77777777" w:rsidR="00E50468" w:rsidRDefault="00E50468" w:rsidP="00E5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0FDDB82E" w14:textId="77777777" w:rsidTr="00FD17DC">
        <w:trPr>
          <w:trHeight w:val="946"/>
        </w:trPr>
        <w:tc>
          <w:tcPr>
            <w:tcW w:w="1555" w:type="dxa"/>
            <w:vAlign w:val="center"/>
          </w:tcPr>
          <w:p w14:paraId="5B3CA099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7461" w:type="dxa"/>
            <w:vAlign w:val="center"/>
          </w:tcPr>
          <w:p w14:paraId="3FEA0565" w14:textId="77777777" w:rsidR="00E50468" w:rsidRPr="00406E33" w:rsidRDefault="00E50468" w:rsidP="00FD17DC">
            <w:r>
              <w:t xml:space="preserve">No specific experience required. </w:t>
            </w:r>
          </w:p>
        </w:tc>
      </w:tr>
    </w:tbl>
    <w:p w14:paraId="47EF70F0" w14:textId="77777777" w:rsidR="00E50468" w:rsidRDefault="00E50468" w:rsidP="00E5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50468" w14:paraId="7699CC96" w14:textId="77777777" w:rsidTr="00FD17DC">
        <w:trPr>
          <w:trHeight w:val="2520"/>
        </w:trPr>
        <w:tc>
          <w:tcPr>
            <w:tcW w:w="1555" w:type="dxa"/>
            <w:vAlign w:val="center"/>
          </w:tcPr>
          <w:p w14:paraId="47CC71D1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Behaviours and Values</w:t>
            </w:r>
          </w:p>
        </w:tc>
        <w:tc>
          <w:tcPr>
            <w:tcW w:w="7461" w:type="dxa"/>
            <w:vAlign w:val="center"/>
          </w:tcPr>
          <w:p w14:paraId="09373579" w14:textId="77777777" w:rsidR="00E50468" w:rsidRDefault="00E50468" w:rsidP="00E5046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Willingness to understand the issues and barriers affecting older people and those around them, specifically with regards to digital skills. </w:t>
            </w:r>
          </w:p>
          <w:p w14:paraId="260B0E91" w14:textId="77777777" w:rsidR="00E50468" w:rsidRDefault="00E50468" w:rsidP="00E5046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An open-minded approach to individuals, avoiding judgement and stereotyping. </w:t>
            </w:r>
          </w:p>
          <w:p w14:paraId="113A9F94" w14:textId="77777777" w:rsidR="00E50468" w:rsidRDefault="00E50468" w:rsidP="00E5046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Enjoy working with others. </w:t>
            </w:r>
          </w:p>
          <w:p w14:paraId="1108AE82" w14:textId="64305E5C" w:rsidR="00E50468" w:rsidRDefault="00E50468" w:rsidP="00E5046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 commitment to</w:t>
            </w:r>
            <w:r w:rsidR="009153C4">
              <w:t>,</w:t>
            </w:r>
            <w:r>
              <w:t xml:space="preserve"> and understanding of</w:t>
            </w:r>
            <w:r w:rsidR="009153C4">
              <w:t>,</w:t>
            </w:r>
            <w:r>
              <w:t xml:space="preserve"> equal opportunities.</w:t>
            </w:r>
          </w:p>
          <w:p w14:paraId="151B7E7B" w14:textId="77777777" w:rsidR="00E50468" w:rsidRDefault="00E50468" w:rsidP="00E5046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Honest and reliable. </w:t>
            </w:r>
          </w:p>
          <w:p w14:paraId="5ACFF293" w14:textId="77777777" w:rsidR="00E50468" w:rsidRPr="00406E33" w:rsidRDefault="00E50468" w:rsidP="00E5046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Patient and understanding.</w:t>
            </w:r>
          </w:p>
        </w:tc>
      </w:tr>
    </w:tbl>
    <w:p w14:paraId="054A98DF" w14:textId="77777777" w:rsidR="00E50468" w:rsidRDefault="00E50468" w:rsidP="00E5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E50468" w14:paraId="22B852F6" w14:textId="77777777" w:rsidTr="00FD17DC">
        <w:trPr>
          <w:trHeight w:val="1060"/>
        </w:trPr>
        <w:tc>
          <w:tcPr>
            <w:tcW w:w="1555" w:type="dxa"/>
            <w:vAlign w:val="center"/>
          </w:tcPr>
          <w:p w14:paraId="19D75897" w14:textId="77777777" w:rsidR="00E50468" w:rsidRDefault="00E50468" w:rsidP="00FD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Qualifications and Education</w:t>
            </w:r>
          </w:p>
        </w:tc>
        <w:tc>
          <w:tcPr>
            <w:tcW w:w="7461" w:type="dxa"/>
            <w:vAlign w:val="center"/>
          </w:tcPr>
          <w:p w14:paraId="756E4775" w14:textId="77777777" w:rsidR="00E50468" w:rsidRPr="00406E33" w:rsidRDefault="00E50468" w:rsidP="00FD17DC">
            <w:r>
              <w:t xml:space="preserve">No specific qualifications or education required.  </w:t>
            </w:r>
          </w:p>
        </w:tc>
      </w:tr>
    </w:tbl>
    <w:p w14:paraId="145359CC" w14:textId="77777777" w:rsidR="00E50468" w:rsidRDefault="00E50468" w:rsidP="00E50468"/>
    <w:p w14:paraId="5CA8A3F3" w14:textId="77777777" w:rsidR="00E50468" w:rsidRDefault="00E50468" w:rsidP="00E50468"/>
    <w:p w14:paraId="4CA68DFF" w14:textId="77777777" w:rsidR="00E50468" w:rsidRPr="00FF3520" w:rsidRDefault="00E50468" w:rsidP="00E50468"/>
    <w:p w14:paraId="1AE4C791" w14:textId="59DF76A9" w:rsidR="00C6797D" w:rsidRDefault="00D271AC"/>
    <w:sectPr w:rsidR="00C67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5FED" w14:textId="77777777" w:rsidR="00CB65B0" w:rsidRDefault="00CB65B0" w:rsidP="00E50468">
      <w:pPr>
        <w:spacing w:after="0" w:line="240" w:lineRule="auto"/>
      </w:pPr>
      <w:r>
        <w:separator/>
      </w:r>
    </w:p>
  </w:endnote>
  <w:endnote w:type="continuationSeparator" w:id="0">
    <w:p w14:paraId="1ACB1650" w14:textId="77777777" w:rsidR="00CB65B0" w:rsidRDefault="00CB65B0" w:rsidP="00E5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BA4F" w14:textId="77777777" w:rsidR="00CB65B0" w:rsidRDefault="00CB65B0" w:rsidP="00E50468">
      <w:pPr>
        <w:spacing w:after="0" w:line="240" w:lineRule="auto"/>
      </w:pPr>
      <w:r>
        <w:separator/>
      </w:r>
    </w:p>
  </w:footnote>
  <w:footnote w:type="continuationSeparator" w:id="0">
    <w:p w14:paraId="0BDDF63E" w14:textId="77777777" w:rsidR="00CB65B0" w:rsidRDefault="00CB65B0" w:rsidP="00E5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A04"/>
    <w:multiLevelType w:val="multilevel"/>
    <w:tmpl w:val="BBC8A0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C078B3"/>
    <w:multiLevelType w:val="hybridMultilevel"/>
    <w:tmpl w:val="6CC06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27EC"/>
    <w:multiLevelType w:val="hybridMultilevel"/>
    <w:tmpl w:val="7CA0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0A4F"/>
    <w:multiLevelType w:val="multilevel"/>
    <w:tmpl w:val="010209B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83063E"/>
    <w:multiLevelType w:val="hybridMultilevel"/>
    <w:tmpl w:val="6F9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97940"/>
    <w:multiLevelType w:val="hybridMultilevel"/>
    <w:tmpl w:val="B7E6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36989"/>
    <w:multiLevelType w:val="hybridMultilevel"/>
    <w:tmpl w:val="EA22C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7CB3"/>
    <w:multiLevelType w:val="hybridMultilevel"/>
    <w:tmpl w:val="2E24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71589">
    <w:abstractNumId w:val="3"/>
  </w:num>
  <w:num w:numId="2" w16cid:durableId="1521819844">
    <w:abstractNumId w:val="0"/>
  </w:num>
  <w:num w:numId="3" w16cid:durableId="611789064">
    <w:abstractNumId w:val="4"/>
  </w:num>
  <w:num w:numId="4" w16cid:durableId="85923726">
    <w:abstractNumId w:val="2"/>
  </w:num>
  <w:num w:numId="5" w16cid:durableId="1836647662">
    <w:abstractNumId w:val="7"/>
  </w:num>
  <w:num w:numId="6" w16cid:durableId="308097427">
    <w:abstractNumId w:val="6"/>
  </w:num>
  <w:num w:numId="7" w16cid:durableId="880284282">
    <w:abstractNumId w:val="1"/>
  </w:num>
  <w:num w:numId="8" w16cid:durableId="1199275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8"/>
    <w:rsid w:val="001C02D4"/>
    <w:rsid w:val="002B56BB"/>
    <w:rsid w:val="00400D01"/>
    <w:rsid w:val="0049729C"/>
    <w:rsid w:val="006C746B"/>
    <w:rsid w:val="008C6A1C"/>
    <w:rsid w:val="009153C4"/>
    <w:rsid w:val="00A51DFC"/>
    <w:rsid w:val="00A608A7"/>
    <w:rsid w:val="00AA10FC"/>
    <w:rsid w:val="00AC6DB7"/>
    <w:rsid w:val="00B72122"/>
    <w:rsid w:val="00CB65B0"/>
    <w:rsid w:val="00D271AC"/>
    <w:rsid w:val="00D272F3"/>
    <w:rsid w:val="00D907C0"/>
    <w:rsid w:val="00E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92235"/>
  <w15:chartTrackingRefBased/>
  <w15:docId w15:val="{26C2757E-E10C-44AC-96EF-50DECAC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68"/>
    <w:pPr>
      <w:spacing w:after="200" w:line="276" w:lineRule="auto"/>
    </w:pPr>
    <w:rPr>
      <w:rFonts w:ascii="Arial" w:eastAsia="Calibri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468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468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="Arial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468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468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46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46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46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46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46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468"/>
    <w:rPr>
      <w:rFonts w:ascii="Arial" w:eastAsiaTheme="majorEastAsia" w:hAnsi="Arial" w:cstheme="majorBidi"/>
      <w:b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50468"/>
    <w:rPr>
      <w:rFonts w:ascii="Arial" w:eastAsiaTheme="majorEastAsia" w:hAnsi="Arial" w:cs="Arial"/>
      <w:b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0468"/>
    <w:rPr>
      <w:rFonts w:ascii="Arial" w:eastAsiaTheme="majorEastAsia" w:hAnsi="Arial" w:cstheme="majorBidi"/>
      <w:b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50468"/>
    <w:rPr>
      <w:rFonts w:ascii="Arial" w:eastAsiaTheme="majorEastAsia" w:hAnsi="Arial" w:cstheme="majorBidi"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468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468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468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4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4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TableGrid">
    <w:name w:val="Table Grid"/>
    <w:basedOn w:val="TableNormal"/>
    <w:uiPriority w:val="59"/>
    <w:rsid w:val="00E50468"/>
    <w:pPr>
      <w:spacing w:after="0" w:line="240" w:lineRule="auto"/>
    </w:pPr>
    <w:rPr>
      <w:rFonts w:ascii="Arial" w:eastAsia="Calibri" w:hAnsi="Arial" w:cs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04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0468"/>
    <w:rPr>
      <w:rFonts w:ascii="Arial" w:eastAsia="Calibri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EF24F66FE54CB79323E752220249" ma:contentTypeVersion="15" ma:contentTypeDescription="Create a new document." ma:contentTypeScope="" ma:versionID="6e66c61fac6f2df0771b1ab4f365ed8b">
  <xsd:schema xmlns:xsd="http://www.w3.org/2001/XMLSchema" xmlns:xs="http://www.w3.org/2001/XMLSchema" xmlns:p="http://schemas.microsoft.com/office/2006/metadata/properties" xmlns:ns2="16cab4df-4e2b-4cce-822b-ddff5c7a8b21" xmlns:ns3="be36c34f-c4dd-4d43-b91c-c9747af3bc6f" targetNamespace="http://schemas.microsoft.com/office/2006/metadata/properties" ma:root="true" ma:fieldsID="99fcf6a7c5ec0e58c32189b901af418b" ns2:_="" ns3:_="">
    <xsd:import namespace="16cab4df-4e2b-4cce-822b-ddff5c7a8b21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b4df-4e2b-4cce-822b-ddff5c7a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81a609-46e4-4c75-bae8-5ee810633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e519f-6601-4c10-ba38-25f5a5f8cb9e}" ma:internalName="TaxCatchAll" ma:showField="CatchAllData" ma:web="be36c34f-c4dd-4d43-b91c-c9747af3b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6c34f-c4dd-4d43-b91c-c9747af3bc6f" xsi:nil="true"/>
    <SharedWithUsers xmlns="be36c34f-c4dd-4d43-b91c-c9747af3bc6f">
      <UserInfo>
        <DisplayName>Fiona Robinson</DisplayName>
        <AccountId>60</AccountId>
        <AccountType/>
      </UserInfo>
      <UserInfo>
        <DisplayName>Carolyn Stirling</DisplayName>
        <AccountId>45</AccountId>
        <AccountType/>
      </UserInfo>
      <UserInfo>
        <DisplayName>David Ward</DisplayName>
        <AccountId>43</AccountId>
        <AccountType/>
      </UserInfo>
      <UserInfo>
        <DisplayName>Graeme Neale</DisplayName>
        <AccountId>21</AccountId>
        <AccountType/>
      </UserInfo>
    </SharedWithUsers>
    <lcf76f155ced4ddcb4097134ff3c332f xmlns="16cab4df-4e2b-4cce-822b-ddff5c7a8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DF48A-70DC-4518-9144-CC9E4AFAC8ED}"/>
</file>

<file path=customXml/itemProps2.xml><?xml version="1.0" encoding="utf-8"?>
<ds:datastoreItem xmlns:ds="http://schemas.openxmlformats.org/officeDocument/2006/customXml" ds:itemID="{04376A58-5E64-460A-B971-D38C747EFEE0}">
  <ds:schemaRefs>
    <ds:schemaRef ds:uri="http://schemas.microsoft.com/office/2006/metadata/properties"/>
    <ds:schemaRef ds:uri="http://schemas.microsoft.com/office/infopath/2007/PartnerControls"/>
    <ds:schemaRef ds:uri="be36c34f-c4dd-4d43-b91c-c9747af3bc6f"/>
    <ds:schemaRef ds:uri="69859ae5-35ee-428e-9b06-ca71d494acac"/>
  </ds:schemaRefs>
</ds:datastoreItem>
</file>

<file path=customXml/itemProps3.xml><?xml version="1.0" encoding="utf-8"?>
<ds:datastoreItem xmlns:ds="http://schemas.openxmlformats.org/officeDocument/2006/customXml" ds:itemID="{1A6D70FB-2A2A-46D8-8557-F3302425E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Parkes</dc:creator>
  <cp:keywords/>
  <dc:description/>
  <cp:lastModifiedBy>Carolyn Stirling</cp:lastModifiedBy>
  <cp:revision>2</cp:revision>
  <cp:lastPrinted>2022-06-22T11:13:00Z</cp:lastPrinted>
  <dcterms:created xsi:type="dcterms:W3CDTF">2022-06-22T11:14:00Z</dcterms:created>
  <dcterms:modified xsi:type="dcterms:W3CDTF">2022-06-22T11:14:00Z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fcd8fe-348f-4831-8187-15e26ce8d265_Enabled">
    <vt:lpwstr>True</vt:lpwstr>
  </property>
  <property fmtid="{D5CDD505-2E9C-101B-9397-08002B2CF9AE}" pid="3" name="MSIP_Label_17fcd8fe-348f-4831-8187-15e26ce8d265_SiteId">
    <vt:lpwstr>143e1d48-8816-47bc-83de-7c3dac270e2f</vt:lpwstr>
  </property>
  <property fmtid="{D5CDD505-2E9C-101B-9397-08002B2CF9AE}" pid="4" name="MSIP_Label_17fcd8fe-348f-4831-8187-15e26ce8d265_Owner">
    <vt:lpwstr>Sarah.Parkes@ageuk.org.uk</vt:lpwstr>
  </property>
  <property fmtid="{D5CDD505-2E9C-101B-9397-08002B2CF9AE}" pid="5" name="MSIP_Label_17fcd8fe-348f-4831-8187-15e26ce8d265_SetDate">
    <vt:lpwstr>2021-08-11T13:56:13.1412251Z</vt:lpwstr>
  </property>
  <property fmtid="{D5CDD505-2E9C-101B-9397-08002B2CF9AE}" pid="6" name="MSIP_Label_17fcd8fe-348f-4831-8187-15e26ce8d265_Name">
    <vt:lpwstr>PROTECT</vt:lpwstr>
  </property>
  <property fmtid="{D5CDD505-2E9C-101B-9397-08002B2CF9AE}" pid="7" name="MSIP_Label_17fcd8fe-348f-4831-8187-15e26ce8d265_Application">
    <vt:lpwstr>Microsoft Azure Information Protection</vt:lpwstr>
  </property>
  <property fmtid="{D5CDD505-2E9C-101B-9397-08002B2CF9AE}" pid="8" name="MSIP_Label_17fcd8fe-348f-4831-8187-15e26ce8d265_ActionId">
    <vt:lpwstr>3f617c04-269c-43ac-b282-dd2aed779977</vt:lpwstr>
  </property>
  <property fmtid="{D5CDD505-2E9C-101B-9397-08002B2CF9AE}" pid="9" name="MSIP_Label_17fcd8fe-348f-4831-8187-15e26ce8d265_Extended_MSFT_Method">
    <vt:lpwstr>Automatic</vt:lpwstr>
  </property>
  <property fmtid="{D5CDD505-2E9C-101B-9397-08002B2CF9AE}" pid="10" name="Sensitivity">
    <vt:lpwstr>PROTECT</vt:lpwstr>
  </property>
  <property fmtid="{D5CDD505-2E9C-101B-9397-08002B2CF9AE}" pid="11" name="ContentTypeId">
    <vt:lpwstr>0x010100A6D4EF24F66FE54CB79323E752220249</vt:lpwstr>
  </property>
</Properties>
</file>