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4288B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26F425ED" w14:textId="77777777" w:rsidR="00D7542D" w:rsidRPr="006B3834" w:rsidRDefault="00D7542D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7F5FCF3C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199E1E58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61FEDF06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09BEC6D8" w14:textId="15FB196B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76DF01E4" w14:textId="5D0AD757" w:rsidR="005042B6" w:rsidRPr="006B3834" w:rsidRDefault="00686897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7" behindDoc="0" locked="0" layoutInCell="1" allowOverlap="1" wp14:anchorId="5DC561A9" wp14:editId="03F40AA9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3429000" cy="17145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Leeds Logo small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87539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3095ED0A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02B3709A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38F380DD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70A36B9C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486441E6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4940E2B4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4FE72C63" w14:textId="4C2FE1A0" w:rsidR="00736E78" w:rsidRPr="006B3834" w:rsidRDefault="008D2C9D" w:rsidP="00736E78">
      <w:pPr>
        <w:jc w:val="center"/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</w:pPr>
      <w:r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t>Ways To Well</w:t>
      </w:r>
      <w:r w:rsidR="0050105F"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t>bei</w:t>
      </w:r>
      <w:r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t>ng</w:t>
      </w:r>
      <w:r w:rsidR="00736E78" w:rsidRPr="006B3834"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t xml:space="preserve"> Volunteer</w:t>
      </w:r>
    </w:p>
    <w:p w14:paraId="3AED474C" w14:textId="3BD4FD23" w:rsidR="00736E78" w:rsidRPr="006B3834" w:rsidRDefault="00736E78">
      <w:pPr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</w:pPr>
      <w:r w:rsidRPr="006B3834"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br w:type="page"/>
      </w:r>
    </w:p>
    <w:p w14:paraId="76CAB33E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594B46A3" w14:textId="77777777" w:rsidR="00241385" w:rsidRPr="006B3834" w:rsidRDefault="00613ACD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F35492" wp14:editId="670054C1">
                <wp:simplePos x="0" y="0"/>
                <wp:positionH relativeFrom="column">
                  <wp:posOffset>1112520</wp:posOffset>
                </wp:positionH>
                <wp:positionV relativeFrom="paragraph">
                  <wp:posOffset>90805</wp:posOffset>
                </wp:positionV>
                <wp:extent cx="5029200" cy="17068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A456C" w14:textId="77777777" w:rsidR="00A24AB1" w:rsidRPr="008D769C" w:rsidRDefault="00A24AB1" w:rsidP="00397A81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2570">
                              <w:rPr>
                                <w:rFonts w:ascii="Arial" w:eastAsia="Times New Roman" w:hAnsi="Arial" w:cs="Times New Roman"/>
                                <w:b/>
                                <w:color w:val="FF3399"/>
                                <w:sz w:val="32"/>
                                <w:szCs w:val="32"/>
                                <w:lang w:eastAsia="en-GB"/>
                              </w:rPr>
                              <w:t>Overview</w:t>
                            </w:r>
                          </w:p>
                          <w:p w14:paraId="68461FC4" w14:textId="77777777" w:rsidR="00A24AB1" w:rsidRDefault="00A24AB1" w:rsidP="00DA3C76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53D92BE" w14:textId="223C9631" w:rsidR="00A24AB1" w:rsidRPr="00B14E04" w:rsidRDefault="00A24AB1" w:rsidP="00B14E04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14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84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Ways to Wellbeing service</w:t>
                            </w:r>
                            <w:r w:rsidRPr="00B14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offers volunteers the opportunity to improve the quality of life of older pe</w:t>
                            </w:r>
                            <w:r w:rsidR="00336B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ople</w:t>
                            </w:r>
                            <w:r w:rsidRPr="00B14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="00336B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supporting them to</w:t>
                            </w:r>
                            <w:r w:rsidRPr="00B14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4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increas</w:t>
                            </w:r>
                            <w:r w:rsidR="00336B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="00A84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6B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their </w:t>
                            </w:r>
                            <w:r w:rsidR="00A84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social connections, be more physically active, find new hobbies, learn new skills or beco</w:t>
                            </w:r>
                            <w:r w:rsidR="00336B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me</w:t>
                            </w:r>
                            <w:r w:rsidR="00A84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more involved in their local community.</w:t>
                            </w:r>
                          </w:p>
                          <w:p w14:paraId="06337C7C" w14:textId="77777777" w:rsidR="00A24AB1" w:rsidRDefault="00A24AB1" w:rsidP="007231E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03B6563" w14:textId="77777777" w:rsidR="00A24AB1" w:rsidRDefault="00A24AB1" w:rsidP="007231E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1AD2D42" w14:textId="77777777" w:rsidR="00A24AB1" w:rsidRDefault="00A24AB1" w:rsidP="007231E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F35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7.15pt;width:396pt;height:134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uf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" stroked="f">
                <v:textbox>
                  <w:txbxContent>
                    <w:p w14:paraId="3CFA456C" w14:textId="77777777" w:rsidR="00A24AB1" w:rsidRPr="008D769C" w:rsidRDefault="00A24AB1" w:rsidP="00397A81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8D2570">
                        <w:rPr>
                          <w:rFonts w:ascii="Arial" w:eastAsia="Times New Roman" w:hAnsi="Arial" w:cs="Times New Roman"/>
                          <w:b/>
                          <w:color w:val="FF3399"/>
                          <w:sz w:val="32"/>
                          <w:szCs w:val="32"/>
                          <w:lang w:eastAsia="en-GB"/>
                        </w:rPr>
                        <w:t>Overview</w:t>
                      </w:r>
                    </w:p>
                    <w:p w14:paraId="68461FC4" w14:textId="77777777" w:rsidR="00A24AB1" w:rsidRDefault="00A24AB1" w:rsidP="00DA3C76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53D92BE" w14:textId="223C9631" w:rsidR="00A24AB1" w:rsidRPr="00B14E04" w:rsidRDefault="00A24AB1" w:rsidP="00B14E04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14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="00A8433B">
                        <w:rPr>
                          <w:rFonts w:ascii="Arial" w:hAnsi="Arial" w:cs="Arial"/>
                          <w:sz w:val="28"/>
                          <w:szCs w:val="28"/>
                        </w:rPr>
                        <w:t>Ways to Wellbeing service</w:t>
                      </w:r>
                      <w:r w:rsidRPr="00B14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offers volunteers the opportunity to improve the quality of life of older pe</w:t>
                      </w:r>
                      <w:r w:rsidR="00336B98">
                        <w:rPr>
                          <w:rFonts w:ascii="Arial" w:hAnsi="Arial" w:cs="Arial"/>
                          <w:sz w:val="28"/>
                          <w:szCs w:val="28"/>
                        </w:rPr>
                        <w:t>ople</w:t>
                      </w:r>
                      <w:r w:rsidRPr="00B14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by</w:t>
                      </w:r>
                      <w:r w:rsidR="00336B9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supporting them to</w:t>
                      </w:r>
                      <w:r w:rsidRPr="00B14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8433B">
                        <w:rPr>
                          <w:rFonts w:ascii="Arial" w:hAnsi="Arial" w:cs="Arial"/>
                          <w:sz w:val="28"/>
                          <w:szCs w:val="28"/>
                        </w:rPr>
                        <w:t>increas</w:t>
                      </w:r>
                      <w:r w:rsidR="00336B98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="00A843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336B9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their </w:t>
                      </w:r>
                      <w:r w:rsidR="00A8433B">
                        <w:rPr>
                          <w:rFonts w:ascii="Arial" w:hAnsi="Arial" w:cs="Arial"/>
                          <w:sz w:val="28"/>
                          <w:szCs w:val="28"/>
                        </w:rPr>
                        <w:t>social connections, be more physically active, find new hobbies, learn new skills or beco</w:t>
                      </w:r>
                      <w:r w:rsidR="00336B98">
                        <w:rPr>
                          <w:rFonts w:ascii="Arial" w:hAnsi="Arial" w:cs="Arial"/>
                          <w:sz w:val="28"/>
                          <w:szCs w:val="28"/>
                        </w:rPr>
                        <w:t>me</w:t>
                      </w:r>
                      <w:r w:rsidR="00A8433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more involved in their local community.</w:t>
                      </w:r>
                    </w:p>
                    <w:p w14:paraId="06337C7C" w14:textId="77777777" w:rsidR="00A24AB1" w:rsidRDefault="00A24AB1" w:rsidP="007231E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03B6563" w14:textId="77777777" w:rsidR="00A24AB1" w:rsidRDefault="00A24AB1" w:rsidP="007231E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1AD2D42" w14:textId="77777777" w:rsidR="00A24AB1" w:rsidRDefault="00A24AB1" w:rsidP="007231E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E1B175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6861B1F7" w14:textId="77777777" w:rsidR="00241385" w:rsidRPr="006B3834" w:rsidRDefault="00613ACD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2" behindDoc="0" locked="0" layoutInCell="1" allowOverlap="1" wp14:anchorId="12C069A6" wp14:editId="7AA1D09B">
            <wp:simplePos x="0" y="0"/>
            <wp:positionH relativeFrom="column">
              <wp:posOffset>-203835</wp:posOffset>
            </wp:positionH>
            <wp:positionV relativeFrom="paragraph">
              <wp:posOffset>105410</wp:posOffset>
            </wp:positionV>
            <wp:extent cx="914400" cy="920115"/>
            <wp:effectExtent l="0" t="0" r="0" b="0"/>
            <wp:wrapSquare wrapText="bothSides"/>
            <wp:docPr id="2" name="irc_mi" descr="Image result for admin volunte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dmin volunte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5301E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0743AB25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4A095F6A" w14:textId="77777777" w:rsidR="008D769C" w:rsidRPr="006B3834" w:rsidRDefault="008D769C" w:rsidP="008D2570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649E4F74" w14:textId="77777777" w:rsidR="009E4CFB" w:rsidRPr="006B3834" w:rsidRDefault="009E4CFB" w:rsidP="009E4CFB">
      <w:pPr>
        <w:spacing w:after="0" w:line="240" w:lineRule="auto"/>
        <w:ind w:left="36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85B0F33" w14:textId="3841D18E" w:rsidR="00CC3813" w:rsidRPr="006B3834" w:rsidRDefault="008D769C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</w:t>
      </w:r>
    </w:p>
    <w:p w14:paraId="4862ED3F" w14:textId="50111278" w:rsidR="00B106CB" w:rsidRPr="006B3834" w:rsidRDefault="009012B3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CCCB934" wp14:editId="4ED2E70C">
                <wp:simplePos x="0" y="0"/>
                <wp:positionH relativeFrom="column">
                  <wp:posOffset>1095375</wp:posOffset>
                </wp:positionH>
                <wp:positionV relativeFrom="paragraph">
                  <wp:posOffset>99060</wp:posOffset>
                </wp:positionV>
                <wp:extent cx="5019675" cy="5467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1E38" w14:textId="75B0DFEA" w:rsidR="00A24AB1" w:rsidRDefault="00A24AB1" w:rsidP="00B106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A3C76"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>What does</w:t>
                            </w:r>
                            <w:r w:rsidR="00A8433B"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 xml:space="preserve"> volunteering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DA3C76"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>involve?</w:t>
                            </w:r>
                          </w:p>
                          <w:p w14:paraId="690AF86C" w14:textId="77777777" w:rsidR="00A24AB1" w:rsidRDefault="00A24AB1" w:rsidP="00B106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59D96649" w14:textId="22A0C883" w:rsidR="00A24AB1" w:rsidRPr="006B3834" w:rsidRDefault="00A24AB1" w:rsidP="00B14E04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Being a </w:t>
                            </w:r>
                            <w:r w:rsidR="00A8433B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voluntee</w:t>
                            </w:r>
                            <w:r w:rsidRPr="006B3834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r offers a fantastic way to put back into your community and support someone nearby in need of help. The level of support you wish to commit is entirely your choice - as little as half an hour a week can make a big difference in the life of an older or vulnerable person.</w:t>
                            </w:r>
                          </w:p>
                          <w:p w14:paraId="3428891C" w14:textId="10415AAD" w:rsidR="00A24AB1" w:rsidRPr="006B3834" w:rsidRDefault="00A24AB1" w:rsidP="00B14E04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Some of the volunteering options available are:</w:t>
                            </w:r>
                          </w:p>
                          <w:p w14:paraId="1220BD3C" w14:textId="080A43F6" w:rsidR="00A24AB1" w:rsidRPr="00A8433B" w:rsidRDefault="00A8433B" w:rsidP="00A8433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  <w:r w:rsidR="00CD59C5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1 support</w:t>
                            </w:r>
                          </w:p>
                          <w:p w14:paraId="0D0853E8" w14:textId="527696F4" w:rsidR="00A8433B" w:rsidRPr="00A8433B" w:rsidRDefault="00A8433B" w:rsidP="00A8433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Group</w:t>
                            </w:r>
                            <w:r w:rsidR="00CD59C5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and Activity</w:t>
                            </w: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Support</w:t>
                            </w:r>
                            <w:r w:rsidR="00CD59C5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 (eg. walking, exercise, creative &amp; community)</w:t>
                            </w:r>
                          </w:p>
                          <w:p w14:paraId="1695754D" w14:textId="213772DC" w:rsidR="00A8433B" w:rsidRDefault="00A8433B" w:rsidP="00A8433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Volunteer Driver</w:t>
                            </w:r>
                          </w:p>
                          <w:p w14:paraId="673E3577" w14:textId="6AFBCED5" w:rsidR="00A8433B" w:rsidRDefault="00A8433B" w:rsidP="00A8433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Digital Support</w:t>
                            </w:r>
                          </w:p>
                          <w:p w14:paraId="593AC28E" w14:textId="62DD37C8" w:rsidR="00A8433B" w:rsidRPr="00A8433B" w:rsidRDefault="00CD59C5" w:rsidP="00A8433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One off e</w:t>
                            </w:r>
                            <w:r w:rsidR="00A8433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vent Support</w:t>
                            </w:r>
                          </w:p>
                          <w:p w14:paraId="1D48E134" w14:textId="0C4C6CEF" w:rsidR="00A24AB1" w:rsidRPr="006B3834" w:rsidRDefault="00A24AB1" w:rsidP="006B383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We are looking for volunteers who can support our </w:t>
                            </w:r>
                            <w:r w:rsidR="00A8433B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Ways to Wellbeing </w:t>
                            </w:r>
                            <w:r w:rsidRPr="006B383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Project by:</w:t>
                            </w:r>
                          </w:p>
                          <w:p w14:paraId="578C33CC" w14:textId="0E1BB878" w:rsidR="00A24AB1" w:rsidRPr="00CD59C5" w:rsidRDefault="00A24AB1" w:rsidP="006B383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Visiting / </w:t>
                            </w:r>
                            <w:r w:rsidR="00336B98"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elephoning a client regularly to allow time to build a fulfilling and lasting relationship</w:t>
                            </w:r>
                          </w:p>
                          <w:p w14:paraId="38ABF81F" w14:textId="77777777" w:rsidR="00A24AB1" w:rsidRPr="00CD59C5" w:rsidRDefault="00A24AB1" w:rsidP="006B383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Doing small activities together</w:t>
                            </w:r>
                          </w:p>
                          <w:p w14:paraId="385A7D07" w14:textId="4005FAEB" w:rsidR="00A24AB1" w:rsidRPr="00CD59C5" w:rsidRDefault="00A24AB1" w:rsidP="006B383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Helping them get out</w:t>
                            </w:r>
                            <w:r w:rsidR="00CD59C5"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76D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</w:t>
                            </w:r>
                            <w:r w:rsidR="00CD59C5"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attend groups</w:t>
                            </w:r>
                            <w:r w:rsidRPr="00CD59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if they choose</w:t>
                            </w:r>
                          </w:p>
                          <w:p w14:paraId="027B3F20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Building the older person’s confidence to help them live safely and well alone</w:t>
                            </w:r>
                          </w:p>
                          <w:p w14:paraId="4D317056" w14:textId="52B0E2C1" w:rsidR="00A24AB1" w:rsidRPr="006B3834" w:rsidRDefault="00A24AB1" w:rsidP="006B3834">
                            <w:pPr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Volunteers will not be giving personal care or shopping</w:t>
                            </w:r>
                          </w:p>
                          <w:p w14:paraId="7C82A186" w14:textId="49081EA3" w:rsidR="00A24AB1" w:rsidRPr="009012B3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CB934" id="_x0000_s1027" type="#_x0000_t202" style="position:absolute;margin-left:86.25pt;margin-top:7.8pt;width:395.25pt;height:43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" stroked="f">
                <v:textbox>
                  <w:txbxContent>
                    <w:p w14:paraId="09E31E38" w14:textId="75B0DFEA" w:rsidR="00A24AB1" w:rsidRDefault="00A24AB1" w:rsidP="00B106C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</w:pPr>
                      <w:r w:rsidRPr="00DA3C76"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>What does</w:t>
                      </w:r>
                      <w:r w:rsidR="00A8433B"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 xml:space="preserve"> volunteering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DA3C76"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>involve?</w:t>
                      </w:r>
                    </w:p>
                    <w:p w14:paraId="690AF86C" w14:textId="77777777" w:rsidR="00A24AB1" w:rsidRDefault="00A24AB1" w:rsidP="00B106C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</w:pPr>
                    </w:p>
                    <w:p w14:paraId="59D96649" w14:textId="22A0C883" w:rsidR="00A24AB1" w:rsidRPr="006B3834" w:rsidRDefault="00A24AB1" w:rsidP="00B14E04">
                      <w:p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Being a </w:t>
                      </w:r>
                      <w:r w:rsidR="00A8433B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voluntee</w:t>
                      </w:r>
                      <w:r w:rsidRPr="006B3834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r offers a fantastic way to put back into your community and support someone nearby in need of help. The level of support you wish to commit is entirely your choice - as little as half an hour a week can make a big difference in the life of an older or vulnerable person.</w:t>
                      </w:r>
                    </w:p>
                    <w:p w14:paraId="3428891C" w14:textId="10415AAD" w:rsidR="00A24AB1" w:rsidRPr="006B3834" w:rsidRDefault="00A24AB1" w:rsidP="00B14E04">
                      <w:p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Some of the volunteering options available are:</w:t>
                      </w:r>
                    </w:p>
                    <w:p w14:paraId="1220BD3C" w14:textId="080A43F6" w:rsidR="00A24AB1" w:rsidRPr="00A8433B" w:rsidRDefault="00A8433B" w:rsidP="00A8433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1</w:t>
                      </w:r>
                      <w:r w:rsidR="00CD59C5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1 support</w:t>
                      </w:r>
                    </w:p>
                    <w:p w14:paraId="0D0853E8" w14:textId="527696F4" w:rsidR="00A8433B" w:rsidRPr="00A8433B" w:rsidRDefault="00A8433B" w:rsidP="00A8433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Group</w:t>
                      </w:r>
                      <w:r w:rsidR="00CD59C5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and Activity</w:t>
                      </w: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Support</w:t>
                      </w:r>
                      <w:r w:rsidR="00CD59C5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 w:rsidR="00CD59C5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eg.</w:t>
                      </w:r>
                      <w:proofErr w:type="spellEnd"/>
                      <w:r w:rsidR="00CD59C5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 walking, exercise, creative &amp; community)</w:t>
                      </w:r>
                    </w:p>
                    <w:p w14:paraId="1695754D" w14:textId="213772DC" w:rsidR="00A8433B" w:rsidRDefault="00A8433B" w:rsidP="00A8433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Volunteer Driver</w:t>
                      </w:r>
                    </w:p>
                    <w:p w14:paraId="673E3577" w14:textId="6AFBCED5" w:rsidR="00A8433B" w:rsidRDefault="00A8433B" w:rsidP="00A8433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Digital Support</w:t>
                      </w:r>
                    </w:p>
                    <w:p w14:paraId="593AC28E" w14:textId="62DD37C8" w:rsidR="00A8433B" w:rsidRPr="00A8433B" w:rsidRDefault="00CD59C5" w:rsidP="00A8433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60" w:line="259" w:lineRule="auto"/>
                        <w:jc w:val="both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One off e</w:t>
                      </w:r>
                      <w:r w:rsidR="00A8433B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vent Support</w:t>
                      </w:r>
                    </w:p>
                    <w:p w14:paraId="1D48E134" w14:textId="0C4C6CEF" w:rsidR="00A24AB1" w:rsidRPr="006B3834" w:rsidRDefault="00A24AB1" w:rsidP="006B383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We are looking for volunteers who can support our </w:t>
                      </w:r>
                      <w:r w:rsidR="00A8433B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Ways to Wellbeing </w:t>
                      </w:r>
                      <w:r w:rsidRPr="006B3834"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Project by:</w:t>
                      </w:r>
                    </w:p>
                    <w:p w14:paraId="578C33CC" w14:textId="0E1BB878" w:rsidR="00A24AB1" w:rsidRPr="00CD59C5" w:rsidRDefault="00A24AB1" w:rsidP="006B383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Visiting / </w:t>
                      </w:r>
                      <w:r w:rsidR="00336B98"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>elephoning a client regularly to allow time to build a fulfilling and lasting relationship</w:t>
                      </w:r>
                    </w:p>
                    <w:p w14:paraId="38ABF81F" w14:textId="77777777" w:rsidR="00A24AB1" w:rsidRPr="00CD59C5" w:rsidRDefault="00A24AB1" w:rsidP="006B383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>Doing small activities together</w:t>
                      </w:r>
                    </w:p>
                    <w:p w14:paraId="385A7D07" w14:textId="4005FAEB" w:rsidR="00A24AB1" w:rsidRPr="00CD59C5" w:rsidRDefault="00A24AB1" w:rsidP="006B383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>Helping them get out</w:t>
                      </w:r>
                      <w:r w:rsidR="00CD59C5"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7F76D0">
                        <w:rPr>
                          <w:rFonts w:ascii="Arial" w:hAnsi="Arial" w:cs="Arial"/>
                          <w:sz w:val="28"/>
                          <w:szCs w:val="28"/>
                        </w:rPr>
                        <w:t>or</w:t>
                      </w:r>
                      <w:r w:rsidR="00CD59C5"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attend groups</w:t>
                      </w:r>
                      <w:r w:rsidRPr="00CD59C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if they choose</w:t>
                      </w:r>
                    </w:p>
                    <w:p w14:paraId="027B3F20" w14:textId="77777777" w:rsidR="00A24AB1" w:rsidRPr="006B3834" w:rsidRDefault="00A24AB1" w:rsidP="006B383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Building the older person’s confidence to help them live safely and well alone</w:t>
                      </w:r>
                    </w:p>
                    <w:p w14:paraId="4D317056" w14:textId="52B0E2C1" w:rsidR="00A24AB1" w:rsidRPr="006B3834" w:rsidRDefault="00A24AB1" w:rsidP="006B3834">
                      <w:pPr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Volunteers will not be giving personal care or shopping</w:t>
                      </w:r>
                    </w:p>
                    <w:p w14:paraId="7C82A186" w14:textId="49081EA3" w:rsidR="00A24AB1" w:rsidRPr="009012B3" w:rsidRDefault="00A24AB1" w:rsidP="006B383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45BF0" w14:textId="7232CF3D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B7B5B0" w14:textId="02FB8FE5" w:rsidR="008D2570" w:rsidRPr="006B3834" w:rsidRDefault="00DA3C76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3" behindDoc="0" locked="0" layoutInCell="1" allowOverlap="1" wp14:anchorId="5955B7FC" wp14:editId="48802952">
            <wp:simplePos x="0" y="0"/>
            <wp:positionH relativeFrom="column">
              <wp:posOffset>-278130</wp:posOffset>
            </wp:positionH>
            <wp:positionV relativeFrom="paragraph">
              <wp:posOffset>109220</wp:posOffset>
            </wp:positionV>
            <wp:extent cx="1053465" cy="699135"/>
            <wp:effectExtent l="0" t="0" r="0" b="5715"/>
            <wp:wrapSquare wrapText="bothSides"/>
            <wp:docPr id="1" name="irc_mi" descr="Image result for people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ople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22749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69E938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24F10B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C401BD2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78258C" w14:textId="77777777" w:rsidR="00D62917" w:rsidRPr="006B3834" w:rsidRDefault="00D62917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45592F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7B1427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5C0D8DC" w14:textId="77777777" w:rsidR="0024105B" w:rsidRPr="006B3834" w:rsidRDefault="0024105B" w:rsidP="00B106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24C4EB5" w14:textId="77777777" w:rsidR="00603B95" w:rsidRPr="006B3834" w:rsidRDefault="00603B95" w:rsidP="0060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47446FA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BD3BAC3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4B0B1CB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A18266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4147219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F6A0A6A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1E5C7A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1CE713C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7DAFE7D" w14:textId="77777777" w:rsidR="00D7542D" w:rsidRPr="006B3834" w:rsidRDefault="00D7542D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761DD46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072946E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B51D2D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D2CF953" w14:textId="77777777" w:rsidR="008D2570" w:rsidRPr="006B3834" w:rsidRDefault="008D2570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165C4E8" w14:textId="77777777" w:rsidR="008D2570" w:rsidRPr="006B3834" w:rsidRDefault="008D2570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</w:p>
    <w:p w14:paraId="683FFDE0" w14:textId="77777777" w:rsidR="008D2570" w:rsidRPr="006B3834" w:rsidRDefault="008D2570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9FB757B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ED6DA3B" w14:textId="45D67C5E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50" behindDoc="0" locked="0" layoutInCell="1" allowOverlap="1" wp14:anchorId="7AB2DB6E" wp14:editId="6CBDCDFA">
            <wp:simplePos x="0" y="0"/>
            <wp:positionH relativeFrom="column">
              <wp:posOffset>-129540</wp:posOffset>
            </wp:positionH>
            <wp:positionV relativeFrom="paragraph">
              <wp:posOffset>183515</wp:posOffset>
            </wp:positionV>
            <wp:extent cx="860425" cy="860425"/>
            <wp:effectExtent l="0" t="0" r="0" b="0"/>
            <wp:wrapSquare wrapText="bothSides"/>
            <wp:docPr id="4" name="irc_mi" descr="Image result for phone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ne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EEEA9" w14:textId="506E014F" w:rsidR="00DA3C76" w:rsidRPr="006B3834" w:rsidRDefault="005A660A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7BE0268" wp14:editId="336E2296">
                <wp:simplePos x="0" y="0"/>
                <wp:positionH relativeFrom="page">
                  <wp:posOffset>1914525</wp:posOffset>
                </wp:positionH>
                <wp:positionV relativeFrom="paragraph">
                  <wp:posOffset>266700</wp:posOffset>
                </wp:positionV>
                <wp:extent cx="5029200" cy="23241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7293" w14:textId="77777777" w:rsidR="00A24AB1" w:rsidRPr="006B3834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B3834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8"/>
                                <w:lang w:eastAsia="en-GB"/>
                              </w:rPr>
                              <w:t>Can you help?</w:t>
                            </w:r>
                          </w:p>
                          <w:p w14:paraId="12B0CE69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caring, sensitive manner and a non-judgemental approach.</w:t>
                            </w:r>
                          </w:p>
                          <w:p w14:paraId="23EB6026" w14:textId="17B87CC8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Patience, tact and empathy</w:t>
                            </w:r>
                          </w:p>
                          <w:p w14:paraId="17D448A8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Ability to understand and maintain professional boundaries</w:t>
                            </w:r>
                          </w:p>
                          <w:p w14:paraId="45F40702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Reliable / dependable / flexible</w:t>
                            </w:r>
                          </w:p>
                          <w:p w14:paraId="3DBDB77C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Understanding of confidentiality (working with Age UK Leeds policies and procedures).</w:t>
                            </w:r>
                          </w:p>
                          <w:p w14:paraId="3234EF22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Good listening and communication skills</w:t>
                            </w:r>
                          </w:p>
                          <w:p w14:paraId="2D52B387" w14:textId="77777777" w:rsidR="00A24AB1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58BE19EF" w14:textId="77777777" w:rsidR="00A24AB1" w:rsidRPr="008D769C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FF5C224" w14:textId="77777777" w:rsidR="00A24AB1" w:rsidRPr="006C059B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2258A29" w14:textId="77777777" w:rsidR="00A24AB1" w:rsidRDefault="00A24AB1" w:rsidP="006B38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style="position:absolute;margin-left:150.75pt;margin-top:21pt;width:396pt;height:18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" w14:anchorId="77BE0268">
                <v:textbox>
                  <w:txbxContent>
                    <w:p w:rsidRPr="006B3834" w:rsidR="00A24AB1" w:rsidP="006B3834" w:rsidRDefault="00A24AB1" w14:paraId="44707293" w14:textId="77777777">
                      <w:pPr>
                        <w:spacing w:after="0" w:line="240" w:lineRule="auto"/>
                        <w:rPr>
                          <w:rFonts w:ascii="Arial" w:hAnsi="Arial" w:eastAsia="Times New Roman" w:cs="Arial"/>
                          <w:b/>
                          <w:color w:val="00B050"/>
                          <w:sz w:val="28"/>
                          <w:szCs w:val="28"/>
                          <w:lang w:eastAsia="en-GB"/>
                        </w:rPr>
                      </w:pPr>
                      <w:r w:rsidRPr="006B3834">
                        <w:rPr>
                          <w:rFonts w:ascii="Arial" w:hAnsi="Arial" w:eastAsia="Times New Roman" w:cs="Arial"/>
                          <w:b/>
                          <w:color w:val="00B050"/>
                          <w:sz w:val="28"/>
                          <w:szCs w:val="28"/>
                          <w:lang w:eastAsia="en-GB"/>
                        </w:rPr>
                        <w:t>Can you help?</w:t>
                      </w:r>
                    </w:p>
                    <w:p w:rsidRPr="006B3834" w:rsidR="00A24AB1" w:rsidP="006B3834" w:rsidRDefault="00A24AB1" w14:paraId="12B0CE69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A caring, sensitive manner and a non-judgemental approach.</w:t>
                      </w:r>
                    </w:p>
                    <w:p w:rsidRPr="006B3834" w:rsidR="00A24AB1" w:rsidP="006B3834" w:rsidRDefault="00A24AB1" w14:paraId="23EB6026" w14:textId="17B87CC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Patience, tact and empathy</w:t>
                      </w:r>
                    </w:p>
                    <w:p w:rsidRPr="006B3834" w:rsidR="00A24AB1" w:rsidP="006B3834" w:rsidRDefault="00A24AB1" w14:paraId="17D448A8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Ability to understand and maintain professional boundaries</w:t>
                      </w:r>
                    </w:p>
                    <w:p w:rsidRPr="006B3834" w:rsidR="00A24AB1" w:rsidP="006B3834" w:rsidRDefault="00A24AB1" w14:paraId="45F40702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Reliable / dependable / flexible</w:t>
                      </w:r>
                    </w:p>
                    <w:p w:rsidRPr="006B3834" w:rsidR="00A24AB1" w:rsidP="006B3834" w:rsidRDefault="00A24AB1" w14:paraId="3DBDB77C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Understanding of confidentiality (working with Age UK Leeds policies and procedures).</w:t>
                      </w:r>
                    </w:p>
                    <w:p w:rsidRPr="006B3834" w:rsidR="00A24AB1" w:rsidP="006B3834" w:rsidRDefault="00A24AB1" w14:paraId="3234EF22" w14:textId="7777777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Good listening and communication skills</w:t>
                      </w:r>
                    </w:p>
                    <w:p w:rsidR="00A24AB1" w:rsidP="006B3834" w:rsidRDefault="00A24AB1" w14:paraId="2D52B387" w14:textId="77777777">
                      <w:pPr>
                        <w:spacing w:after="0" w:line="240" w:lineRule="auto"/>
                        <w:rPr>
                          <w:rFonts w:ascii="Arial" w:hAnsi="Arial"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Pr="008D769C" w:rsidR="00A24AB1" w:rsidP="006B3834" w:rsidRDefault="00A24AB1" w14:paraId="58BE19EF" w14:textId="77777777">
                      <w:pPr>
                        <w:spacing w:after="0" w:line="240" w:lineRule="auto"/>
                        <w:rPr>
                          <w:rFonts w:ascii="Arial" w:hAnsi="Arial" w:eastAsia="Times New Roman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Pr="006C059B" w:rsidR="00A24AB1" w:rsidP="006B3834" w:rsidRDefault="00A24AB1" w14:paraId="0FF5C224" w14:textId="77777777">
                      <w:pPr>
                        <w:spacing w:after="0" w:line="240" w:lineRule="auto"/>
                        <w:rPr>
                          <w:rFonts w:ascii="Arial" w:hAnsi="Arial" w:eastAsia="Times New Roman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24AB1" w:rsidP="006B3834" w:rsidRDefault="00A24AB1" w14:paraId="62258A29" w14:textId="77777777"/>
                  </w:txbxContent>
                </v:textbox>
                <w10:wrap anchorx="page"/>
              </v:shape>
            </w:pict>
          </mc:Fallback>
        </mc:AlternateContent>
      </w:r>
    </w:p>
    <w:p w14:paraId="4796B272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B488C36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937FACA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39CE4EF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5077E97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3834">
        <w:rPr>
          <w:rFonts w:ascii="Arial" w:eastAsia="Calibri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B2B78E" wp14:editId="0BE1C18E">
                <wp:simplePos x="0" y="0"/>
                <wp:positionH relativeFrom="column">
                  <wp:posOffset>1402080</wp:posOffset>
                </wp:positionH>
                <wp:positionV relativeFrom="paragraph">
                  <wp:posOffset>243205</wp:posOffset>
                </wp:positionV>
                <wp:extent cx="4692650" cy="5440680"/>
                <wp:effectExtent l="0" t="0" r="0" b="76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544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B209E" w14:textId="77777777" w:rsidR="00A24AB1" w:rsidRPr="00364294" w:rsidRDefault="00A24AB1" w:rsidP="00DA3C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64294">
                              <w:rPr>
                                <w:rFonts w:ascii="Arial" w:eastAsia="Calibri" w:hAnsi="Arial" w:cs="Arial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Volunteer Commitment</w:t>
                            </w:r>
                          </w:p>
                          <w:p w14:paraId="1D0EF1AB" w14:textId="77777777" w:rsidR="00A24AB1" w:rsidRPr="00364294" w:rsidRDefault="00A24AB1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159DD4D" w14:textId="77777777" w:rsidR="00A24AB1" w:rsidRPr="00364294" w:rsidRDefault="00A24AB1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36429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All Age UK Leeds volunteers are offered a full induction. Volunteers also have access to training, informal supervision, briefings and opportunities to participate in social events. </w:t>
                            </w: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Age UK Leeds will provide specific training on Safeguarding, Professional Boundaries and anything relevant to the role.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F8BBBF2" w14:textId="77777777" w:rsidR="00A24AB1" w:rsidRPr="00364294" w:rsidRDefault="00A24AB1" w:rsidP="00DA3C7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EB61F1C" w14:textId="77777777" w:rsidR="00A24AB1" w:rsidRPr="00364294" w:rsidRDefault="00A24AB1" w:rsidP="00DA3C7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All agreed out of pocket expenses such as travel costs will be met by Age UK Leeds.</w:t>
                            </w:r>
                          </w:p>
                          <w:p w14:paraId="6BD45A19" w14:textId="77777777" w:rsidR="00A24AB1" w:rsidRPr="00364294" w:rsidRDefault="00A24AB1" w:rsidP="00DA3C76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C91649F" w14:textId="77777777" w:rsidR="00A24AB1" w:rsidRPr="00364294" w:rsidRDefault="00A24AB1" w:rsidP="00DA3C7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We offer:</w:t>
                            </w:r>
                          </w:p>
                          <w:p w14:paraId="00CE0534" w14:textId="77777777" w:rsidR="00A24AB1" w:rsidRPr="00364294" w:rsidRDefault="00A24AB1" w:rsidP="00DA3C7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support and training</w:t>
                            </w:r>
                          </w:p>
                          <w:p w14:paraId="7AAA3C68" w14:textId="77777777" w:rsidR="00A24AB1" w:rsidRPr="00364294" w:rsidRDefault="00A24AB1" w:rsidP="00DA3C7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work experience</w:t>
                            </w:r>
                          </w:p>
                          <w:p w14:paraId="6FDC5B8A" w14:textId="77777777" w:rsidR="00A24AB1" w:rsidRPr="00364294" w:rsidRDefault="00A24AB1" w:rsidP="00DA3C7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opportunity to develop new skills and interests</w:t>
                            </w:r>
                          </w:p>
                          <w:p w14:paraId="73B0A8F4" w14:textId="77777777" w:rsidR="00A24AB1" w:rsidRPr="00364294" w:rsidRDefault="00A24AB1" w:rsidP="00DA3C7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chance to meet new people</w:t>
                            </w:r>
                          </w:p>
                          <w:p w14:paraId="5B4E812A" w14:textId="77777777" w:rsidR="00A24AB1" w:rsidRDefault="00A24AB1" w:rsidP="00DA3C7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an opportunity to contribute to and be part of an established organisation specialising in the knowledge and understanding of the older people of Leeds</w:t>
                            </w:r>
                          </w:p>
                          <w:p w14:paraId="6DBE1114" w14:textId="77777777" w:rsidR="00A24AB1" w:rsidRPr="00364294" w:rsidRDefault="00A24AB1" w:rsidP="00DA3C7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FA230E4" w14:textId="4B6C714F" w:rsidR="00A24AB1" w:rsidRPr="00364294" w:rsidRDefault="00A24AB1" w:rsidP="00DA3C7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If necessary for the role being undertaken, a f</w:t>
                            </w: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ull DBS will be completed, which we will organise, and references received before commencement.</w:t>
                            </w:r>
                          </w:p>
                          <w:p w14:paraId="7C3A61C8" w14:textId="77777777" w:rsidR="00A24AB1" w:rsidRPr="008D769C" w:rsidRDefault="00A24AB1" w:rsidP="00DA3C7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9" style="position:absolute;margin-left:110.4pt;margin-top:19.15pt;width:369.5pt;height:428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" w14:anchorId="1CB2B78E">
                <v:textbox>
                  <w:txbxContent>
                    <w:p w:rsidRPr="00364294" w:rsidR="00A24AB1" w:rsidP="00DA3C76" w:rsidRDefault="00A24AB1" w14:paraId="01AB209E" w14:textId="77777777">
                      <w:pPr>
                        <w:spacing w:after="0" w:line="240" w:lineRule="auto"/>
                        <w:rPr>
                          <w:rFonts w:ascii="Arial" w:hAnsi="Arial" w:eastAsia="Calibri" w:cs="Arial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64294">
                        <w:rPr>
                          <w:rFonts w:ascii="Arial" w:hAnsi="Arial" w:eastAsia="Calibri" w:cs="Arial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Volunteer Commitment</w:t>
                      </w:r>
                    </w:p>
                    <w:p w:rsidRPr="00364294" w:rsidR="00A24AB1" w:rsidP="00B14E04" w:rsidRDefault="00A24AB1" w14:paraId="1D0EF1AB" w14:textId="77777777">
                      <w:pPr>
                        <w:spacing w:after="0" w:line="240" w:lineRule="auto"/>
                        <w:jc w:val="both"/>
                        <w:rPr>
                          <w:rFonts w:ascii="Arial" w:hAnsi="Arial" w:eastAsia="Calibri" w:cs="Arial"/>
                          <w:b/>
                          <w:sz w:val="24"/>
                          <w:szCs w:val="24"/>
                        </w:rPr>
                      </w:pPr>
                    </w:p>
                    <w:p w:rsidRPr="00364294" w:rsidR="00A24AB1" w:rsidP="00B14E04" w:rsidRDefault="00A24AB1" w14:paraId="6159DD4D" w14:textId="77777777">
                      <w:pPr>
                        <w:spacing w:after="0" w:line="240" w:lineRule="auto"/>
                        <w:jc w:val="both"/>
                        <w:rPr>
                          <w:rFonts w:ascii="Arial" w:hAnsi="Arial" w:eastAsia="Calibri" w:cs="Arial"/>
                          <w:sz w:val="28"/>
                          <w:szCs w:val="28"/>
                        </w:rPr>
                      </w:pPr>
                      <w:r w:rsidRPr="00364294">
                        <w:rPr>
                          <w:rFonts w:ascii="Arial" w:hAnsi="Arial" w:eastAsia="Calibri" w:cs="Arial"/>
                          <w:sz w:val="28"/>
                          <w:szCs w:val="28"/>
                        </w:rPr>
                        <w:t xml:space="preserve">All Age UK Leeds volunteers are offered a full induction. Volunteers also have access to training, informal supervision, briefings and opportunities to participate in social events. </w:t>
                      </w: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Age UK Leeds will provide specific training on Safeguarding, Professional Boundaries and anything relevant to the role.</w:t>
                      </w:r>
                      <w:r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Pr="00364294" w:rsidR="00A24AB1" w:rsidP="00DA3C76" w:rsidRDefault="00A24AB1" w14:paraId="4F8BBBF2" w14:textId="77777777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Pr="00364294" w:rsidR="00A24AB1" w:rsidP="00DA3C76" w:rsidRDefault="00A24AB1" w14:paraId="3EB61F1C" w14:textId="77777777">
                      <w:pPr>
                        <w:spacing w:after="0" w:line="240" w:lineRule="auto"/>
                        <w:jc w:val="both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All agreed out of pocket expenses such as travel costs will be met by Age UK Leeds.</w:t>
                      </w:r>
                    </w:p>
                    <w:p w:rsidRPr="00364294" w:rsidR="00A24AB1" w:rsidP="00DA3C76" w:rsidRDefault="00A24AB1" w14:paraId="6BD45A19" w14:textId="77777777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Pr="00364294" w:rsidR="00A24AB1" w:rsidP="00DA3C76" w:rsidRDefault="00A24AB1" w14:paraId="4C91649F" w14:textId="77777777">
                      <w:pPr>
                        <w:spacing w:after="0" w:line="240" w:lineRule="auto"/>
                        <w:jc w:val="both"/>
                        <w:rPr>
                          <w:rFonts w:ascii="Arial" w:hAnsi="Arial" w:eastAsia="Times New Roman" w:cs="Arial"/>
                          <w:b/>
                          <w:color w:val="E36C0A" w:themeColor="accent6" w:themeShade="BF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b/>
                          <w:color w:val="E36C0A" w:themeColor="accent6" w:themeShade="BF"/>
                          <w:sz w:val="28"/>
                          <w:szCs w:val="28"/>
                          <w:lang w:eastAsia="en-GB"/>
                        </w:rPr>
                        <w:t>We offer:</w:t>
                      </w:r>
                    </w:p>
                    <w:p w:rsidRPr="00364294" w:rsidR="00A24AB1" w:rsidP="00DA3C76" w:rsidRDefault="00A24AB1" w14:paraId="00CE0534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support and training</w:t>
                      </w:r>
                    </w:p>
                    <w:p w:rsidRPr="00364294" w:rsidR="00A24AB1" w:rsidP="00DA3C76" w:rsidRDefault="00A24AB1" w14:paraId="7AAA3C68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work experience</w:t>
                      </w:r>
                    </w:p>
                    <w:p w:rsidRPr="00364294" w:rsidR="00A24AB1" w:rsidP="00DA3C76" w:rsidRDefault="00A24AB1" w14:paraId="6FDC5B8A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opportunity to develop new skills and interests</w:t>
                      </w:r>
                    </w:p>
                    <w:p w:rsidRPr="00364294" w:rsidR="00A24AB1" w:rsidP="00DA3C76" w:rsidRDefault="00A24AB1" w14:paraId="73B0A8F4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chance to meet new people</w:t>
                      </w:r>
                    </w:p>
                    <w:p w:rsidR="00A24AB1" w:rsidP="00DA3C76" w:rsidRDefault="00A24AB1" w14:paraId="5B4E812A" w14:textId="7777777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an opportunity to contribute to and be part of an established organisation specialising in the knowledge and understanding of the older people of Leeds</w:t>
                      </w:r>
                    </w:p>
                    <w:p w:rsidRPr="00364294" w:rsidR="00A24AB1" w:rsidP="00DA3C76" w:rsidRDefault="00A24AB1" w14:paraId="6DBE1114" w14:textId="77777777">
                      <w:pPr>
                        <w:spacing w:after="0" w:line="240" w:lineRule="auto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Pr="00364294" w:rsidR="00A24AB1" w:rsidP="00DA3C76" w:rsidRDefault="00A24AB1" w14:paraId="2FA230E4" w14:textId="4B6C714F">
                      <w:pPr>
                        <w:spacing w:after="0" w:line="240" w:lineRule="auto"/>
                        <w:jc w:val="both"/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If necessary for the role being undertaken, a f</w:t>
                      </w:r>
                      <w:r w:rsidRPr="00364294">
                        <w:rPr>
                          <w:rFonts w:ascii="Arial" w:hAnsi="Arial" w:eastAsia="Times New Roman" w:cs="Arial"/>
                          <w:sz w:val="28"/>
                          <w:szCs w:val="28"/>
                          <w:lang w:eastAsia="en-GB"/>
                        </w:rPr>
                        <w:t>ull DBS will be completed, which we will organise, and references received before commencement.</w:t>
                      </w:r>
                    </w:p>
                    <w:p w:rsidRPr="008D769C" w:rsidR="00A24AB1" w:rsidP="00DA3C76" w:rsidRDefault="00A24AB1" w14:paraId="7C3A61C8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8" behindDoc="0" locked="0" layoutInCell="1" allowOverlap="1" wp14:anchorId="077D0E4D" wp14:editId="639A644E">
            <wp:simplePos x="0" y="0"/>
            <wp:positionH relativeFrom="column">
              <wp:posOffset>-168275</wp:posOffset>
            </wp:positionH>
            <wp:positionV relativeFrom="paragraph">
              <wp:posOffset>267970</wp:posOffset>
            </wp:positionV>
            <wp:extent cx="914400" cy="914400"/>
            <wp:effectExtent l="0" t="0" r="0" b="0"/>
            <wp:wrapSquare wrapText="bothSides"/>
            <wp:docPr id="6" name="irc_mi" descr="Image result for tick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ick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0318F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5CA1876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51934B7" w14:textId="77777777" w:rsidR="00AC43D0" w:rsidRPr="006B3834" w:rsidRDefault="00AC43D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08461E" w14:textId="77777777" w:rsidR="00AC43D0" w:rsidRPr="006B3834" w:rsidRDefault="00AC43D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76CDA1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BB8670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212E37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F697F3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2FFFF3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7AC95F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78C0EEB" w14:textId="77777777" w:rsidR="009E4CFB" w:rsidRPr="006B3834" w:rsidRDefault="009E4CFB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324F2D6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B84CEB0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0FA12B4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4AC31EB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D03FCDB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D083A65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FB5108E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048E597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79C88B5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B3539BC" w14:textId="77777777" w:rsidR="00B106CB" w:rsidRPr="006B3834" w:rsidRDefault="00B106CB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3F4A911" w14:textId="77777777" w:rsidR="009E4CFB" w:rsidRPr="006B3834" w:rsidRDefault="009E4CFB" w:rsidP="009E4CF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06E295" w14:textId="77777777" w:rsidR="009E4CFB" w:rsidRPr="006B3834" w:rsidRDefault="009E4CFB" w:rsidP="009E4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2F3169" w14:textId="77777777" w:rsidR="009E4CFB" w:rsidRPr="006B3834" w:rsidRDefault="009E4CFB" w:rsidP="009E4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878DB2" w14:textId="77777777" w:rsidR="009E4CFB" w:rsidRPr="006B3834" w:rsidRDefault="009E4CFB">
      <w:pPr>
        <w:rPr>
          <w:rFonts w:ascii="Arial" w:hAnsi="Arial" w:cs="Arial"/>
        </w:rPr>
      </w:pPr>
    </w:p>
    <w:p w14:paraId="6B53A593" w14:textId="77777777" w:rsidR="009E4CFB" w:rsidRPr="006B3834" w:rsidRDefault="009E4CFB">
      <w:pPr>
        <w:rPr>
          <w:rFonts w:ascii="Arial" w:hAnsi="Arial" w:cs="Arial"/>
        </w:rPr>
      </w:pPr>
    </w:p>
    <w:p w14:paraId="0303F649" w14:textId="77777777" w:rsidR="009E4CFB" w:rsidRPr="006B3834" w:rsidRDefault="009E4CFB">
      <w:pPr>
        <w:rPr>
          <w:rFonts w:ascii="Arial" w:hAnsi="Arial" w:cs="Arial"/>
        </w:rPr>
      </w:pPr>
    </w:p>
    <w:p w14:paraId="4A0C1387" w14:textId="79810033" w:rsidR="009E4CFB" w:rsidRPr="006B3834" w:rsidRDefault="009E4CFB">
      <w:pPr>
        <w:rPr>
          <w:rFonts w:ascii="Arial" w:hAnsi="Arial" w:cs="Arial"/>
        </w:rPr>
      </w:pPr>
    </w:p>
    <w:p w14:paraId="4C56070C" w14:textId="7B25A1A2" w:rsidR="00D7542D" w:rsidRPr="006B3834" w:rsidRDefault="00D7542D">
      <w:pPr>
        <w:rPr>
          <w:rFonts w:ascii="Arial" w:hAnsi="Arial" w:cs="Arial"/>
        </w:rPr>
      </w:pPr>
    </w:p>
    <w:p w14:paraId="1B594282" w14:textId="64EBF6EB" w:rsidR="009E4CFB" w:rsidRPr="006B3834" w:rsidRDefault="006C2BC4">
      <w:pPr>
        <w:rPr>
          <w:rFonts w:ascii="Arial" w:hAnsi="Arial" w:cs="Arial"/>
        </w:rPr>
      </w:pPr>
      <w:r w:rsidRPr="006B383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6F75A" wp14:editId="6D16A818">
                <wp:simplePos x="0" y="0"/>
                <wp:positionH relativeFrom="column">
                  <wp:posOffset>1482725</wp:posOffset>
                </wp:positionH>
                <wp:positionV relativeFrom="paragraph">
                  <wp:posOffset>186055</wp:posOffset>
                </wp:positionV>
                <wp:extent cx="4423410" cy="268941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2689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29D6" w14:textId="77777777" w:rsidR="00A24AB1" w:rsidRPr="00364294" w:rsidRDefault="00A24AB1" w:rsidP="00B14E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364294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How to apply</w:t>
                            </w:r>
                          </w:p>
                          <w:p w14:paraId="2CCD2982" w14:textId="77777777" w:rsidR="00AB3C5F" w:rsidRDefault="00A24AB1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A3C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find out more about volunteering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the Age UK Leeds </w:t>
                            </w:r>
                            <w:r w:rsidR="005A660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Ways to Wellbeing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Project plea</w:t>
                            </w:r>
                            <w:r w:rsidR="009E3A9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</w:t>
                            </w:r>
                            <w:r w:rsidR="00AB3C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email:</w:t>
                            </w:r>
                          </w:p>
                          <w:p w14:paraId="7D75F377" w14:textId="77777777" w:rsidR="00AB3C5F" w:rsidRDefault="00AB3C5F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09E0F45" w14:textId="4F5CF9E7" w:rsidR="007760F0" w:rsidRDefault="00AB3C5F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W2</w:t>
                            </w:r>
                            <w:r w:rsidR="00135F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volunteers@ageukleeds.org.uk</w:t>
                            </w:r>
                            <w:r w:rsidR="00FC097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CECA5D2" w14:textId="71AD8E56" w:rsidR="007760F0" w:rsidRDefault="007760F0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A172E19" w14:textId="4B9644DA" w:rsidR="00A24AB1" w:rsidRDefault="007760F0" w:rsidP="00AB3C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Or call: </w:t>
                            </w:r>
                          </w:p>
                          <w:p w14:paraId="5EDC4ACA" w14:textId="77777777" w:rsidR="00CD59C5" w:rsidRDefault="00CD59C5" w:rsidP="00AB3C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1A4060" w14:textId="31963D85" w:rsidR="008C5D95" w:rsidRDefault="008C5D95" w:rsidP="00040D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Li</w:t>
                            </w:r>
                            <w:r w:rsidR="00CE43D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 Hargreaves</w:t>
                            </w:r>
                            <w:r w:rsidR="002505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07498756963</w:t>
                            </w:r>
                          </w:p>
                          <w:p w14:paraId="4DF5DA0B" w14:textId="70501794" w:rsidR="00250516" w:rsidRPr="00DA3C76" w:rsidRDefault="00250516" w:rsidP="00040D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Mimi</w:t>
                            </w:r>
                            <w:r w:rsidR="00A01B3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Duric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C5B6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07562437042</w:t>
                            </w:r>
                          </w:p>
                          <w:p w14:paraId="46504F4C" w14:textId="7B0D5892" w:rsidR="00A24AB1" w:rsidRPr="00DA3C76" w:rsidRDefault="00A24AB1" w:rsidP="00040D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06F75A" id="_x0000_s1030" type="#_x0000_t202" style="position:absolute;margin-left:116.75pt;margin-top:14.65pt;width:348.3pt;height:2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" stroked="f">
                <v:textbox>
                  <w:txbxContent>
                    <w:p w14:paraId="5D2129D6" w14:textId="77777777" w:rsidR="00A24AB1" w:rsidRPr="00364294" w:rsidRDefault="00A24AB1" w:rsidP="00B14E04">
                      <w:pPr>
                        <w:jc w:val="both"/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364294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  <w:t>How to apply</w:t>
                      </w:r>
                    </w:p>
                    <w:p w14:paraId="2CCD2982" w14:textId="77777777" w:rsidR="00AB3C5F" w:rsidRDefault="00A24AB1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A3C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find out more about volunteering with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the Age UK Leeds </w:t>
                      </w:r>
                      <w:r w:rsidR="005A660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Ways to Wellbeing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Project plea</w:t>
                      </w:r>
                      <w:r w:rsidR="009E3A9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</w:t>
                      </w:r>
                      <w:r w:rsidR="00AB3C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email:</w:t>
                      </w:r>
                    </w:p>
                    <w:p w14:paraId="7D75F377" w14:textId="77777777" w:rsidR="00AB3C5F" w:rsidRDefault="00AB3C5F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409E0F45" w14:textId="4F5CF9E7" w:rsidR="007760F0" w:rsidRDefault="00AB3C5F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W2</w:t>
                      </w:r>
                      <w:r w:rsidR="00135F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volunteers@ageukleeds.org.uk</w:t>
                      </w:r>
                      <w:r w:rsidR="00FC097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CECA5D2" w14:textId="71AD8E56" w:rsidR="007760F0" w:rsidRDefault="007760F0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5A172E19" w14:textId="4B9644DA" w:rsidR="00A24AB1" w:rsidRDefault="007760F0" w:rsidP="00AB3C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Or call: </w:t>
                      </w:r>
                    </w:p>
                    <w:p w14:paraId="5EDC4ACA" w14:textId="77777777" w:rsidR="00CD59C5" w:rsidRDefault="00CD59C5" w:rsidP="00AB3C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21A4060" w14:textId="31963D85" w:rsidR="008C5D95" w:rsidRDefault="008C5D95" w:rsidP="00040D9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Li</w:t>
                      </w:r>
                      <w:r w:rsidR="00CE43D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 Hargreaves</w:t>
                      </w:r>
                      <w:r w:rsidR="002505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07498756963</w:t>
                      </w:r>
                    </w:p>
                    <w:p w14:paraId="4DF5DA0B" w14:textId="70501794" w:rsidR="00250516" w:rsidRPr="00DA3C76" w:rsidRDefault="00250516" w:rsidP="00040D9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Mimi</w:t>
                      </w:r>
                      <w:r w:rsidR="00A01B3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Duric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EC5B6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07562437042</w:t>
                      </w:r>
                    </w:p>
                    <w:p w14:paraId="46504F4C" w14:textId="7B0D5892" w:rsidR="00A24AB1" w:rsidRPr="00DA3C76" w:rsidRDefault="00A24AB1" w:rsidP="00040D9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1" behindDoc="0" locked="0" layoutInCell="1" allowOverlap="1" wp14:anchorId="6B3E3277" wp14:editId="211FCAC7">
            <wp:simplePos x="0" y="0"/>
            <wp:positionH relativeFrom="margin">
              <wp:posOffset>-60960</wp:posOffset>
            </wp:positionH>
            <wp:positionV relativeFrom="paragraph">
              <wp:posOffset>221615</wp:posOffset>
            </wp:positionV>
            <wp:extent cx="995045" cy="995045"/>
            <wp:effectExtent l="0" t="0" r="0" b="0"/>
            <wp:wrapSquare wrapText="bothSides"/>
            <wp:docPr id="9" name="irc_mi" descr="Related imag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94553" w14:textId="77777777" w:rsidR="009E4CFB" w:rsidRPr="006B3834" w:rsidRDefault="009E4CFB">
      <w:pPr>
        <w:rPr>
          <w:rFonts w:ascii="Arial" w:hAnsi="Arial" w:cs="Arial"/>
        </w:rPr>
      </w:pPr>
    </w:p>
    <w:sectPr w:rsidR="009E4CFB" w:rsidRPr="006B3834" w:rsidSect="00B106C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EF32" w14:textId="77777777" w:rsidR="00F55519" w:rsidRDefault="00F55519" w:rsidP="00D81801">
      <w:pPr>
        <w:spacing w:after="0" w:line="240" w:lineRule="auto"/>
      </w:pPr>
      <w:r>
        <w:separator/>
      </w:r>
    </w:p>
  </w:endnote>
  <w:endnote w:type="continuationSeparator" w:id="0">
    <w:p w14:paraId="7D186FA9" w14:textId="77777777" w:rsidR="00F55519" w:rsidRDefault="00F55519" w:rsidP="00D81801">
      <w:pPr>
        <w:spacing w:after="0" w:line="240" w:lineRule="auto"/>
      </w:pPr>
      <w:r>
        <w:continuationSeparator/>
      </w:r>
    </w:p>
  </w:endnote>
  <w:endnote w:type="continuationNotice" w:id="1">
    <w:p w14:paraId="3AC09620" w14:textId="77777777" w:rsidR="00F55519" w:rsidRDefault="00F555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103F5" w14:textId="77777777" w:rsidR="00F55519" w:rsidRDefault="00F55519" w:rsidP="00D81801">
      <w:pPr>
        <w:spacing w:after="0" w:line="240" w:lineRule="auto"/>
      </w:pPr>
      <w:r>
        <w:separator/>
      </w:r>
    </w:p>
  </w:footnote>
  <w:footnote w:type="continuationSeparator" w:id="0">
    <w:p w14:paraId="375778AF" w14:textId="77777777" w:rsidR="00F55519" w:rsidRDefault="00F55519" w:rsidP="00D81801">
      <w:pPr>
        <w:spacing w:after="0" w:line="240" w:lineRule="auto"/>
      </w:pPr>
      <w:r>
        <w:continuationSeparator/>
      </w:r>
    </w:p>
  </w:footnote>
  <w:footnote w:type="continuationNotice" w:id="1">
    <w:p w14:paraId="541836AC" w14:textId="77777777" w:rsidR="00F55519" w:rsidRDefault="00F555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B5"/>
    <w:multiLevelType w:val="hybridMultilevel"/>
    <w:tmpl w:val="0330A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2A14"/>
    <w:multiLevelType w:val="hybridMultilevel"/>
    <w:tmpl w:val="F66A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C9D"/>
    <w:multiLevelType w:val="hybridMultilevel"/>
    <w:tmpl w:val="CA68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4E0"/>
    <w:multiLevelType w:val="hybridMultilevel"/>
    <w:tmpl w:val="74D0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DE6"/>
    <w:multiLevelType w:val="hybridMultilevel"/>
    <w:tmpl w:val="BF26B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12E2F"/>
    <w:multiLevelType w:val="hybridMultilevel"/>
    <w:tmpl w:val="16D6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CCE"/>
    <w:multiLevelType w:val="hybridMultilevel"/>
    <w:tmpl w:val="24B0B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D1BA2"/>
    <w:multiLevelType w:val="hybridMultilevel"/>
    <w:tmpl w:val="8528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B4523"/>
    <w:multiLevelType w:val="hybridMultilevel"/>
    <w:tmpl w:val="073CE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20664"/>
    <w:multiLevelType w:val="hybridMultilevel"/>
    <w:tmpl w:val="9AFC474E"/>
    <w:lvl w:ilvl="0" w:tplc="BF081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83A51"/>
    <w:multiLevelType w:val="hybridMultilevel"/>
    <w:tmpl w:val="74729CE6"/>
    <w:lvl w:ilvl="0" w:tplc="BF081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7869FF"/>
    <w:multiLevelType w:val="hybridMultilevel"/>
    <w:tmpl w:val="5BD6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A169C"/>
    <w:multiLevelType w:val="hybridMultilevel"/>
    <w:tmpl w:val="06AE9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E01140"/>
    <w:multiLevelType w:val="hybridMultilevel"/>
    <w:tmpl w:val="477E0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142E2C"/>
    <w:multiLevelType w:val="hybridMultilevel"/>
    <w:tmpl w:val="06E6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864A8"/>
    <w:multiLevelType w:val="hybridMultilevel"/>
    <w:tmpl w:val="ACAA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6127"/>
    <w:multiLevelType w:val="hybridMultilevel"/>
    <w:tmpl w:val="A1F6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D4EA3"/>
    <w:multiLevelType w:val="hybridMultilevel"/>
    <w:tmpl w:val="21924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2003"/>
    <w:multiLevelType w:val="hybridMultilevel"/>
    <w:tmpl w:val="8394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B4383"/>
    <w:multiLevelType w:val="hybridMultilevel"/>
    <w:tmpl w:val="812E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50FC1"/>
    <w:multiLevelType w:val="hybridMultilevel"/>
    <w:tmpl w:val="4A3C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5F3A"/>
    <w:multiLevelType w:val="hybridMultilevel"/>
    <w:tmpl w:val="1D62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"/>
  </w:num>
  <w:num w:numId="5">
    <w:abstractNumId w:val="17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13"/>
  </w:num>
  <w:num w:numId="11">
    <w:abstractNumId w:val="6"/>
  </w:num>
  <w:num w:numId="12">
    <w:abstractNumId w:val="16"/>
  </w:num>
  <w:num w:numId="13">
    <w:abstractNumId w:val="15"/>
  </w:num>
  <w:num w:numId="14">
    <w:abstractNumId w:val="21"/>
  </w:num>
  <w:num w:numId="15">
    <w:abstractNumId w:val="20"/>
  </w:num>
  <w:num w:numId="16">
    <w:abstractNumId w:val="10"/>
  </w:num>
  <w:num w:numId="17">
    <w:abstractNumId w:val="7"/>
  </w:num>
  <w:num w:numId="18">
    <w:abstractNumId w:val="2"/>
  </w:num>
  <w:num w:numId="19">
    <w:abstractNumId w:val="5"/>
  </w:num>
  <w:num w:numId="20">
    <w:abstractNumId w:val="19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FB"/>
    <w:rsid w:val="00040D95"/>
    <w:rsid w:val="00135F88"/>
    <w:rsid w:val="001B4FB5"/>
    <w:rsid w:val="001C2A97"/>
    <w:rsid w:val="001F3BF7"/>
    <w:rsid w:val="0024105B"/>
    <w:rsid w:val="00241385"/>
    <w:rsid w:val="00250516"/>
    <w:rsid w:val="00267416"/>
    <w:rsid w:val="00277A81"/>
    <w:rsid w:val="002965BB"/>
    <w:rsid w:val="002A7B46"/>
    <w:rsid w:val="002B3745"/>
    <w:rsid w:val="002E5A68"/>
    <w:rsid w:val="00304636"/>
    <w:rsid w:val="00336B98"/>
    <w:rsid w:val="00355DE2"/>
    <w:rsid w:val="00364294"/>
    <w:rsid w:val="00397A81"/>
    <w:rsid w:val="003F5571"/>
    <w:rsid w:val="00400D64"/>
    <w:rsid w:val="00451B90"/>
    <w:rsid w:val="005007EC"/>
    <w:rsid w:val="0050105F"/>
    <w:rsid w:val="005042B6"/>
    <w:rsid w:val="005528D3"/>
    <w:rsid w:val="00585A2E"/>
    <w:rsid w:val="005A660A"/>
    <w:rsid w:val="00603B95"/>
    <w:rsid w:val="00613ACD"/>
    <w:rsid w:val="00686897"/>
    <w:rsid w:val="006B3834"/>
    <w:rsid w:val="006B69EE"/>
    <w:rsid w:val="006C059B"/>
    <w:rsid w:val="006C2BC4"/>
    <w:rsid w:val="006E2CE1"/>
    <w:rsid w:val="007231E1"/>
    <w:rsid w:val="00724D60"/>
    <w:rsid w:val="007251A4"/>
    <w:rsid w:val="00736E78"/>
    <w:rsid w:val="007760F0"/>
    <w:rsid w:val="007A108B"/>
    <w:rsid w:val="007D4F28"/>
    <w:rsid w:val="007F76D0"/>
    <w:rsid w:val="00816A5D"/>
    <w:rsid w:val="00835DFB"/>
    <w:rsid w:val="008420DD"/>
    <w:rsid w:val="00850A91"/>
    <w:rsid w:val="008B1087"/>
    <w:rsid w:val="008C5D95"/>
    <w:rsid w:val="008D2570"/>
    <w:rsid w:val="008D2C9D"/>
    <w:rsid w:val="008D769C"/>
    <w:rsid w:val="008E020D"/>
    <w:rsid w:val="009012B3"/>
    <w:rsid w:val="00967119"/>
    <w:rsid w:val="009B1F05"/>
    <w:rsid w:val="009D2BE5"/>
    <w:rsid w:val="009E3A91"/>
    <w:rsid w:val="009E4CFB"/>
    <w:rsid w:val="00A01B3D"/>
    <w:rsid w:val="00A24AB1"/>
    <w:rsid w:val="00A8433B"/>
    <w:rsid w:val="00AB3C5F"/>
    <w:rsid w:val="00AC43D0"/>
    <w:rsid w:val="00B106CB"/>
    <w:rsid w:val="00B14E04"/>
    <w:rsid w:val="00B21C87"/>
    <w:rsid w:val="00B53A9B"/>
    <w:rsid w:val="00C140FB"/>
    <w:rsid w:val="00C33839"/>
    <w:rsid w:val="00CC3813"/>
    <w:rsid w:val="00CD59C5"/>
    <w:rsid w:val="00CE43DD"/>
    <w:rsid w:val="00D62917"/>
    <w:rsid w:val="00D63945"/>
    <w:rsid w:val="00D7542D"/>
    <w:rsid w:val="00D81801"/>
    <w:rsid w:val="00DA3C76"/>
    <w:rsid w:val="00DF431A"/>
    <w:rsid w:val="00EC5B65"/>
    <w:rsid w:val="00F55519"/>
    <w:rsid w:val="00F61048"/>
    <w:rsid w:val="00FC0978"/>
    <w:rsid w:val="00FC5587"/>
    <w:rsid w:val="00FD32DA"/>
    <w:rsid w:val="00FE3AD6"/>
    <w:rsid w:val="4B1A8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E64A"/>
  <w15:docId w15:val="{43E42D83-5BA5-44B0-8D51-DC4326B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C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813"/>
    <w:pPr>
      <w:ind w:left="720"/>
      <w:contextualSpacing/>
    </w:pPr>
  </w:style>
  <w:style w:type="table" w:styleId="TableGrid">
    <w:name w:val="Table Grid"/>
    <w:basedOn w:val="TableNormal"/>
    <w:uiPriority w:val="59"/>
    <w:rsid w:val="001C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A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1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01"/>
  </w:style>
  <w:style w:type="paragraph" w:styleId="Footer">
    <w:name w:val="footer"/>
    <w:basedOn w:val="Normal"/>
    <w:link w:val="FooterChar"/>
    <w:uiPriority w:val="99"/>
    <w:unhideWhenUsed/>
    <w:rsid w:val="00D81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0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F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.uk/url?sa=i&amp;rct=j&amp;q=&amp;esrc=s&amp;source=images&amp;cd=&amp;cad=rja&amp;uact=8&amp;ved=0ahUKEwj_k6nzl7fZAhXHXBQKHTjQDpIQjRwIBw&amp;url=https://commons.wikimedia.org/wiki/File:Group_people_icon.jpg&amp;psig=AOvVaw2NPWe744NKi69TQmnp6F49&amp;ust=1519308618243890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google.co.uk/url?sa=i&amp;rct=j&amp;q=&amp;esrc=s&amp;source=images&amp;cd=&amp;cad=rja&amp;uact=8&amp;ved=0ahUKEwjgx_7ym7fZAhVCuBQKHaqbDngQjRwIBw&amp;url=http://www.iconarchive.com/show/ios7-style-icons-by-matiasam/Clear-Tick-icon.html&amp;psig=AOvVaw1Mgmfh8f7sS3olbsSqZ4fq&amp;ust=151930971465400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ved=0ahUKEwjfl8ivrrTZAhVB0RQKHcNCDvMQjRwIBw&amp;url=http://victoryiloilo.org/volunteer-ministry/&amp;psig=AOvVaw03_9XOKw3GmT13tzMfuPGe&amp;ust=151921156351877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.uk/url?sa=i&amp;rct=j&amp;q=&amp;esrc=s&amp;source=images&amp;cd=&amp;cad=rja&amp;uact=8&amp;ved=0ahUKEwjVkJSJmbfZAhWINxQKHSt0AoMQjRwIBw&amp;url=https://freeiconshop.com/icon/phone-icon-flat/&amp;psig=AOvVaw39l5Vb91XWE0sqZJULlfI8&amp;ust=1519308954931305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://www.google.co.uk/url?sa=i&amp;rct=j&amp;q=&amp;esrc=s&amp;source=images&amp;cd=&amp;cad=rja&amp;uact=8&amp;ved=0ahUKEwiC8rTcnrfZAhXC6xQKHdXZCYEQjRwIBw&amp;url=http://zarpgaming.com/index.php/forum/server-applications/91627-ssrp-mr-vitx-moderator-application&amp;psig=AOvVaw0ijeMNxqPmohv8zD6Yvxjs&amp;ust=151931042804270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533BE50FB34BB093AB9A1824CD5E" ma:contentTypeVersion="10" ma:contentTypeDescription="Create a new document." ma:contentTypeScope="" ma:versionID="18ead371123282b3785d62ddc05e8128">
  <xsd:schema xmlns:xsd="http://www.w3.org/2001/XMLSchema" xmlns:xs="http://www.w3.org/2001/XMLSchema" xmlns:p="http://schemas.microsoft.com/office/2006/metadata/properties" xmlns:ns3="970a8bcd-ed96-4d39-82fc-6a557d615818" targetNamespace="http://schemas.microsoft.com/office/2006/metadata/properties" ma:root="true" ma:fieldsID="ec874b8b9001402cf4309bbdd887bfa7" ns3:_="">
    <xsd:import namespace="970a8bcd-ed96-4d39-82fc-6a557d615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8bcd-ed96-4d39-82fc-6a557d615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12D54-37BD-4DFE-8C70-C6D878E8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7246E-C698-4ED0-855A-AE0A2FE78D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0a8bcd-ed96-4d39-82fc-6a557d6158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6A831-A448-4C0F-9053-D47BFE27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8bcd-ed96-4d39-82fc-6a557d61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Ruston</dc:creator>
  <cp:lastModifiedBy>Julie Harris</cp:lastModifiedBy>
  <cp:revision>2</cp:revision>
  <cp:lastPrinted>2018-02-21T14:57:00Z</cp:lastPrinted>
  <dcterms:created xsi:type="dcterms:W3CDTF">2023-06-12T10:55:00Z</dcterms:created>
  <dcterms:modified xsi:type="dcterms:W3CDTF">2023-06-12T10:55:00Z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0x010100A461533BE50FB34BB093AB9A1824CD5E</vt:lpwstr>
  </property>
  <property fmtid="{D5CDD505-2E9C-101B-9397-08002B2CF9AE}" pid="3" name="Order">
    <vt:r8>3335000</vt:r8>
  </property>
  <property fmtid="{D5CDD505-2E9C-101B-9397-08002B2CF9AE}" pid="4" name="MediaServiceImageTags">
    <vt:lpwstr/>
  </property>
</Properties>
</file>