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162F" w14:textId="4E2FC062" w:rsidR="12BBC577" w:rsidRPr="008720A1" w:rsidRDefault="1926D15A" w:rsidP="008720A1">
      <w:pPr>
        <w:snapToGrid w:val="0"/>
        <w:spacing w:after="0" w:line="276" w:lineRule="auto"/>
        <w:mirrorIndents/>
        <w:jc w:val="center"/>
        <w:rPr>
          <w:rFonts w:ascii="Arial" w:eastAsia="Arial" w:hAnsi="Arial" w:cs="Arial"/>
          <w:b/>
          <w:bCs/>
          <w:color w:val="0070C0"/>
          <w:lang w:val="en-GB"/>
        </w:rPr>
      </w:pPr>
      <w:r w:rsidRPr="008720A1">
        <w:rPr>
          <w:rFonts w:ascii="Arial" w:eastAsia="Arial" w:hAnsi="Arial" w:cs="Arial"/>
          <w:b/>
          <w:bCs/>
          <w:color w:val="0070C0"/>
          <w:lang w:val="en-GB"/>
        </w:rPr>
        <w:t xml:space="preserve">NEW </w:t>
      </w:r>
      <w:r w:rsidR="008720A1" w:rsidRPr="008720A1">
        <w:rPr>
          <w:rFonts w:ascii="Arial" w:eastAsia="Arial" w:hAnsi="Arial" w:cs="Arial"/>
          <w:b/>
          <w:bCs/>
          <w:color w:val="0070C0"/>
          <w:lang w:val="en-GB"/>
        </w:rPr>
        <w:t>TREASURER</w:t>
      </w:r>
      <w:r w:rsidR="12BBC577" w:rsidRPr="008720A1">
        <w:rPr>
          <w:rFonts w:ascii="Arial" w:eastAsia="Arial" w:hAnsi="Arial" w:cs="Arial"/>
          <w:b/>
          <w:bCs/>
          <w:color w:val="0070C0"/>
          <w:lang w:val="en-GB"/>
        </w:rPr>
        <w:t xml:space="preserve"> WANTED FOR AGE UK MERTON BOARD</w:t>
      </w:r>
    </w:p>
    <w:p w14:paraId="67D536A4" w14:textId="7F3C15A2" w:rsidR="7F491741" w:rsidRPr="008720A1" w:rsidRDefault="7F49174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color w:val="0070C0"/>
        </w:rPr>
      </w:pPr>
    </w:p>
    <w:p w14:paraId="789487BE" w14:textId="0A5EB64C" w:rsidR="7F491741" w:rsidRPr="008720A1" w:rsidRDefault="1E8C648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color w:val="000000" w:themeColor="text1"/>
        </w:rPr>
      </w:pPr>
      <w:r w:rsidRPr="008720A1">
        <w:rPr>
          <w:rFonts w:ascii="Arial" w:eastAsia="Arial" w:hAnsi="Arial" w:cs="Arial"/>
          <w:color w:val="000000" w:themeColor="text1"/>
          <w:lang w:val="en-GB"/>
        </w:rPr>
        <w:t>Age UK Merton is an independent charity operating within the national Age UK network</w:t>
      </w:r>
      <w:r w:rsidR="00CB6D78" w:rsidRPr="008720A1">
        <w:rPr>
          <w:rFonts w:ascii="Arial" w:eastAsia="Arial" w:hAnsi="Arial" w:cs="Arial"/>
          <w:color w:val="000000" w:themeColor="text1"/>
          <w:lang w:val="en-GB"/>
        </w:rPr>
        <w:t>. We</w:t>
      </w:r>
      <w:r w:rsidRPr="008720A1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CB6D78" w:rsidRPr="008720A1">
        <w:rPr>
          <w:rFonts w:ascii="Arial" w:eastAsia="Arial" w:hAnsi="Arial" w:cs="Arial"/>
          <w:color w:val="000000" w:themeColor="text1"/>
          <w:lang w:val="en-GB"/>
        </w:rPr>
        <w:t xml:space="preserve">provide </w:t>
      </w:r>
      <w:r w:rsidRPr="008720A1">
        <w:rPr>
          <w:rFonts w:ascii="Arial" w:eastAsia="Arial" w:hAnsi="Arial" w:cs="Arial"/>
          <w:color w:val="000000" w:themeColor="text1"/>
          <w:lang w:val="en-GB"/>
        </w:rPr>
        <w:t>services for older adults in the London Borough of Merton</w:t>
      </w:r>
      <w:r w:rsidR="000913ED" w:rsidRPr="008720A1">
        <w:rPr>
          <w:rFonts w:ascii="Arial" w:eastAsia="Arial" w:hAnsi="Arial" w:cs="Arial"/>
          <w:color w:val="000000" w:themeColor="text1"/>
          <w:lang w:val="en-GB"/>
        </w:rPr>
        <w:t xml:space="preserve"> in </w:t>
      </w:r>
      <w:proofErr w:type="gramStart"/>
      <w:r w:rsidR="000913ED" w:rsidRPr="008720A1">
        <w:rPr>
          <w:rFonts w:ascii="Arial" w:eastAsia="Arial" w:hAnsi="Arial" w:cs="Arial"/>
          <w:color w:val="000000" w:themeColor="text1"/>
          <w:lang w:val="en-GB"/>
        </w:rPr>
        <w:t>south west</w:t>
      </w:r>
      <w:proofErr w:type="gramEnd"/>
      <w:r w:rsidR="000913ED" w:rsidRPr="008720A1">
        <w:rPr>
          <w:rFonts w:ascii="Arial" w:eastAsia="Arial" w:hAnsi="Arial" w:cs="Arial"/>
          <w:color w:val="000000" w:themeColor="text1"/>
          <w:lang w:val="en-GB"/>
        </w:rPr>
        <w:t xml:space="preserve"> London</w:t>
      </w:r>
      <w:r w:rsidRPr="008720A1">
        <w:rPr>
          <w:rFonts w:ascii="Arial" w:eastAsia="Arial" w:hAnsi="Arial" w:cs="Arial"/>
          <w:color w:val="000000" w:themeColor="text1"/>
          <w:lang w:val="en-GB"/>
        </w:rPr>
        <w:t xml:space="preserve">. Our role is to ensure that older adults can easily access the support, services and care they need </w:t>
      </w:r>
      <w:r w:rsidR="000913ED" w:rsidRPr="008720A1">
        <w:rPr>
          <w:rFonts w:ascii="Arial" w:eastAsia="Arial" w:hAnsi="Arial" w:cs="Arial"/>
          <w:color w:val="000000" w:themeColor="text1"/>
          <w:lang w:val="en-GB"/>
        </w:rPr>
        <w:t xml:space="preserve">and to help </w:t>
      </w:r>
      <w:r w:rsidR="00CB6D78" w:rsidRPr="008720A1">
        <w:rPr>
          <w:rFonts w:ascii="Arial" w:eastAsia="Arial" w:hAnsi="Arial" w:cs="Arial"/>
          <w:color w:val="000000" w:themeColor="text1"/>
          <w:lang w:val="en-GB"/>
        </w:rPr>
        <w:t xml:space="preserve">older adults to </w:t>
      </w:r>
      <w:r w:rsidR="000913ED" w:rsidRPr="008720A1">
        <w:rPr>
          <w:rFonts w:ascii="Arial" w:eastAsia="Arial" w:hAnsi="Arial" w:cs="Arial"/>
          <w:color w:val="000000" w:themeColor="text1"/>
          <w:lang w:val="en-GB"/>
        </w:rPr>
        <w:t>live active and fulfilling lives</w:t>
      </w:r>
      <w:r w:rsidRPr="008720A1">
        <w:rPr>
          <w:rFonts w:ascii="Arial" w:eastAsia="Arial" w:hAnsi="Arial" w:cs="Arial"/>
          <w:color w:val="000000" w:themeColor="text1"/>
          <w:lang w:val="en-GB"/>
        </w:rPr>
        <w:t>. Our comprehensive services are specifically designed to support older people and reach around 3,000 Merton residents a year.</w:t>
      </w:r>
    </w:p>
    <w:p w14:paraId="58AE2AC2" w14:textId="2B41ED90" w:rsidR="4186A971" w:rsidRPr="008720A1" w:rsidRDefault="4186A97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color w:val="000000" w:themeColor="text1"/>
          <w:lang w:val="en-GB"/>
        </w:rPr>
      </w:pPr>
    </w:p>
    <w:p w14:paraId="44128EBE" w14:textId="3F053B35" w:rsidR="2A406C9D" w:rsidRPr="008720A1" w:rsidRDefault="1E90B8C8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8720A1">
        <w:rPr>
          <w:rFonts w:ascii="Arial" w:eastAsia="Arial" w:hAnsi="Arial" w:cs="Arial"/>
          <w:color w:val="000000" w:themeColor="text1"/>
          <w:lang w:val="en-GB"/>
        </w:rPr>
        <w:t>Age UK Mer</w:t>
      </w:r>
      <w:r w:rsidR="5685783C" w:rsidRPr="008720A1">
        <w:rPr>
          <w:rFonts w:ascii="Arial" w:eastAsia="Arial" w:hAnsi="Arial" w:cs="Arial"/>
          <w:color w:val="000000" w:themeColor="text1"/>
          <w:lang w:val="en-GB"/>
        </w:rPr>
        <w:t>t</w:t>
      </w:r>
      <w:r w:rsidRPr="008720A1">
        <w:rPr>
          <w:rFonts w:ascii="Arial" w:eastAsia="Arial" w:hAnsi="Arial" w:cs="Arial"/>
          <w:color w:val="000000" w:themeColor="text1"/>
          <w:lang w:val="en-GB"/>
        </w:rPr>
        <w:t>on has</w:t>
      </w:r>
      <w:r w:rsidR="2A406C9D" w:rsidRPr="008720A1">
        <w:rPr>
          <w:rFonts w:ascii="Arial" w:eastAsia="Arial" w:hAnsi="Arial" w:cs="Arial"/>
          <w:color w:val="000000" w:themeColor="text1"/>
          <w:lang w:val="en-GB"/>
        </w:rPr>
        <w:t xml:space="preserve"> a strong</w:t>
      </w:r>
      <w:r w:rsidR="55AF731C" w:rsidRPr="008720A1">
        <w:rPr>
          <w:rFonts w:ascii="Arial" w:eastAsia="Arial" w:hAnsi="Arial" w:cs="Arial"/>
          <w:color w:val="000000" w:themeColor="text1"/>
          <w:lang w:val="en-GB"/>
        </w:rPr>
        <w:t xml:space="preserve"> and diverse</w:t>
      </w:r>
      <w:r w:rsidR="2A406C9D" w:rsidRPr="008720A1">
        <w:rPr>
          <w:rFonts w:ascii="Arial" w:eastAsia="Arial" w:hAnsi="Arial" w:cs="Arial"/>
          <w:color w:val="000000" w:themeColor="text1"/>
          <w:lang w:val="en-GB"/>
        </w:rPr>
        <w:t xml:space="preserve"> Board comprising a group of Trustees from a wide variety of backgrounds. </w:t>
      </w:r>
      <w:r w:rsidR="00074BF4" w:rsidRPr="008720A1">
        <w:rPr>
          <w:rFonts w:ascii="Arial" w:eastAsia="Arial" w:hAnsi="Arial" w:cs="Arial"/>
          <w:color w:val="000000" w:themeColor="text1"/>
          <w:lang w:val="en-GB"/>
        </w:rPr>
        <w:t xml:space="preserve">We are </w:t>
      </w:r>
      <w:r w:rsidR="008720A1">
        <w:rPr>
          <w:rFonts w:ascii="Arial" w:eastAsia="Arial" w:hAnsi="Arial" w:cs="Arial"/>
          <w:color w:val="000000" w:themeColor="text1"/>
          <w:lang w:val="en-GB"/>
        </w:rPr>
        <w:t xml:space="preserve">looking for a new Treasurer to join the Board </w:t>
      </w:r>
      <w:r w:rsidR="00074BF4" w:rsidRPr="008720A1">
        <w:rPr>
          <w:rFonts w:ascii="Arial" w:eastAsia="Arial" w:hAnsi="Arial" w:cs="Arial"/>
          <w:color w:val="000000" w:themeColor="text1"/>
          <w:lang w:val="en-GB"/>
        </w:rPr>
        <w:t>at the AGM in November 202</w:t>
      </w:r>
      <w:r w:rsidR="008720A1" w:rsidRPr="008720A1">
        <w:rPr>
          <w:rFonts w:ascii="Arial" w:eastAsia="Arial" w:hAnsi="Arial" w:cs="Arial"/>
          <w:color w:val="000000" w:themeColor="text1"/>
          <w:lang w:val="en-GB"/>
        </w:rPr>
        <w:t>6</w:t>
      </w:r>
      <w:r w:rsidR="008720A1">
        <w:rPr>
          <w:rFonts w:ascii="Arial" w:eastAsia="Arial" w:hAnsi="Arial" w:cs="Arial"/>
          <w:color w:val="000000" w:themeColor="text1"/>
          <w:lang w:val="en-GB"/>
        </w:rPr>
        <w:t>, when our current long-standing Treasurer is due to step down.</w:t>
      </w:r>
    </w:p>
    <w:p w14:paraId="15EB8337" w14:textId="785319CB" w:rsidR="4186A971" w:rsidRPr="008720A1" w:rsidRDefault="4186A97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lang w:val="en-GB"/>
        </w:rPr>
      </w:pPr>
    </w:p>
    <w:p w14:paraId="0681027A" w14:textId="25E31BDF" w:rsidR="0FF9759A" w:rsidRPr="008720A1" w:rsidRDefault="00D74C77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color w:val="0070C0"/>
          <w:lang w:val="en-GB"/>
        </w:rPr>
      </w:pPr>
      <w:r w:rsidRPr="008720A1">
        <w:rPr>
          <w:rFonts w:ascii="Arial" w:eastAsia="Arial" w:hAnsi="Arial" w:cs="Arial"/>
          <w:b/>
          <w:bCs/>
          <w:color w:val="0070C0"/>
          <w:lang w:val="en-GB"/>
        </w:rPr>
        <w:t>Person specification</w:t>
      </w:r>
      <w:r w:rsidR="008720A1" w:rsidRPr="008720A1">
        <w:rPr>
          <w:rFonts w:ascii="Arial" w:eastAsia="Arial" w:hAnsi="Arial" w:cs="Arial"/>
          <w:b/>
          <w:bCs/>
          <w:color w:val="0070C0"/>
          <w:lang w:val="en-GB"/>
        </w:rPr>
        <w:t xml:space="preserve"> – Trustee </w:t>
      </w:r>
    </w:p>
    <w:p w14:paraId="7731D4D2" w14:textId="50E4915A" w:rsidR="064858CD" w:rsidRPr="008720A1" w:rsidRDefault="064858CD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color w:val="0070C0"/>
          <w:lang w:val="en-GB"/>
        </w:rPr>
      </w:pPr>
    </w:p>
    <w:p w14:paraId="3D4D8B20" w14:textId="01E7405E" w:rsidR="10875F68" w:rsidRPr="008720A1" w:rsidRDefault="10875F68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color w:val="0070C0"/>
          <w:lang w:val="en-GB"/>
        </w:rPr>
      </w:pPr>
      <w:r w:rsidRPr="008720A1">
        <w:rPr>
          <w:rFonts w:ascii="Arial" w:eastAsia="Arial" w:hAnsi="Arial" w:cs="Arial"/>
          <w:b/>
          <w:bCs/>
          <w:i/>
          <w:iCs/>
          <w:color w:val="0070C0"/>
          <w:lang w:val="en-GB"/>
        </w:rPr>
        <w:t>Essential</w:t>
      </w:r>
    </w:p>
    <w:p w14:paraId="02689AE1" w14:textId="2E4329BE" w:rsidR="4186A971" w:rsidRPr="008720A1" w:rsidRDefault="4186A97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color w:val="0070C0"/>
          <w:lang w:val="en-GB"/>
        </w:rPr>
      </w:pPr>
    </w:p>
    <w:p w14:paraId="30EA6718" w14:textId="1DEA3833" w:rsidR="0FF9759A" w:rsidRPr="008720A1" w:rsidRDefault="0FF9759A" w:rsidP="008720A1">
      <w:pPr>
        <w:pStyle w:val="ListParagraph"/>
        <w:numPr>
          <w:ilvl w:val="0"/>
          <w:numId w:val="2"/>
        </w:numPr>
        <w:snapToGrid w:val="0"/>
        <w:spacing w:after="0" w:line="276" w:lineRule="auto"/>
        <w:contextualSpacing w:val="0"/>
        <w:mirrorIndents/>
        <w:jc w:val="both"/>
        <w:rPr>
          <w:rFonts w:ascii="Arial" w:eastAsia="Arial" w:hAnsi="Arial" w:cs="Arial"/>
          <w:b/>
          <w:bCs/>
          <w:color w:val="000000" w:themeColor="text1"/>
          <w:lang w:val="en-GB"/>
        </w:rPr>
      </w:pPr>
      <w:r w:rsidRPr="008720A1">
        <w:rPr>
          <w:rFonts w:ascii="Arial" w:eastAsia="Arial" w:hAnsi="Arial" w:cs="Arial"/>
          <w:lang w:val="en-GB"/>
        </w:rPr>
        <w:t>Commitment to Age UK Merton</w:t>
      </w:r>
    </w:p>
    <w:p w14:paraId="66A016E4" w14:textId="3AC171BB" w:rsidR="0FF9759A" w:rsidRPr="008720A1" w:rsidRDefault="0FF9759A" w:rsidP="008720A1">
      <w:pPr>
        <w:pStyle w:val="ListParagraph"/>
        <w:numPr>
          <w:ilvl w:val="0"/>
          <w:numId w:val="2"/>
        </w:numPr>
        <w:snapToGrid w:val="0"/>
        <w:spacing w:after="0" w:line="276" w:lineRule="auto"/>
        <w:contextualSpacing w:val="0"/>
        <w:mirrorIndents/>
        <w:jc w:val="both"/>
        <w:rPr>
          <w:rFonts w:ascii="Arial" w:eastAsia="Arial" w:hAnsi="Arial" w:cs="Arial"/>
          <w:b/>
          <w:bCs/>
          <w:color w:val="000000" w:themeColor="text1"/>
          <w:lang w:val="en-GB"/>
        </w:rPr>
      </w:pPr>
      <w:r w:rsidRPr="008720A1">
        <w:rPr>
          <w:rFonts w:ascii="Arial" w:eastAsia="Arial" w:hAnsi="Arial" w:cs="Arial"/>
          <w:lang w:val="en-GB"/>
        </w:rPr>
        <w:t>Willingness to devote the necessary time and effort</w:t>
      </w:r>
    </w:p>
    <w:p w14:paraId="6A01AF9D" w14:textId="494B12D9" w:rsidR="0FF9759A" w:rsidRPr="008720A1" w:rsidRDefault="0FF9759A" w:rsidP="008720A1">
      <w:pPr>
        <w:pStyle w:val="ListParagraph"/>
        <w:numPr>
          <w:ilvl w:val="0"/>
          <w:numId w:val="2"/>
        </w:numPr>
        <w:snapToGrid w:val="0"/>
        <w:spacing w:after="0" w:line="276" w:lineRule="auto"/>
        <w:contextualSpacing w:val="0"/>
        <w:mirrorIndents/>
        <w:jc w:val="both"/>
        <w:rPr>
          <w:rFonts w:ascii="Arial" w:eastAsia="Arial" w:hAnsi="Arial" w:cs="Arial"/>
          <w:b/>
          <w:bCs/>
          <w:color w:val="000000" w:themeColor="text1"/>
          <w:lang w:val="en-GB"/>
        </w:rPr>
      </w:pPr>
      <w:r w:rsidRPr="008720A1">
        <w:rPr>
          <w:rFonts w:ascii="Arial" w:eastAsia="Arial" w:hAnsi="Arial" w:cs="Arial"/>
          <w:lang w:val="en-GB"/>
        </w:rPr>
        <w:t>Strategic vision</w:t>
      </w:r>
    </w:p>
    <w:p w14:paraId="64E67285" w14:textId="03918CF0" w:rsidR="0FF9759A" w:rsidRPr="008720A1" w:rsidRDefault="0FF9759A" w:rsidP="008720A1">
      <w:pPr>
        <w:pStyle w:val="ListParagraph"/>
        <w:numPr>
          <w:ilvl w:val="0"/>
          <w:numId w:val="2"/>
        </w:numPr>
        <w:snapToGrid w:val="0"/>
        <w:spacing w:after="0" w:line="276" w:lineRule="auto"/>
        <w:contextualSpacing w:val="0"/>
        <w:mirrorIndents/>
        <w:jc w:val="both"/>
        <w:rPr>
          <w:rFonts w:ascii="Arial" w:eastAsia="Arial" w:hAnsi="Arial" w:cs="Arial"/>
          <w:b/>
          <w:bCs/>
          <w:color w:val="000000" w:themeColor="text1"/>
          <w:lang w:val="en-GB"/>
        </w:rPr>
      </w:pPr>
      <w:r w:rsidRPr="008720A1">
        <w:rPr>
          <w:rFonts w:ascii="Arial" w:eastAsia="Arial" w:hAnsi="Arial" w:cs="Arial"/>
          <w:lang w:val="en-GB"/>
        </w:rPr>
        <w:t>Experience of operating at Board or senior level professionally</w:t>
      </w:r>
    </w:p>
    <w:p w14:paraId="4753F012" w14:textId="4F6CBF46" w:rsidR="0FF9759A" w:rsidRPr="008720A1" w:rsidRDefault="0FF9759A" w:rsidP="008720A1">
      <w:pPr>
        <w:pStyle w:val="ListParagraph"/>
        <w:numPr>
          <w:ilvl w:val="0"/>
          <w:numId w:val="2"/>
        </w:numPr>
        <w:snapToGrid w:val="0"/>
        <w:spacing w:after="0" w:line="276" w:lineRule="auto"/>
        <w:contextualSpacing w:val="0"/>
        <w:mirrorIndents/>
        <w:jc w:val="both"/>
        <w:rPr>
          <w:rFonts w:ascii="Arial" w:eastAsia="Arial" w:hAnsi="Arial" w:cs="Arial"/>
          <w:b/>
          <w:bCs/>
          <w:color w:val="000000" w:themeColor="text1"/>
          <w:lang w:val="en-GB"/>
        </w:rPr>
      </w:pPr>
      <w:r w:rsidRPr="008720A1">
        <w:rPr>
          <w:rFonts w:ascii="Arial" w:eastAsia="Arial" w:hAnsi="Arial" w:cs="Arial"/>
          <w:lang w:val="en-GB"/>
        </w:rPr>
        <w:t>Good independent judgment</w:t>
      </w:r>
    </w:p>
    <w:p w14:paraId="5E6996B3" w14:textId="5E77B526" w:rsidR="0FF9759A" w:rsidRPr="008720A1" w:rsidRDefault="0FF9759A" w:rsidP="008720A1">
      <w:pPr>
        <w:pStyle w:val="ListParagraph"/>
        <w:numPr>
          <w:ilvl w:val="0"/>
          <w:numId w:val="2"/>
        </w:numPr>
        <w:snapToGrid w:val="0"/>
        <w:spacing w:after="0" w:line="276" w:lineRule="auto"/>
        <w:contextualSpacing w:val="0"/>
        <w:mirrorIndents/>
        <w:jc w:val="both"/>
        <w:rPr>
          <w:rFonts w:ascii="Arial" w:eastAsia="Arial" w:hAnsi="Arial" w:cs="Arial"/>
          <w:b/>
          <w:bCs/>
          <w:color w:val="000000" w:themeColor="text1"/>
          <w:lang w:val="en-GB"/>
        </w:rPr>
      </w:pPr>
      <w:r w:rsidRPr="008720A1">
        <w:rPr>
          <w:rFonts w:ascii="Arial" w:eastAsia="Arial" w:hAnsi="Arial" w:cs="Arial"/>
          <w:lang w:val="en-GB"/>
        </w:rPr>
        <w:t>Ability to think creatively</w:t>
      </w:r>
    </w:p>
    <w:p w14:paraId="28525FFA" w14:textId="5794193E" w:rsidR="0FF9759A" w:rsidRPr="008720A1" w:rsidRDefault="0FF9759A" w:rsidP="008720A1">
      <w:pPr>
        <w:pStyle w:val="ListParagraph"/>
        <w:numPr>
          <w:ilvl w:val="0"/>
          <w:numId w:val="2"/>
        </w:numPr>
        <w:snapToGrid w:val="0"/>
        <w:spacing w:after="0" w:line="276" w:lineRule="auto"/>
        <w:contextualSpacing w:val="0"/>
        <w:mirrorIndents/>
        <w:jc w:val="both"/>
        <w:rPr>
          <w:rFonts w:ascii="Arial" w:eastAsia="Arial" w:hAnsi="Arial" w:cs="Arial"/>
          <w:b/>
          <w:bCs/>
          <w:color w:val="000000" w:themeColor="text1"/>
          <w:lang w:val="en-GB"/>
        </w:rPr>
      </w:pPr>
      <w:r w:rsidRPr="008720A1">
        <w:rPr>
          <w:rFonts w:ascii="Arial" w:eastAsia="Arial" w:hAnsi="Arial" w:cs="Arial"/>
          <w:lang w:val="en-GB"/>
        </w:rPr>
        <w:t>Understanding of the legal duties, responsibilities and liabilities of Trusteeship</w:t>
      </w:r>
    </w:p>
    <w:p w14:paraId="3EFF15A0" w14:textId="6BF91BBE" w:rsidR="0FF9759A" w:rsidRPr="008720A1" w:rsidRDefault="0FF9759A" w:rsidP="008720A1">
      <w:pPr>
        <w:pStyle w:val="ListParagraph"/>
        <w:numPr>
          <w:ilvl w:val="0"/>
          <w:numId w:val="2"/>
        </w:numPr>
        <w:snapToGrid w:val="0"/>
        <w:spacing w:after="0" w:line="276" w:lineRule="auto"/>
        <w:contextualSpacing w:val="0"/>
        <w:mirrorIndents/>
        <w:jc w:val="both"/>
        <w:rPr>
          <w:rFonts w:ascii="Arial" w:eastAsia="Arial" w:hAnsi="Arial" w:cs="Arial"/>
          <w:b/>
          <w:bCs/>
          <w:color w:val="000000" w:themeColor="text1"/>
          <w:lang w:val="en-GB"/>
        </w:rPr>
      </w:pPr>
      <w:r w:rsidRPr="008720A1">
        <w:rPr>
          <w:rFonts w:ascii="Arial" w:eastAsia="Arial" w:hAnsi="Arial" w:cs="Arial"/>
          <w:lang w:val="en-GB"/>
        </w:rPr>
        <w:t>Ability to work effectively as a member of a team</w:t>
      </w:r>
    </w:p>
    <w:p w14:paraId="509A68EF" w14:textId="3EC07F9C" w:rsidR="0FF9759A" w:rsidRPr="008720A1" w:rsidRDefault="0FF9759A" w:rsidP="008720A1">
      <w:pPr>
        <w:pStyle w:val="ListParagraph"/>
        <w:numPr>
          <w:ilvl w:val="0"/>
          <w:numId w:val="2"/>
        </w:numPr>
        <w:snapToGrid w:val="0"/>
        <w:spacing w:after="0" w:line="276" w:lineRule="auto"/>
        <w:contextualSpacing w:val="0"/>
        <w:mirrorIndents/>
        <w:jc w:val="both"/>
        <w:rPr>
          <w:rFonts w:ascii="Arial" w:eastAsia="Arial" w:hAnsi="Arial" w:cs="Arial"/>
          <w:b/>
          <w:bCs/>
          <w:color w:val="000000" w:themeColor="text1"/>
          <w:lang w:val="en-GB"/>
        </w:rPr>
      </w:pPr>
      <w:r w:rsidRPr="008720A1">
        <w:rPr>
          <w:rFonts w:ascii="Arial" w:eastAsia="Arial" w:hAnsi="Arial" w:cs="Arial"/>
          <w:lang w:val="en-GB"/>
        </w:rPr>
        <w:t>Ability to use and access IT</w:t>
      </w:r>
    </w:p>
    <w:p w14:paraId="180A5524" w14:textId="2229066E" w:rsidR="4186A971" w:rsidRPr="008720A1" w:rsidRDefault="4186A97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lang w:val="en-GB"/>
        </w:rPr>
      </w:pPr>
    </w:p>
    <w:p w14:paraId="759AC002" w14:textId="1504E41E" w:rsidR="4186A971" w:rsidRPr="008720A1" w:rsidRDefault="28E91A72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i/>
          <w:iCs/>
          <w:color w:val="0070C0"/>
          <w:lang w:val="en-GB"/>
        </w:rPr>
      </w:pPr>
      <w:r w:rsidRPr="008720A1">
        <w:rPr>
          <w:rFonts w:ascii="Arial" w:eastAsia="Arial" w:hAnsi="Arial" w:cs="Arial"/>
          <w:b/>
          <w:bCs/>
          <w:i/>
          <w:iCs/>
          <w:color w:val="0070C0"/>
          <w:lang w:val="en-GB"/>
        </w:rPr>
        <w:t>Desirable</w:t>
      </w:r>
    </w:p>
    <w:p w14:paraId="352416E1" w14:textId="35FA1FB0" w:rsidR="4186A971" w:rsidRPr="008720A1" w:rsidRDefault="4186A97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i/>
          <w:iCs/>
          <w:color w:val="0070C0"/>
          <w:lang w:val="en-GB"/>
        </w:rPr>
      </w:pPr>
    </w:p>
    <w:p w14:paraId="374109D4" w14:textId="37470FB6" w:rsidR="4186A971" w:rsidRPr="008720A1" w:rsidRDefault="28E91A72" w:rsidP="008720A1">
      <w:pPr>
        <w:pStyle w:val="ListParagraph"/>
        <w:numPr>
          <w:ilvl w:val="0"/>
          <w:numId w:val="2"/>
        </w:numPr>
        <w:snapToGrid w:val="0"/>
        <w:spacing w:after="0" w:line="276" w:lineRule="auto"/>
        <w:contextualSpacing w:val="0"/>
        <w:mirrorIndents/>
        <w:jc w:val="both"/>
        <w:rPr>
          <w:rFonts w:ascii="Arial" w:eastAsia="Arial" w:hAnsi="Arial" w:cs="Arial"/>
          <w:b/>
          <w:bCs/>
          <w:color w:val="000000" w:themeColor="text1"/>
          <w:lang w:val="en-GB"/>
        </w:rPr>
      </w:pPr>
      <w:r w:rsidRPr="008720A1">
        <w:rPr>
          <w:rFonts w:ascii="Arial" w:eastAsia="Arial" w:hAnsi="Arial" w:cs="Arial"/>
          <w:lang w:val="en-GB"/>
        </w:rPr>
        <w:t>Experience of the adult social care or health sectors</w:t>
      </w:r>
    </w:p>
    <w:p w14:paraId="0CB0EECD" w14:textId="60C8B0DE" w:rsidR="4186A971" w:rsidRPr="008720A1" w:rsidRDefault="28E91A72" w:rsidP="008720A1">
      <w:pPr>
        <w:pStyle w:val="ListParagraph"/>
        <w:numPr>
          <w:ilvl w:val="0"/>
          <w:numId w:val="2"/>
        </w:numPr>
        <w:snapToGrid w:val="0"/>
        <w:spacing w:after="0" w:line="276" w:lineRule="auto"/>
        <w:contextualSpacing w:val="0"/>
        <w:mirrorIndents/>
        <w:jc w:val="both"/>
        <w:rPr>
          <w:rFonts w:ascii="Arial" w:hAnsi="Arial" w:cs="Arial"/>
          <w:b/>
          <w:bCs/>
          <w:color w:val="000000" w:themeColor="text1"/>
          <w:lang w:val="en-GB"/>
        </w:rPr>
      </w:pPr>
      <w:r w:rsidRPr="008720A1">
        <w:rPr>
          <w:rFonts w:ascii="Arial" w:eastAsia="Arial" w:hAnsi="Arial" w:cs="Arial"/>
          <w:lang w:val="en-GB"/>
        </w:rPr>
        <w:t>Experience of being a charity Trustee</w:t>
      </w:r>
    </w:p>
    <w:p w14:paraId="64F276EE" w14:textId="180B99BB" w:rsidR="1C801E70" w:rsidRPr="008720A1" w:rsidRDefault="1C801E70" w:rsidP="008720A1">
      <w:pPr>
        <w:pStyle w:val="ListParagraph"/>
        <w:numPr>
          <w:ilvl w:val="0"/>
          <w:numId w:val="2"/>
        </w:numPr>
        <w:snapToGrid w:val="0"/>
        <w:spacing w:after="0" w:line="276" w:lineRule="auto"/>
        <w:contextualSpacing w:val="0"/>
        <w:mirrorIndents/>
        <w:jc w:val="both"/>
        <w:rPr>
          <w:rFonts w:ascii="Arial" w:eastAsia="Arial" w:hAnsi="Arial" w:cs="Arial"/>
          <w:lang w:val="en-GB"/>
        </w:rPr>
      </w:pPr>
      <w:r w:rsidRPr="008720A1">
        <w:rPr>
          <w:rFonts w:ascii="Arial" w:eastAsia="Arial" w:hAnsi="Arial" w:cs="Arial"/>
          <w:lang w:val="en-GB"/>
        </w:rPr>
        <w:t>Understanding of Merton as a place</w:t>
      </w:r>
    </w:p>
    <w:p w14:paraId="6CF51FF0" w14:textId="21B6D836" w:rsidR="4186A971" w:rsidRPr="008720A1" w:rsidRDefault="4186A97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color w:val="0070C0"/>
          <w:lang w:val="en-GB"/>
        </w:rPr>
      </w:pPr>
    </w:p>
    <w:p w14:paraId="59DF1471" w14:textId="77777777" w:rsidR="008720A1" w:rsidRPr="008720A1" w:rsidRDefault="008720A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color w:val="0070C0"/>
          <w:lang w:val="en-GB"/>
        </w:rPr>
      </w:pPr>
      <w:r w:rsidRPr="008720A1">
        <w:rPr>
          <w:rFonts w:ascii="Arial" w:eastAsia="Arial" w:hAnsi="Arial" w:cs="Arial"/>
          <w:b/>
          <w:bCs/>
          <w:color w:val="0070C0"/>
          <w:lang w:val="en-GB"/>
        </w:rPr>
        <w:t>Person specification – Treasurer</w:t>
      </w:r>
    </w:p>
    <w:p w14:paraId="1158B8F3" w14:textId="77777777" w:rsidR="008720A1" w:rsidRPr="008720A1" w:rsidRDefault="008720A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color w:val="0070C0"/>
          <w:lang w:val="en-GB"/>
        </w:rPr>
      </w:pPr>
    </w:p>
    <w:p w14:paraId="6BF22C48" w14:textId="77777777" w:rsidR="008720A1" w:rsidRPr="008720A1" w:rsidRDefault="008720A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8720A1">
        <w:rPr>
          <w:rFonts w:ascii="Arial" w:eastAsia="Arial" w:hAnsi="Arial" w:cs="Arial"/>
          <w:color w:val="000000" w:themeColor="text1"/>
          <w:lang w:val="en-GB"/>
        </w:rPr>
        <w:t xml:space="preserve">In addition to the Trustee person specification set out above, there are </w:t>
      </w:r>
      <w:proofErr w:type="gramStart"/>
      <w:r w:rsidRPr="008720A1">
        <w:rPr>
          <w:rFonts w:ascii="Arial" w:eastAsia="Arial" w:hAnsi="Arial" w:cs="Arial"/>
          <w:color w:val="000000" w:themeColor="text1"/>
          <w:lang w:val="en-GB"/>
        </w:rPr>
        <w:t>a number of</w:t>
      </w:r>
      <w:proofErr w:type="gramEnd"/>
      <w:r w:rsidRPr="008720A1">
        <w:rPr>
          <w:rFonts w:ascii="Arial" w:eastAsia="Arial" w:hAnsi="Arial" w:cs="Arial"/>
          <w:color w:val="000000" w:themeColor="text1"/>
          <w:lang w:val="en-GB"/>
        </w:rPr>
        <w:t xml:space="preserve"> specific requirements for the Treasurer role.</w:t>
      </w:r>
    </w:p>
    <w:p w14:paraId="599AF1C2" w14:textId="77777777" w:rsidR="008720A1" w:rsidRPr="008720A1" w:rsidRDefault="008720A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color w:val="0070C0"/>
          <w:lang w:val="en-GB"/>
        </w:rPr>
      </w:pPr>
    </w:p>
    <w:p w14:paraId="305013BD" w14:textId="77777777" w:rsidR="008720A1" w:rsidRPr="008720A1" w:rsidRDefault="008720A1" w:rsidP="008720A1">
      <w:pPr>
        <w:pStyle w:val="paragraph"/>
        <w:numPr>
          <w:ilvl w:val="0"/>
          <w:numId w:val="13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Financial qualifications and experience.</w:t>
      </w:r>
      <w:r w:rsidRPr="008720A1">
        <w:rPr>
          <w:rStyle w:val="eop"/>
          <w:rFonts w:ascii="Arial" w:hAnsi="Arial" w:cs="Arial"/>
          <w:sz w:val="22"/>
          <w:szCs w:val="22"/>
        </w:rPr>
        <w:t> </w:t>
      </w:r>
    </w:p>
    <w:p w14:paraId="3586733F" w14:textId="77777777" w:rsidR="008720A1" w:rsidRPr="008720A1" w:rsidRDefault="008720A1" w:rsidP="008720A1">
      <w:pPr>
        <w:pStyle w:val="paragraph"/>
        <w:numPr>
          <w:ilvl w:val="0"/>
          <w:numId w:val="13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Some experience of charity finance,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fundraising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and pension schemes.</w:t>
      </w:r>
      <w:r w:rsidRPr="008720A1">
        <w:rPr>
          <w:rStyle w:val="eop"/>
          <w:rFonts w:ascii="Arial" w:hAnsi="Arial" w:cs="Arial"/>
          <w:sz w:val="22"/>
          <w:szCs w:val="22"/>
        </w:rPr>
        <w:t> </w:t>
      </w:r>
    </w:p>
    <w:p w14:paraId="2205435F" w14:textId="77777777" w:rsidR="008720A1" w:rsidRPr="008720A1" w:rsidRDefault="008720A1" w:rsidP="008720A1">
      <w:pPr>
        <w:pStyle w:val="paragraph"/>
        <w:numPr>
          <w:ilvl w:val="0"/>
          <w:numId w:val="13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lastRenderedPageBreak/>
        <w:t>The skills to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proofErr w:type="spellStart"/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analyse</w:t>
      </w:r>
      <w:proofErr w:type="spellEnd"/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proposals and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understand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their financial consequences.</w:t>
      </w:r>
      <w:r w:rsidRPr="008720A1">
        <w:rPr>
          <w:rStyle w:val="eop"/>
          <w:rFonts w:ascii="Arial" w:hAnsi="Arial" w:cs="Arial"/>
          <w:sz w:val="22"/>
          <w:szCs w:val="22"/>
        </w:rPr>
        <w:t> </w:t>
      </w:r>
    </w:p>
    <w:p w14:paraId="5F477773" w14:textId="77777777" w:rsidR="008720A1" w:rsidRPr="008720A1" w:rsidRDefault="008720A1" w:rsidP="008720A1">
      <w:pPr>
        <w:pStyle w:val="paragraph"/>
        <w:numPr>
          <w:ilvl w:val="0"/>
          <w:numId w:val="13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A preparedness to make unpopular recommendations to the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Board. </w:t>
      </w:r>
      <w:r w:rsidRPr="008720A1">
        <w:rPr>
          <w:rStyle w:val="eop"/>
          <w:rFonts w:ascii="Arial" w:hAnsi="Arial" w:cs="Arial"/>
          <w:sz w:val="22"/>
          <w:szCs w:val="22"/>
        </w:rPr>
        <w:t> </w:t>
      </w:r>
    </w:p>
    <w:p w14:paraId="775FDCE1" w14:textId="4D76BD42" w:rsidR="008720A1" w:rsidRPr="008720A1" w:rsidRDefault="008720A1" w:rsidP="008720A1">
      <w:pPr>
        <w:pStyle w:val="paragraph"/>
        <w:numPr>
          <w:ilvl w:val="0"/>
          <w:numId w:val="13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A willingness to be available to staff for advice and enquiries on an ad hoc basis. </w:t>
      </w:r>
      <w:r w:rsidRPr="008720A1">
        <w:rPr>
          <w:rStyle w:val="eop"/>
          <w:rFonts w:ascii="Arial" w:hAnsi="Arial" w:cs="Arial"/>
          <w:sz w:val="22"/>
          <w:szCs w:val="22"/>
        </w:rPr>
        <w:t> </w:t>
      </w:r>
    </w:p>
    <w:p w14:paraId="570CC50C" w14:textId="2ED9901C" w:rsidR="008720A1" w:rsidRPr="008720A1" w:rsidRDefault="008720A1" w:rsidP="008D3F2C">
      <w:pPr>
        <w:tabs>
          <w:tab w:val="left" w:pos="1836"/>
        </w:tabs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color w:val="0070C0"/>
          <w:lang w:val="en-GB"/>
        </w:rPr>
      </w:pPr>
      <w:r w:rsidRPr="008720A1">
        <w:rPr>
          <w:rFonts w:ascii="Arial" w:eastAsia="Arial" w:hAnsi="Arial" w:cs="Arial"/>
          <w:b/>
          <w:bCs/>
          <w:color w:val="0070C0"/>
          <w:lang w:val="en-GB"/>
        </w:rPr>
        <w:t xml:space="preserve"> </w:t>
      </w:r>
    </w:p>
    <w:p w14:paraId="760A0215" w14:textId="12475ECE" w:rsidR="00D74C77" w:rsidRPr="008720A1" w:rsidRDefault="00D74C77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color w:val="0070C0"/>
          <w:lang w:val="en-GB"/>
        </w:rPr>
      </w:pPr>
      <w:r w:rsidRPr="008720A1">
        <w:rPr>
          <w:rFonts w:ascii="Arial" w:eastAsia="Arial" w:hAnsi="Arial" w:cs="Arial"/>
          <w:b/>
          <w:bCs/>
          <w:color w:val="0070C0"/>
          <w:lang w:val="en-GB"/>
        </w:rPr>
        <w:t>Role description</w:t>
      </w:r>
    </w:p>
    <w:p w14:paraId="78FED81C" w14:textId="77777777" w:rsidR="00D74C77" w:rsidRPr="008720A1" w:rsidRDefault="00D74C77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lang w:val="en-GB"/>
        </w:rPr>
      </w:pPr>
    </w:p>
    <w:p w14:paraId="63B5AD5F" w14:textId="77777777" w:rsidR="00D74C77" w:rsidRPr="008720A1" w:rsidRDefault="00D74C77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8720A1">
        <w:rPr>
          <w:rFonts w:ascii="Arial" w:eastAsia="Arial" w:hAnsi="Arial" w:cs="Arial"/>
          <w:color w:val="000000" w:themeColor="text1"/>
          <w:lang w:val="en-GB"/>
        </w:rPr>
        <w:t xml:space="preserve">Trustees have a number of core duties, including ensuring the organisation complies with its governing document, charity law, company law, and relevant legislation; ensuring it pursues its objectives as defined in its governing document; actively contributing to the Board in giving strategic direction to the organisation; ensuring the financial stability of the organisation; and ensuring the effective and efficient administration of the organisation. </w:t>
      </w:r>
    </w:p>
    <w:p w14:paraId="4BC8F173" w14:textId="77777777" w:rsidR="00D74C77" w:rsidRPr="008720A1" w:rsidRDefault="00D74C77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color w:val="000000" w:themeColor="text1"/>
          <w:lang w:val="en-GB"/>
        </w:rPr>
      </w:pPr>
    </w:p>
    <w:p w14:paraId="76E39DBE" w14:textId="07B34DBD" w:rsidR="00D74C77" w:rsidRPr="008720A1" w:rsidRDefault="00D74C77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8720A1">
        <w:rPr>
          <w:rFonts w:ascii="Arial" w:eastAsia="Arial" w:hAnsi="Arial" w:cs="Arial"/>
          <w:color w:val="000000" w:themeColor="text1"/>
          <w:lang w:val="en-GB"/>
        </w:rPr>
        <w:t xml:space="preserve">In addition, Trustees should use any specific skills, knowledge or experience they </w:t>
      </w:r>
      <w:proofErr w:type="gramStart"/>
      <w:r w:rsidRPr="008720A1">
        <w:rPr>
          <w:rFonts w:ascii="Arial" w:eastAsia="Arial" w:hAnsi="Arial" w:cs="Arial"/>
          <w:color w:val="000000" w:themeColor="text1"/>
          <w:lang w:val="en-GB"/>
        </w:rPr>
        <w:t>have to</w:t>
      </w:r>
      <w:proofErr w:type="gramEnd"/>
      <w:r w:rsidRPr="008720A1">
        <w:rPr>
          <w:rFonts w:ascii="Arial" w:eastAsia="Arial" w:hAnsi="Arial" w:cs="Arial"/>
          <w:color w:val="000000" w:themeColor="text1"/>
          <w:lang w:val="en-GB"/>
        </w:rPr>
        <w:t xml:space="preserve"> help the Board reach sound decisions</w:t>
      </w:r>
      <w:r w:rsidR="5D5E2679" w:rsidRPr="008720A1">
        <w:rPr>
          <w:rFonts w:ascii="Arial" w:eastAsia="Arial" w:hAnsi="Arial" w:cs="Arial"/>
          <w:color w:val="000000" w:themeColor="text1"/>
          <w:lang w:val="en-GB"/>
        </w:rPr>
        <w:t xml:space="preserve">, including by </w:t>
      </w:r>
      <w:r w:rsidRPr="008720A1">
        <w:rPr>
          <w:rFonts w:ascii="Arial" w:eastAsia="Arial" w:hAnsi="Arial" w:cs="Arial"/>
          <w:color w:val="000000" w:themeColor="text1"/>
          <w:lang w:val="en-GB"/>
        </w:rPr>
        <w:t>scrutinising Board papers, leading discussions, focusing on key issues and working on sub-committees.</w:t>
      </w:r>
    </w:p>
    <w:p w14:paraId="1171692C" w14:textId="77777777" w:rsidR="008720A1" w:rsidRPr="008720A1" w:rsidRDefault="008720A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color w:val="000000" w:themeColor="text1"/>
          <w:lang w:val="en-GB"/>
        </w:rPr>
      </w:pPr>
    </w:p>
    <w:p w14:paraId="4455AAAF" w14:textId="77777777" w:rsidR="008720A1" w:rsidRPr="008720A1" w:rsidRDefault="008720A1" w:rsidP="008720A1">
      <w:pPr>
        <w:pStyle w:val="paragraph"/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The role of the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Treasurer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is to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maintain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an overview of Age UK Merton’s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finances, ensuring financial viability and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that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proper financial record-keeping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and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procedures are</w:t>
      </w:r>
      <w:r w:rsidRPr="008720A1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  <w:lang w:val="en"/>
        </w:rPr>
        <w:t>maintained. </w:t>
      </w:r>
      <w:r w:rsidRPr="008720A1">
        <w:rPr>
          <w:rStyle w:val="eop"/>
          <w:rFonts w:ascii="Arial" w:hAnsi="Arial" w:cs="Arial"/>
          <w:sz w:val="22"/>
          <w:szCs w:val="22"/>
        </w:rPr>
        <w:t> </w:t>
      </w:r>
    </w:p>
    <w:p w14:paraId="2581DD22" w14:textId="77777777" w:rsidR="008720A1" w:rsidRPr="008720A1" w:rsidRDefault="008720A1" w:rsidP="008720A1">
      <w:pPr>
        <w:pStyle w:val="paragraph"/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720A1">
        <w:rPr>
          <w:rStyle w:val="eop"/>
          <w:rFonts w:ascii="Arial" w:hAnsi="Arial" w:cs="Arial"/>
          <w:sz w:val="22"/>
          <w:szCs w:val="22"/>
        </w:rPr>
        <w:t> </w:t>
      </w:r>
    </w:p>
    <w:p w14:paraId="020D27DD" w14:textId="77777777" w:rsidR="008720A1" w:rsidRPr="008D3F2C" w:rsidRDefault="008720A1" w:rsidP="008720A1">
      <w:pPr>
        <w:pStyle w:val="paragraph"/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3F2C">
        <w:rPr>
          <w:rStyle w:val="normaltextrun"/>
          <w:rFonts w:ascii="Arial" w:hAnsi="Arial" w:cs="Arial"/>
          <w:sz w:val="22"/>
          <w:szCs w:val="22"/>
        </w:rPr>
        <w:t>In addition to the duties of a Trustee, the duties of the</w:t>
      </w:r>
      <w:r w:rsidRPr="008D3F2C">
        <w:rPr>
          <w:rStyle w:val="apple-converted-space"/>
          <w:rFonts w:ascii="Arial" w:hAnsi="Arial" w:cs="Arial"/>
          <w:sz w:val="22"/>
          <w:szCs w:val="22"/>
        </w:rPr>
        <w:t> </w:t>
      </w:r>
      <w:r w:rsidRPr="008D3F2C">
        <w:rPr>
          <w:rStyle w:val="normaltextrun"/>
          <w:rFonts w:ascii="Arial" w:hAnsi="Arial" w:cs="Arial"/>
          <w:sz w:val="22"/>
          <w:szCs w:val="22"/>
        </w:rPr>
        <w:t>Treasurer</w:t>
      </w:r>
      <w:r w:rsidRPr="008D3F2C">
        <w:rPr>
          <w:rStyle w:val="apple-converted-space"/>
          <w:rFonts w:ascii="Arial" w:hAnsi="Arial" w:cs="Arial"/>
          <w:sz w:val="22"/>
          <w:szCs w:val="22"/>
        </w:rPr>
        <w:t> </w:t>
      </w:r>
      <w:r w:rsidRPr="008D3F2C">
        <w:rPr>
          <w:rStyle w:val="normaltextrun"/>
          <w:rFonts w:ascii="Arial" w:hAnsi="Arial" w:cs="Arial"/>
          <w:sz w:val="22"/>
          <w:szCs w:val="22"/>
        </w:rPr>
        <w:t>are:</w:t>
      </w:r>
      <w:r w:rsidRPr="008D3F2C">
        <w:rPr>
          <w:rStyle w:val="eop"/>
          <w:rFonts w:ascii="Arial" w:hAnsi="Arial" w:cs="Arial"/>
          <w:sz w:val="22"/>
          <w:szCs w:val="22"/>
        </w:rPr>
        <w:t> </w:t>
      </w:r>
    </w:p>
    <w:p w14:paraId="4DBEF9D7" w14:textId="77777777" w:rsidR="008720A1" w:rsidRPr="008720A1" w:rsidRDefault="008720A1" w:rsidP="008720A1">
      <w:pPr>
        <w:pStyle w:val="paragraph"/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720A1">
        <w:rPr>
          <w:rStyle w:val="eop"/>
          <w:rFonts w:ascii="Arial" w:hAnsi="Arial" w:cs="Arial"/>
          <w:sz w:val="22"/>
          <w:szCs w:val="22"/>
        </w:rPr>
        <w:t> </w:t>
      </w:r>
    </w:p>
    <w:p w14:paraId="5B01A1E1" w14:textId="77777777" w:rsidR="008D3F2C" w:rsidRDefault="008720A1" w:rsidP="008D3F2C">
      <w:pPr>
        <w:pStyle w:val="paragraph"/>
        <w:numPr>
          <w:ilvl w:val="0"/>
          <w:numId w:val="29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720A1">
        <w:rPr>
          <w:rStyle w:val="normaltextrun"/>
          <w:rFonts w:ascii="Arial" w:hAnsi="Arial" w:cs="Arial"/>
          <w:sz w:val="22"/>
          <w:szCs w:val="22"/>
        </w:rPr>
        <w:t>Chairing the Finance Committee and</w:t>
      </w:r>
      <w:r w:rsidRPr="008720A1">
        <w:rPr>
          <w:rStyle w:val="apple-converted-space"/>
          <w:rFonts w:ascii="Arial" w:hAnsi="Arial" w:cs="Arial"/>
          <w:sz w:val="22"/>
          <w:szCs w:val="22"/>
        </w:rPr>
        <w:t> </w:t>
      </w:r>
      <w:r w:rsidRPr="008720A1">
        <w:rPr>
          <w:rStyle w:val="normaltextrun"/>
          <w:rFonts w:ascii="Arial" w:hAnsi="Arial" w:cs="Arial"/>
          <w:sz w:val="22"/>
          <w:szCs w:val="22"/>
        </w:rPr>
        <w:t>reporting on it to the Board. </w:t>
      </w:r>
      <w:r w:rsidRPr="008720A1">
        <w:rPr>
          <w:rStyle w:val="eop"/>
          <w:rFonts w:ascii="Arial" w:hAnsi="Arial" w:cs="Arial"/>
          <w:sz w:val="22"/>
          <w:szCs w:val="22"/>
        </w:rPr>
        <w:t> </w:t>
      </w:r>
    </w:p>
    <w:p w14:paraId="09432BE7" w14:textId="77777777" w:rsidR="008D3F2C" w:rsidRDefault="008720A1" w:rsidP="008D3F2C">
      <w:pPr>
        <w:pStyle w:val="paragraph"/>
        <w:numPr>
          <w:ilvl w:val="0"/>
          <w:numId w:val="29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Ensuring</w:t>
      </w:r>
      <w:r w:rsidRPr="008D3F2C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the financial resources of Age UK Merton meet its present and future needs.</w:t>
      </w:r>
      <w:r w:rsidRPr="008D3F2C">
        <w:rPr>
          <w:rStyle w:val="eop"/>
          <w:rFonts w:ascii="Arial" w:hAnsi="Arial" w:cs="Arial"/>
          <w:sz w:val="22"/>
          <w:szCs w:val="22"/>
        </w:rPr>
        <w:t> </w:t>
      </w:r>
    </w:p>
    <w:p w14:paraId="695B8909" w14:textId="77777777" w:rsidR="008D3F2C" w:rsidRDefault="008720A1" w:rsidP="008D3F2C">
      <w:pPr>
        <w:pStyle w:val="paragraph"/>
        <w:numPr>
          <w:ilvl w:val="0"/>
          <w:numId w:val="29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Ensuring that Age UK Merton has</w:t>
      </w:r>
      <w:r w:rsidRPr="008D3F2C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appropriate reserves</w:t>
      </w:r>
      <w:r w:rsidRPr="008D3F2C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and investment policies.</w:t>
      </w:r>
      <w:r w:rsidRPr="008D3F2C">
        <w:rPr>
          <w:rStyle w:val="eop"/>
          <w:rFonts w:ascii="Arial" w:hAnsi="Arial" w:cs="Arial"/>
          <w:sz w:val="22"/>
          <w:szCs w:val="22"/>
        </w:rPr>
        <w:t> </w:t>
      </w:r>
    </w:p>
    <w:p w14:paraId="3E1D0E4D" w14:textId="091988D8" w:rsidR="008D3F2C" w:rsidRDefault="008720A1" w:rsidP="008D3F2C">
      <w:pPr>
        <w:pStyle w:val="paragraph"/>
        <w:numPr>
          <w:ilvl w:val="0"/>
          <w:numId w:val="29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undertaking</w:t>
      </w:r>
      <w:r w:rsidRPr="008D3F2C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spot checks on payroll and online payments.</w:t>
      </w:r>
      <w:r w:rsidRPr="008D3F2C">
        <w:rPr>
          <w:rStyle w:val="eop"/>
          <w:rFonts w:ascii="Arial" w:hAnsi="Arial" w:cs="Arial"/>
          <w:sz w:val="22"/>
          <w:szCs w:val="22"/>
        </w:rPr>
        <w:t> </w:t>
      </w:r>
    </w:p>
    <w:p w14:paraId="0F1891CF" w14:textId="77777777" w:rsidR="008D3F2C" w:rsidRDefault="008720A1" w:rsidP="008D3F2C">
      <w:pPr>
        <w:pStyle w:val="paragraph"/>
        <w:numPr>
          <w:ilvl w:val="0"/>
          <w:numId w:val="29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Ensuring that</w:t>
      </w:r>
      <w:r w:rsidRPr="008D3F2C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appropriate accounting</w:t>
      </w:r>
      <w:r w:rsidRPr="008D3F2C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procedures and controls are in place.</w:t>
      </w:r>
      <w:r w:rsidRPr="008D3F2C">
        <w:rPr>
          <w:rStyle w:val="eop"/>
          <w:rFonts w:ascii="Arial" w:hAnsi="Arial" w:cs="Arial"/>
          <w:sz w:val="22"/>
          <w:szCs w:val="22"/>
        </w:rPr>
        <w:t> </w:t>
      </w:r>
    </w:p>
    <w:p w14:paraId="06683E87" w14:textId="77777777" w:rsidR="008D3F2C" w:rsidRDefault="008720A1" w:rsidP="008D3F2C">
      <w:pPr>
        <w:pStyle w:val="paragraph"/>
        <w:numPr>
          <w:ilvl w:val="0"/>
          <w:numId w:val="29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Advising on</w:t>
      </w:r>
      <w:r w:rsidRPr="008D3F2C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the financial implications of Age UK Merton’s strategic plans.</w:t>
      </w:r>
      <w:r w:rsidRPr="008D3F2C">
        <w:rPr>
          <w:rStyle w:val="eop"/>
          <w:rFonts w:ascii="Arial" w:hAnsi="Arial" w:cs="Arial"/>
          <w:sz w:val="22"/>
          <w:szCs w:val="22"/>
        </w:rPr>
        <w:t> </w:t>
      </w:r>
    </w:p>
    <w:p w14:paraId="60BB0193" w14:textId="77777777" w:rsidR="008D3F2C" w:rsidRDefault="008720A1" w:rsidP="008D3F2C">
      <w:pPr>
        <w:pStyle w:val="paragraph"/>
        <w:numPr>
          <w:ilvl w:val="0"/>
          <w:numId w:val="29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Ensuring that there is no conflict between any investment held and the aims and objects of Age UK Merton.</w:t>
      </w:r>
      <w:r w:rsidRPr="008D3F2C">
        <w:rPr>
          <w:rStyle w:val="eop"/>
          <w:rFonts w:ascii="Arial" w:hAnsi="Arial" w:cs="Arial"/>
          <w:sz w:val="22"/>
          <w:szCs w:val="22"/>
        </w:rPr>
        <w:t> </w:t>
      </w:r>
    </w:p>
    <w:p w14:paraId="6645C2DF" w14:textId="77777777" w:rsidR="008D3F2C" w:rsidRDefault="008720A1" w:rsidP="008D3F2C">
      <w:pPr>
        <w:pStyle w:val="paragraph"/>
        <w:numPr>
          <w:ilvl w:val="0"/>
          <w:numId w:val="29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Monitoring Age UK Merton’s investment activity and ensuring its consistency with Age UK Merton’s policies and legal responsibilities.</w:t>
      </w:r>
      <w:r w:rsidRPr="008D3F2C">
        <w:rPr>
          <w:rStyle w:val="eop"/>
          <w:rFonts w:ascii="Arial" w:hAnsi="Arial" w:cs="Arial"/>
          <w:sz w:val="22"/>
          <w:szCs w:val="22"/>
        </w:rPr>
        <w:t> </w:t>
      </w:r>
    </w:p>
    <w:p w14:paraId="4057226A" w14:textId="77777777" w:rsidR="008D3F2C" w:rsidRDefault="008720A1" w:rsidP="008D3F2C">
      <w:pPr>
        <w:pStyle w:val="paragraph"/>
        <w:numPr>
          <w:ilvl w:val="0"/>
          <w:numId w:val="29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Ensuring that accounts are prepared and</w:t>
      </w:r>
      <w:r w:rsidRPr="008D3F2C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disclosed</w:t>
      </w:r>
      <w:r w:rsidRPr="008D3F2C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in the form required by funders and the relevant statutory bodies, e.g. The charity commission and/or the registrar of companies.</w:t>
      </w:r>
      <w:r w:rsidRPr="008D3F2C">
        <w:rPr>
          <w:rStyle w:val="eop"/>
          <w:rFonts w:ascii="Arial" w:hAnsi="Arial" w:cs="Arial"/>
          <w:sz w:val="22"/>
          <w:szCs w:val="22"/>
        </w:rPr>
        <w:t> </w:t>
      </w:r>
    </w:p>
    <w:p w14:paraId="19F77D4C" w14:textId="77777777" w:rsidR="008D3F2C" w:rsidRDefault="008720A1" w:rsidP="008D3F2C">
      <w:pPr>
        <w:pStyle w:val="paragraph"/>
        <w:numPr>
          <w:ilvl w:val="0"/>
          <w:numId w:val="29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Ensuring that accounts are</w:t>
      </w:r>
      <w:r w:rsidRPr="008D3F2C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D3F2C">
        <w:rPr>
          <w:rStyle w:val="normaltextrun"/>
          <w:rFonts w:ascii="Arial" w:hAnsi="Arial" w:cs="Arial"/>
          <w:sz w:val="22"/>
          <w:szCs w:val="22"/>
        </w:rPr>
        <w:t>scrutinised</w:t>
      </w:r>
      <w:r w:rsidRPr="008D3F2C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through the annual audit and any recommendations are implemented.</w:t>
      </w:r>
      <w:r w:rsidRPr="008D3F2C">
        <w:rPr>
          <w:rStyle w:val="eop"/>
          <w:rFonts w:ascii="Arial" w:hAnsi="Arial" w:cs="Arial"/>
          <w:sz w:val="22"/>
          <w:szCs w:val="22"/>
        </w:rPr>
        <w:t> </w:t>
      </w:r>
    </w:p>
    <w:p w14:paraId="5A243A16" w14:textId="77777777" w:rsidR="008D3F2C" w:rsidRDefault="008720A1" w:rsidP="008D3F2C">
      <w:pPr>
        <w:pStyle w:val="paragraph"/>
        <w:numPr>
          <w:ilvl w:val="0"/>
          <w:numId w:val="29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Keeping the</w:t>
      </w:r>
      <w:r w:rsidRPr="008D3F2C">
        <w:rPr>
          <w:rStyle w:val="apple-converted-space"/>
          <w:rFonts w:ascii="Arial" w:hAnsi="Arial" w:cs="Arial"/>
          <w:sz w:val="22"/>
          <w:szCs w:val="22"/>
          <w:lang w:val="en"/>
        </w:rPr>
        <w:t> </w:t>
      </w: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Board informed about its financial duties and responsibilities.</w:t>
      </w:r>
      <w:r w:rsidRPr="008D3F2C">
        <w:rPr>
          <w:rStyle w:val="eop"/>
          <w:rFonts w:ascii="Arial" w:hAnsi="Arial" w:cs="Arial"/>
          <w:sz w:val="22"/>
          <w:szCs w:val="22"/>
        </w:rPr>
        <w:t> </w:t>
      </w:r>
    </w:p>
    <w:p w14:paraId="138DDCA0" w14:textId="7C95E5A0" w:rsidR="008720A1" w:rsidRPr="008D3F2C" w:rsidRDefault="008720A1" w:rsidP="008D3F2C">
      <w:pPr>
        <w:pStyle w:val="paragraph"/>
        <w:numPr>
          <w:ilvl w:val="0"/>
          <w:numId w:val="29"/>
        </w:numPr>
        <w:snapToGrid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3F2C">
        <w:rPr>
          <w:rStyle w:val="normaltextrun"/>
          <w:rFonts w:ascii="Arial" w:hAnsi="Arial" w:cs="Arial"/>
          <w:sz w:val="22"/>
          <w:szCs w:val="22"/>
          <w:lang w:val="en"/>
        </w:rPr>
        <w:t>Making a formal presentation of the accounts at the annual general meeting and drawing attention to important points in a coherent and easily understandable way.</w:t>
      </w:r>
      <w:r w:rsidRPr="008D3F2C">
        <w:rPr>
          <w:rStyle w:val="eop"/>
          <w:rFonts w:ascii="Arial" w:hAnsi="Arial" w:cs="Arial"/>
          <w:sz w:val="22"/>
          <w:szCs w:val="22"/>
        </w:rPr>
        <w:t> </w:t>
      </w:r>
    </w:p>
    <w:p w14:paraId="2EDBE26D" w14:textId="1C6C4F83" w:rsidR="64142C1B" w:rsidRPr="008720A1" w:rsidRDefault="64142C1B" w:rsidP="008720A1">
      <w:pPr>
        <w:snapToGrid w:val="0"/>
        <w:spacing w:after="0" w:line="276" w:lineRule="auto"/>
        <w:jc w:val="both"/>
        <w:rPr>
          <w:rFonts w:ascii="Arial" w:eastAsia="Arial" w:hAnsi="Arial" w:cs="Arial"/>
          <w:color w:val="000000" w:themeColor="text1"/>
          <w:lang w:val="en-GB"/>
        </w:rPr>
      </w:pPr>
    </w:p>
    <w:p w14:paraId="5B24AC07" w14:textId="5706EA8A" w:rsidR="1C801E70" w:rsidRPr="008720A1" w:rsidRDefault="1C801E70" w:rsidP="008720A1">
      <w:pPr>
        <w:snapToGrid w:val="0"/>
        <w:spacing w:after="0" w:line="276" w:lineRule="auto"/>
        <w:mirrorIndents/>
        <w:jc w:val="both"/>
        <w:rPr>
          <w:rFonts w:ascii="Arial" w:hAnsi="Arial" w:cs="Arial"/>
        </w:rPr>
      </w:pPr>
      <w:r w:rsidRPr="008720A1">
        <w:rPr>
          <w:rFonts w:ascii="Arial" w:eastAsia="Arial" w:hAnsi="Arial" w:cs="Arial"/>
          <w:b/>
          <w:bCs/>
          <w:color w:val="0070C0"/>
          <w:lang w:val="en-GB"/>
        </w:rPr>
        <w:t>Commitment required</w:t>
      </w:r>
    </w:p>
    <w:p w14:paraId="2E05F14B" w14:textId="7CE3074A" w:rsidR="4186A971" w:rsidRPr="008720A1" w:rsidRDefault="4186A97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color w:val="000000" w:themeColor="text1"/>
          <w:lang w:val="en-GB"/>
        </w:rPr>
      </w:pPr>
    </w:p>
    <w:p w14:paraId="70B0D8EF" w14:textId="4C71CD61" w:rsidR="3AA187F8" w:rsidRPr="008720A1" w:rsidRDefault="3AA187F8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8720A1">
        <w:rPr>
          <w:rFonts w:ascii="Arial" w:eastAsia="Arial" w:hAnsi="Arial" w:cs="Arial"/>
          <w:color w:val="000000" w:themeColor="text1"/>
          <w:lang w:val="en-GB"/>
        </w:rPr>
        <w:t>Trustees have a significant responsibility within the organisation,</w:t>
      </w:r>
      <w:r w:rsidR="71A0CE16" w:rsidRPr="008720A1">
        <w:rPr>
          <w:rFonts w:ascii="Arial" w:eastAsia="Arial" w:hAnsi="Arial" w:cs="Arial"/>
          <w:color w:val="000000" w:themeColor="text1"/>
          <w:lang w:val="en-GB"/>
        </w:rPr>
        <w:t xml:space="preserve"> so</w:t>
      </w:r>
      <w:r w:rsidRPr="008720A1">
        <w:rPr>
          <w:rFonts w:ascii="Arial" w:eastAsia="Arial" w:hAnsi="Arial" w:cs="Arial"/>
          <w:color w:val="000000" w:themeColor="text1"/>
          <w:lang w:val="en-GB"/>
        </w:rPr>
        <w:t xml:space="preserve"> it is important that you can commit time to read and consider papers and reports, attend meetings and contribute to discussion</w:t>
      </w:r>
      <w:r w:rsidR="298969B2" w:rsidRPr="008720A1">
        <w:rPr>
          <w:rFonts w:ascii="Arial" w:eastAsia="Arial" w:hAnsi="Arial" w:cs="Arial"/>
          <w:color w:val="000000" w:themeColor="text1"/>
          <w:lang w:val="en-GB"/>
        </w:rPr>
        <w:t>s</w:t>
      </w:r>
      <w:r w:rsidRPr="008720A1">
        <w:rPr>
          <w:rFonts w:ascii="Arial" w:eastAsia="Arial" w:hAnsi="Arial" w:cs="Arial"/>
          <w:color w:val="000000" w:themeColor="text1"/>
          <w:lang w:val="en-GB"/>
        </w:rPr>
        <w:t xml:space="preserve"> and decision</w:t>
      </w:r>
      <w:r w:rsidR="6DAFF72F" w:rsidRPr="008720A1">
        <w:rPr>
          <w:rFonts w:ascii="Arial" w:eastAsia="Arial" w:hAnsi="Arial" w:cs="Arial"/>
          <w:color w:val="000000" w:themeColor="text1"/>
          <w:lang w:val="en-GB"/>
        </w:rPr>
        <w:t>-</w:t>
      </w:r>
      <w:r w:rsidRPr="008720A1">
        <w:rPr>
          <w:rFonts w:ascii="Arial" w:eastAsia="Arial" w:hAnsi="Arial" w:cs="Arial"/>
          <w:color w:val="000000" w:themeColor="text1"/>
          <w:lang w:val="en-GB"/>
        </w:rPr>
        <w:t xml:space="preserve">making. Trustees meet a minimum of </w:t>
      </w:r>
      <w:r w:rsidR="004D06EE" w:rsidRPr="008720A1">
        <w:rPr>
          <w:rFonts w:ascii="Arial" w:eastAsia="Arial" w:hAnsi="Arial" w:cs="Arial"/>
          <w:color w:val="000000" w:themeColor="text1"/>
          <w:lang w:val="en-GB"/>
        </w:rPr>
        <w:t>five</w:t>
      </w:r>
      <w:r w:rsidRPr="008720A1">
        <w:rPr>
          <w:rFonts w:ascii="Arial" w:eastAsia="Arial" w:hAnsi="Arial" w:cs="Arial"/>
          <w:color w:val="000000" w:themeColor="text1"/>
          <w:lang w:val="en-GB"/>
        </w:rPr>
        <w:t xml:space="preserve"> times a year.</w:t>
      </w:r>
      <w:r w:rsidR="004D06EE" w:rsidRPr="008720A1">
        <w:rPr>
          <w:rFonts w:ascii="Arial" w:eastAsia="Arial" w:hAnsi="Arial" w:cs="Arial"/>
          <w:color w:val="000000" w:themeColor="text1"/>
          <w:lang w:val="en-GB"/>
        </w:rPr>
        <w:t xml:space="preserve"> We alternate between in-person and remote meetings.</w:t>
      </w:r>
      <w:r w:rsidRPr="008720A1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598BDA8E" w:rsidRPr="008720A1">
        <w:rPr>
          <w:rFonts w:ascii="Arial" w:eastAsia="Arial" w:hAnsi="Arial" w:cs="Arial"/>
          <w:color w:val="000000" w:themeColor="text1"/>
          <w:lang w:val="en-GB"/>
        </w:rPr>
        <w:t>We also have sub-committees which meet several</w:t>
      </w:r>
      <w:r w:rsidRPr="008720A1">
        <w:rPr>
          <w:rFonts w:ascii="Arial" w:eastAsia="Arial" w:hAnsi="Arial" w:cs="Arial"/>
          <w:color w:val="000000" w:themeColor="text1"/>
          <w:lang w:val="en-GB"/>
        </w:rPr>
        <w:t xml:space="preserve"> times a year</w:t>
      </w:r>
      <w:r w:rsidR="2B844A79" w:rsidRPr="008720A1">
        <w:rPr>
          <w:rFonts w:ascii="Arial" w:eastAsia="Arial" w:hAnsi="Arial" w:cs="Arial"/>
          <w:color w:val="000000" w:themeColor="text1"/>
          <w:lang w:val="en-GB"/>
        </w:rPr>
        <w:t>. Trustees are expected to devote the necessary time to ensure they are fully prepared to actively participate in all meetings.</w:t>
      </w:r>
    </w:p>
    <w:p w14:paraId="65328277" w14:textId="6E91E32B" w:rsidR="4186A971" w:rsidRPr="008720A1" w:rsidRDefault="4186A97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color w:val="000000" w:themeColor="text1"/>
          <w:lang w:val="en-GB"/>
        </w:rPr>
      </w:pPr>
    </w:p>
    <w:p w14:paraId="0BC01743" w14:textId="22069094" w:rsidR="4D6325BE" w:rsidRPr="008720A1" w:rsidRDefault="4D6325BE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color w:val="0070C0"/>
          <w:lang w:val="en-GB"/>
        </w:rPr>
      </w:pPr>
      <w:r w:rsidRPr="008720A1">
        <w:rPr>
          <w:rFonts w:ascii="Arial" w:eastAsia="Arial" w:hAnsi="Arial" w:cs="Arial"/>
          <w:b/>
          <w:bCs/>
          <w:color w:val="0070C0"/>
          <w:lang w:val="en-GB"/>
        </w:rPr>
        <w:t xml:space="preserve">To find out more </w:t>
      </w:r>
      <w:r w:rsidR="00F97812" w:rsidRPr="008720A1">
        <w:rPr>
          <w:rFonts w:ascii="Arial" w:eastAsia="Arial" w:hAnsi="Arial" w:cs="Arial"/>
          <w:b/>
          <w:bCs/>
          <w:color w:val="0070C0"/>
          <w:lang w:val="en-GB"/>
        </w:rPr>
        <w:t>and</w:t>
      </w:r>
      <w:r w:rsidRPr="008720A1">
        <w:rPr>
          <w:rFonts w:ascii="Arial" w:eastAsia="Arial" w:hAnsi="Arial" w:cs="Arial"/>
          <w:b/>
          <w:bCs/>
          <w:color w:val="0070C0"/>
          <w:lang w:val="en-GB"/>
        </w:rPr>
        <w:t xml:space="preserve"> to apply</w:t>
      </w:r>
    </w:p>
    <w:p w14:paraId="33BF6B6B" w14:textId="6EBD3686" w:rsidR="4186A971" w:rsidRPr="008720A1" w:rsidRDefault="4186A971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b/>
          <w:bCs/>
          <w:color w:val="0070C0"/>
          <w:lang w:val="en-GB"/>
        </w:rPr>
      </w:pPr>
    </w:p>
    <w:p w14:paraId="3F489DE0" w14:textId="07341C8D" w:rsidR="00074BF4" w:rsidRPr="008720A1" w:rsidRDefault="4D6325BE" w:rsidP="008720A1">
      <w:pPr>
        <w:snapToGrid w:val="0"/>
        <w:spacing w:after="0" w:line="276" w:lineRule="auto"/>
        <w:mirrorIndents/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8720A1">
        <w:rPr>
          <w:rFonts w:ascii="Arial" w:eastAsia="Arial" w:hAnsi="Arial" w:cs="Arial"/>
          <w:color w:val="000000" w:themeColor="text1"/>
          <w:lang w:val="en-GB"/>
        </w:rPr>
        <w:t xml:space="preserve">If you are interested in applying, please send a CV (maximum 2-sides of A4) and cover letter (maximum 1-side of A4) to our chair, Tobin Byers, at </w:t>
      </w:r>
      <w:hyperlink r:id="rId10">
        <w:r w:rsidRPr="008720A1">
          <w:rPr>
            <w:rStyle w:val="Hyperlink"/>
            <w:rFonts w:ascii="Arial" w:eastAsia="Arial" w:hAnsi="Arial" w:cs="Arial"/>
            <w:b/>
            <w:bCs/>
            <w:lang w:val="en-GB"/>
          </w:rPr>
          <w:t>tobin@ageukmerton.org.uk</w:t>
        </w:r>
      </w:hyperlink>
      <w:r w:rsidRPr="008720A1">
        <w:rPr>
          <w:rFonts w:ascii="Arial" w:eastAsia="Arial" w:hAnsi="Arial" w:cs="Arial"/>
          <w:color w:val="000000" w:themeColor="text1"/>
          <w:lang w:val="en-GB"/>
        </w:rPr>
        <w:t>. If you would like to have an informal discussion about the role</w:t>
      </w:r>
      <w:r w:rsidR="008720A1" w:rsidRPr="008720A1">
        <w:rPr>
          <w:rFonts w:ascii="Arial" w:eastAsia="Arial" w:hAnsi="Arial" w:cs="Arial"/>
          <w:color w:val="000000" w:themeColor="text1"/>
          <w:lang w:val="en-GB"/>
        </w:rPr>
        <w:t xml:space="preserve"> with our current Treasurer</w:t>
      </w:r>
      <w:r w:rsidRPr="008720A1">
        <w:rPr>
          <w:rFonts w:ascii="Arial" w:eastAsia="Arial" w:hAnsi="Arial" w:cs="Arial"/>
          <w:color w:val="000000" w:themeColor="text1"/>
          <w:lang w:val="en-GB"/>
        </w:rPr>
        <w:t xml:space="preserve">, please contact Tobin who would be pleased to </w:t>
      </w:r>
      <w:r w:rsidR="008720A1" w:rsidRPr="008720A1">
        <w:rPr>
          <w:rFonts w:ascii="Arial" w:eastAsia="Arial" w:hAnsi="Arial" w:cs="Arial"/>
          <w:color w:val="000000" w:themeColor="text1"/>
          <w:lang w:val="en-GB"/>
        </w:rPr>
        <w:t>facilitate this</w:t>
      </w:r>
      <w:r w:rsidRPr="008720A1">
        <w:rPr>
          <w:rFonts w:ascii="Arial" w:eastAsia="Arial" w:hAnsi="Arial" w:cs="Arial"/>
          <w:color w:val="000000" w:themeColor="text1"/>
          <w:lang w:val="en-GB"/>
        </w:rPr>
        <w:t>.</w:t>
      </w:r>
      <w:r w:rsidR="693D566B" w:rsidRPr="008720A1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8720A1" w:rsidRPr="008720A1">
        <w:rPr>
          <w:rFonts w:ascii="Arial" w:eastAsia="Arial" w:hAnsi="Arial" w:cs="Arial"/>
          <w:color w:val="000000" w:themeColor="text1"/>
          <w:lang w:val="en-GB"/>
        </w:rPr>
        <w:t xml:space="preserve">There is no </w:t>
      </w:r>
      <w:proofErr w:type="gramStart"/>
      <w:r w:rsidR="00D74C77" w:rsidRPr="008720A1">
        <w:rPr>
          <w:rFonts w:ascii="Arial" w:eastAsia="Arial" w:hAnsi="Arial" w:cs="Arial"/>
          <w:color w:val="000000" w:themeColor="text1"/>
          <w:lang w:val="en-GB"/>
        </w:rPr>
        <w:t>deadline</w:t>
      </w:r>
      <w:proofErr w:type="gramEnd"/>
      <w:r w:rsidR="00D74C77" w:rsidRPr="008720A1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008720A1" w:rsidRPr="008720A1">
        <w:rPr>
          <w:rFonts w:ascii="Arial" w:eastAsia="Arial" w:hAnsi="Arial" w:cs="Arial"/>
          <w:color w:val="000000" w:themeColor="text1"/>
          <w:lang w:val="en-GB"/>
        </w:rPr>
        <w:t>but i</w:t>
      </w:r>
      <w:r w:rsidR="1C801E70" w:rsidRPr="008720A1">
        <w:rPr>
          <w:rFonts w:ascii="Arial" w:eastAsia="Arial" w:hAnsi="Arial" w:cs="Arial"/>
          <w:color w:val="000000" w:themeColor="text1"/>
          <w:lang w:val="en-GB"/>
        </w:rPr>
        <w:t xml:space="preserve">nterviews will be </w:t>
      </w:r>
      <w:r w:rsidR="5311DDC7" w:rsidRPr="008720A1">
        <w:rPr>
          <w:rFonts w:ascii="Arial" w:eastAsia="Arial" w:hAnsi="Arial" w:cs="Arial"/>
          <w:color w:val="000000" w:themeColor="text1"/>
          <w:lang w:val="en-GB"/>
        </w:rPr>
        <w:t xml:space="preserve">held </w:t>
      </w:r>
      <w:r w:rsidR="008720A1" w:rsidRPr="008720A1">
        <w:rPr>
          <w:rFonts w:ascii="Arial" w:eastAsia="Arial" w:hAnsi="Arial" w:cs="Arial"/>
          <w:color w:val="000000" w:themeColor="text1"/>
          <w:lang w:val="en-GB"/>
        </w:rPr>
        <w:t>on a rolling basis until a successful candidate is appointed</w:t>
      </w:r>
      <w:r w:rsidR="008D3F2C">
        <w:rPr>
          <w:rFonts w:ascii="Arial" w:eastAsia="Arial" w:hAnsi="Arial" w:cs="Arial"/>
          <w:color w:val="000000" w:themeColor="text1"/>
          <w:lang w:val="en-GB"/>
        </w:rPr>
        <w:t>.</w:t>
      </w:r>
    </w:p>
    <w:sectPr w:rsidR="00074BF4" w:rsidRPr="008720A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F144" w14:textId="77777777" w:rsidR="00606A5D" w:rsidRDefault="00606A5D">
      <w:pPr>
        <w:spacing w:after="0" w:line="240" w:lineRule="auto"/>
      </w:pPr>
      <w:r>
        <w:separator/>
      </w:r>
    </w:p>
  </w:endnote>
  <w:endnote w:type="continuationSeparator" w:id="0">
    <w:p w14:paraId="4977E6C9" w14:textId="77777777" w:rsidR="00606A5D" w:rsidRDefault="0060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86A971" w14:paraId="49DA8E64" w14:textId="77777777" w:rsidTr="4186A971">
      <w:tc>
        <w:tcPr>
          <w:tcW w:w="3120" w:type="dxa"/>
        </w:tcPr>
        <w:p w14:paraId="199D0D03" w14:textId="75178B4A" w:rsidR="4186A971" w:rsidRDefault="4186A971" w:rsidP="4186A971">
          <w:pPr>
            <w:pStyle w:val="Header"/>
            <w:ind w:left="-115"/>
          </w:pPr>
        </w:p>
      </w:tc>
      <w:tc>
        <w:tcPr>
          <w:tcW w:w="3120" w:type="dxa"/>
        </w:tcPr>
        <w:p w14:paraId="332F7213" w14:textId="7E751004" w:rsidR="4186A971" w:rsidRDefault="4186A971" w:rsidP="4186A971">
          <w:pPr>
            <w:pStyle w:val="Header"/>
            <w:jc w:val="center"/>
          </w:pPr>
        </w:p>
      </w:tc>
      <w:tc>
        <w:tcPr>
          <w:tcW w:w="3120" w:type="dxa"/>
        </w:tcPr>
        <w:p w14:paraId="0D62758C" w14:textId="27BA5639" w:rsidR="4186A971" w:rsidRDefault="4186A971" w:rsidP="4186A971">
          <w:pPr>
            <w:pStyle w:val="Header"/>
            <w:ind w:right="-115"/>
            <w:jc w:val="right"/>
          </w:pPr>
        </w:p>
      </w:tc>
    </w:tr>
  </w:tbl>
  <w:p w14:paraId="4CDC41B1" w14:textId="77F18A11" w:rsidR="4186A971" w:rsidRDefault="4186A971" w:rsidP="4186A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03F1" w14:textId="77777777" w:rsidR="00606A5D" w:rsidRDefault="00606A5D">
      <w:pPr>
        <w:spacing w:after="0" w:line="240" w:lineRule="auto"/>
      </w:pPr>
      <w:r>
        <w:separator/>
      </w:r>
    </w:p>
  </w:footnote>
  <w:footnote w:type="continuationSeparator" w:id="0">
    <w:p w14:paraId="05220414" w14:textId="77777777" w:rsidR="00606A5D" w:rsidRDefault="0060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86A971" w14:paraId="33540F49" w14:textId="77777777" w:rsidTr="4186A971">
      <w:trPr>
        <w:trHeight w:val="1695"/>
      </w:trPr>
      <w:tc>
        <w:tcPr>
          <w:tcW w:w="3120" w:type="dxa"/>
        </w:tcPr>
        <w:p w14:paraId="47A82A75" w14:textId="33AE9B27" w:rsidR="4186A971" w:rsidRDefault="4186A971" w:rsidP="4186A971">
          <w:pPr>
            <w:pStyle w:val="Header"/>
            <w:ind w:left="-115"/>
          </w:pPr>
          <w:r>
            <w:rPr>
              <w:noProof/>
              <w:lang w:val="en-GB" w:eastAsia="en-GB"/>
            </w:rPr>
            <w:drawing>
              <wp:inline distT="0" distB="0" distL="0" distR="0" wp14:anchorId="4111814D" wp14:editId="2DF957D5">
                <wp:extent cx="1762125" cy="923925"/>
                <wp:effectExtent l="0" t="0" r="0" b="0"/>
                <wp:docPr id="1071381485" name="Picture 10713814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18C1E006" w14:textId="76CD4EAB" w:rsidR="4186A971" w:rsidRDefault="4186A971" w:rsidP="4186A971">
          <w:pPr>
            <w:pStyle w:val="Header"/>
            <w:jc w:val="center"/>
          </w:pPr>
        </w:p>
      </w:tc>
      <w:tc>
        <w:tcPr>
          <w:tcW w:w="3120" w:type="dxa"/>
        </w:tcPr>
        <w:p w14:paraId="5E05CB1D" w14:textId="1EC727CE" w:rsidR="4186A971" w:rsidRDefault="4186A971" w:rsidP="4186A971">
          <w:pPr>
            <w:pStyle w:val="Header"/>
            <w:ind w:right="-115"/>
            <w:jc w:val="right"/>
          </w:pPr>
        </w:p>
      </w:tc>
    </w:tr>
  </w:tbl>
  <w:p w14:paraId="6A38CC8B" w14:textId="2A13CDE2" w:rsidR="4186A971" w:rsidRDefault="4186A971" w:rsidP="4186A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8A1"/>
    <w:multiLevelType w:val="multilevel"/>
    <w:tmpl w:val="8E3C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F4EC2"/>
    <w:multiLevelType w:val="multilevel"/>
    <w:tmpl w:val="4446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663AF"/>
    <w:multiLevelType w:val="multilevel"/>
    <w:tmpl w:val="1C8800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35D75"/>
    <w:multiLevelType w:val="multilevel"/>
    <w:tmpl w:val="11DED5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176B2"/>
    <w:multiLevelType w:val="hybridMultilevel"/>
    <w:tmpl w:val="1504B80A"/>
    <w:lvl w:ilvl="0" w:tplc="06508A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5804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1030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1E67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BCAB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7A464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6430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D4F48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4B2ED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F48C1"/>
    <w:multiLevelType w:val="hybridMultilevel"/>
    <w:tmpl w:val="3BCA2466"/>
    <w:lvl w:ilvl="0" w:tplc="9EF803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5807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EA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EC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68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89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43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65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63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F411F"/>
    <w:multiLevelType w:val="multilevel"/>
    <w:tmpl w:val="07B06B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A2A25"/>
    <w:multiLevelType w:val="hybridMultilevel"/>
    <w:tmpl w:val="011C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B1F3"/>
    <w:multiLevelType w:val="hybridMultilevel"/>
    <w:tmpl w:val="8A44B38A"/>
    <w:lvl w:ilvl="0" w:tplc="604A7C66">
      <w:start w:val="1"/>
      <w:numFmt w:val="decimal"/>
      <w:lvlText w:val="%1."/>
      <w:lvlJc w:val="left"/>
      <w:pPr>
        <w:ind w:left="720" w:hanging="360"/>
      </w:pPr>
    </w:lvl>
    <w:lvl w:ilvl="1" w:tplc="E0940CA8">
      <w:start w:val="1"/>
      <w:numFmt w:val="lowerLetter"/>
      <w:lvlText w:val="%2."/>
      <w:lvlJc w:val="left"/>
      <w:pPr>
        <w:ind w:left="1440" w:hanging="360"/>
      </w:pPr>
    </w:lvl>
    <w:lvl w:ilvl="2" w:tplc="EAAC6130">
      <w:start w:val="1"/>
      <w:numFmt w:val="lowerRoman"/>
      <w:lvlText w:val="%3."/>
      <w:lvlJc w:val="right"/>
      <w:pPr>
        <w:ind w:left="2160" w:hanging="180"/>
      </w:pPr>
    </w:lvl>
    <w:lvl w:ilvl="3" w:tplc="D826D60A">
      <w:start w:val="1"/>
      <w:numFmt w:val="decimal"/>
      <w:lvlText w:val="%4."/>
      <w:lvlJc w:val="left"/>
      <w:pPr>
        <w:ind w:left="2880" w:hanging="360"/>
      </w:pPr>
    </w:lvl>
    <w:lvl w:ilvl="4" w:tplc="C2C49098">
      <w:start w:val="1"/>
      <w:numFmt w:val="lowerLetter"/>
      <w:lvlText w:val="%5."/>
      <w:lvlJc w:val="left"/>
      <w:pPr>
        <w:ind w:left="3600" w:hanging="360"/>
      </w:pPr>
    </w:lvl>
    <w:lvl w:ilvl="5" w:tplc="9CCCDA1E">
      <w:start w:val="1"/>
      <w:numFmt w:val="lowerRoman"/>
      <w:lvlText w:val="%6."/>
      <w:lvlJc w:val="right"/>
      <w:pPr>
        <w:ind w:left="4320" w:hanging="180"/>
      </w:pPr>
    </w:lvl>
    <w:lvl w:ilvl="6" w:tplc="5204EBD4">
      <w:start w:val="1"/>
      <w:numFmt w:val="decimal"/>
      <w:lvlText w:val="%7."/>
      <w:lvlJc w:val="left"/>
      <w:pPr>
        <w:ind w:left="5040" w:hanging="360"/>
      </w:pPr>
    </w:lvl>
    <w:lvl w:ilvl="7" w:tplc="C9985A6C">
      <w:start w:val="1"/>
      <w:numFmt w:val="lowerLetter"/>
      <w:lvlText w:val="%8."/>
      <w:lvlJc w:val="left"/>
      <w:pPr>
        <w:ind w:left="5760" w:hanging="360"/>
      </w:pPr>
    </w:lvl>
    <w:lvl w:ilvl="8" w:tplc="3FF28EE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90796"/>
    <w:multiLevelType w:val="multilevel"/>
    <w:tmpl w:val="7402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ED4BF2"/>
    <w:multiLevelType w:val="multilevel"/>
    <w:tmpl w:val="1E10B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53E20F"/>
    <w:multiLevelType w:val="hybridMultilevel"/>
    <w:tmpl w:val="9A46EB3C"/>
    <w:lvl w:ilvl="0" w:tplc="E36E738E">
      <w:start w:val="1"/>
      <w:numFmt w:val="decimal"/>
      <w:lvlText w:val="%1."/>
      <w:lvlJc w:val="left"/>
      <w:pPr>
        <w:ind w:left="720" w:hanging="360"/>
      </w:pPr>
    </w:lvl>
    <w:lvl w:ilvl="1" w:tplc="6B44AFAA">
      <w:start w:val="1"/>
      <w:numFmt w:val="lowerLetter"/>
      <w:lvlText w:val="%2."/>
      <w:lvlJc w:val="left"/>
      <w:pPr>
        <w:ind w:left="1440" w:hanging="360"/>
      </w:pPr>
    </w:lvl>
    <w:lvl w:ilvl="2" w:tplc="7DAA7342">
      <w:start w:val="1"/>
      <w:numFmt w:val="lowerRoman"/>
      <w:lvlText w:val="%3."/>
      <w:lvlJc w:val="right"/>
      <w:pPr>
        <w:ind w:left="2160" w:hanging="180"/>
      </w:pPr>
    </w:lvl>
    <w:lvl w:ilvl="3" w:tplc="41EEBC42">
      <w:start w:val="1"/>
      <w:numFmt w:val="decimal"/>
      <w:lvlText w:val="%4."/>
      <w:lvlJc w:val="left"/>
      <w:pPr>
        <w:ind w:left="2880" w:hanging="360"/>
      </w:pPr>
    </w:lvl>
    <w:lvl w:ilvl="4" w:tplc="B5BED668">
      <w:start w:val="1"/>
      <w:numFmt w:val="lowerLetter"/>
      <w:lvlText w:val="%5."/>
      <w:lvlJc w:val="left"/>
      <w:pPr>
        <w:ind w:left="3600" w:hanging="360"/>
      </w:pPr>
    </w:lvl>
    <w:lvl w:ilvl="5" w:tplc="DD5232C4">
      <w:start w:val="1"/>
      <w:numFmt w:val="lowerRoman"/>
      <w:lvlText w:val="%6."/>
      <w:lvlJc w:val="right"/>
      <w:pPr>
        <w:ind w:left="4320" w:hanging="180"/>
      </w:pPr>
    </w:lvl>
    <w:lvl w:ilvl="6" w:tplc="13CCFDC0">
      <w:start w:val="1"/>
      <w:numFmt w:val="decimal"/>
      <w:lvlText w:val="%7."/>
      <w:lvlJc w:val="left"/>
      <w:pPr>
        <w:ind w:left="5040" w:hanging="360"/>
      </w:pPr>
    </w:lvl>
    <w:lvl w:ilvl="7" w:tplc="67C6B57E">
      <w:start w:val="1"/>
      <w:numFmt w:val="lowerLetter"/>
      <w:lvlText w:val="%8."/>
      <w:lvlJc w:val="left"/>
      <w:pPr>
        <w:ind w:left="5760" w:hanging="360"/>
      </w:pPr>
    </w:lvl>
    <w:lvl w:ilvl="8" w:tplc="3B5A64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34F73"/>
    <w:multiLevelType w:val="multilevel"/>
    <w:tmpl w:val="4492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30157A"/>
    <w:multiLevelType w:val="multilevel"/>
    <w:tmpl w:val="28B87C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31922"/>
    <w:multiLevelType w:val="multilevel"/>
    <w:tmpl w:val="ACEEB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522450"/>
    <w:multiLevelType w:val="hybridMultilevel"/>
    <w:tmpl w:val="A3E87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7BC8"/>
    <w:multiLevelType w:val="multilevel"/>
    <w:tmpl w:val="D37A9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B923E6"/>
    <w:multiLevelType w:val="multilevel"/>
    <w:tmpl w:val="EBF4B2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710EB"/>
    <w:multiLevelType w:val="multilevel"/>
    <w:tmpl w:val="689818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34B64"/>
    <w:multiLevelType w:val="multilevel"/>
    <w:tmpl w:val="0C16F1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4A3DD4"/>
    <w:multiLevelType w:val="multilevel"/>
    <w:tmpl w:val="3C6C4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6602685"/>
    <w:multiLevelType w:val="multilevel"/>
    <w:tmpl w:val="011C0E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433897"/>
    <w:multiLevelType w:val="multilevel"/>
    <w:tmpl w:val="776A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3D08F7"/>
    <w:multiLevelType w:val="multilevel"/>
    <w:tmpl w:val="3990B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56972"/>
    <w:multiLevelType w:val="multilevel"/>
    <w:tmpl w:val="29B66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00DB0"/>
    <w:multiLevelType w:val="multilevel"/>
    <w:tmpl w:val="7A406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400584"/>
    <w:multiLevelType w:val="hybridMultilevel"/>
    <w:tmpl w:val="92CE5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838C9"/>
    <w:multiLevelType w:val="multilevel"/>
    <w:tmpl w:val="92D2F0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0073405">
    <w:abstractNumId w:val="8"/>
  </w:num>
  <w:num w:numId="2" w16cid:durableId="537937595">
    <w:abstractNumId w:val="4"/>
  </w:num>
  <w:num w:numId="3" w16cid:durableId="653341592">
    <w:abstractNumId w:val="11"/>
  </w:num>
  <w:num w:numId="4" w16cid:durableId="1038969901">
    <w:abstractNumId w:val="5"/>
  </w:num>
  <w:num w:numId="5" w16cid:durableId="11744922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4638418">
    <w:abstractNumId w:val="10"/>
  </w:num>
  <w:num w:numId="7" w16cid:durableId="2127193138">
    <w:abstractNumId w:val="0"/>
  </w:num>
  <w:num w:numId="8" w16cid:durableId="748238735">
    <w:abstractNumId w:val="12"/>
  </w:num>
  <w:num w:numId="9" w16cid:durableId="2098477343">
    <w:abstractNumId w:val="9"/>
  </w:num>
  <w:num w:numId="10" w16cid:durableId="1685202104">
    <w:abstractNumId w:val="1"/>
  </w:num>
  <w:num w:numId="11" w16cid:durableId="325207846">
    <w:abstractNumId w:val="22"/>
  </w:num>
  <w:num w:numId="12" w16cid:durableId="2105613720">
    <w:abstractNumId w:val="26"/>
  </w:num>
  <w:num w:numId="13" w16cid:durableId="468086828">
    <w:abstractNumId w:val="7"/>
  </w:num>
  <w:num w:numId="14" w16cid:durableId="536427772">
    <w:abstractNumId w:val="20"/>
  </w:num>
  <w:num w:numId="15" w16cid:durableId="1681588258">
    <w:abstractNumId w:val="23"/>
  </w:num>
  <w:num w:numId="16" w16cid:durableId="29577639">
    <w:abstractNumId w:val="16"/>
  </w:num>
  <w:num w:numId="17" w16cid:durableId="1506244870">
    <w:abstractNumId w:val="14"/>
  </w:num>
  <w:num w:numId="18" w16cid:durableId="109670229">
    <w:abstractNumId w:val="13"/>
  </w:num>
  <w:num w:numId="19" w16cid:durableId="1539007174">
    <w:abstractNumId w:val="25"/>
  </w:num>
  <w:num w:numId="20" w16cid:durableId="943536083">
    <w:abstractNumId w:val="2"/>
  </w:num>
  <w:num w:numId="21" w16cid:durableId="157620196">
    <w:abstractNumId w:val="21"/>
  </w:num>
  <w:num w:numId="22" w16cid:durableId="2093625122">
    <w:abstractNumId w:val="19"/>
  </w:num>
  <w:num w:numId="23" w16cid:durableId="1113087306">
    <w:abstractNumId w:val="27"/>
  </w:num>
  <w:num w:numId="24" w16cid:durableId="789058319">
    <w:abstractNumId w:val="6"/>
  </w:num>
  <w:num w:numId="25" w16cid:durableId="1320034090">
    <w:abstractNumId w:val="24"/>
  </w:num>
  <w:num w:numId="26" w16cid:durableId="1020661854">
    <w:abstractNumId w:val="17"/>
  </w:num>
  <w:num w:numId="27" w16cid:durableId="1350641107">
    <w:abstractNumId w:val="3"/>
  </w:num>
  <w:num w:numId="28" w16cid:durableId="288707215">
    <w:abstractNumId w:val="18"/>
  </w:num>
  <w:num w:numId="29" w16cid:durableId="12248317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9ADD1A"/>
    <w:rsid w:val="00074BF4"/>
    <w:rsid w:val="00091202"/>
    <w:rsid w:val="000913ED"/>
    <w:rsid w:val="001D6AE2"/>
    <w:rsid w:val="001D71FF"/>
    <w:rsid w:val="00415077"/>
    <w:rsid w:val="00427AD6"/>
    <w:rsid w:val="004D06EE"/>
    <w:rsid w:val="00526110"/>
    <w:rsid w:val="00606A5D"/>
    <w:rsid w:val="00627E29"/>
    <w:rsid w:val="006D4124"/>
    <w:rsid w:val="007F06E0"/>
    <w:rsid w:val="008720A1"/>
    <w:rsid w:val="008A67BD"/>
    <w:rsid w:val="008D3F2C"/>
    <w:rsid w:val="00C872B7"/>
    <w:rsid w:val="00CB6D78"/>
    <w:rsid w:val="00D15C73"/>
    <w:rsid w:val="00D2355F"/>
    <w:rsid w:val="00D74C77"/>
    <w:rsid w:val="00F97812"/>
    <w:rsid w:val="0143F8B1"/>
    <w:rsid w:val="01EE3171"/>
    <w:rsid w:val="03443998"/>
    <w:rsid w:val="03EC5CD8"/>
    <w:rsid w:val="060560D8"/>
    <w:rsid w:val="064858CD"/>
    <w:rsid w:val="0856A412"/>
    <w:rsid w:val="08E71DB5"/>
    <w:rsid w:val="09005723"/>
    <w:rsid w:val="09DAE0A8"/>
    <w:rsid w:val="0A76789C"/>
    <w:rsid w:val="0A82EE16"/>
    <w:rsid w:val="0A90DE02"/>
    <w:rsid w:val="0D0A0D71"/>
    <w:rsid w:val="0D7A16C1"/>
    <w:rsid w:val="0D7A6E4B"/>
    <w:rsid w:val="0E227BB9"/>
    <w:rsid w:val="0EA5DDD2"/>
    <w:rsid w:val="0FF9759A"/>
    <w:rsid w:val="10875F68"/>
    <w:rsid w:val="10A57DF6"/>
    <w:rsid w:val="10BDF999"/>
    <w:rsid w:val="114BF0F2"/>
    <w:rsid w:val="115A1C7B"/>
    <w:rsid w:val="11FD8658"/>
    <w:rsid w:val="12399617"/>
    <w:rsid w:val="12BBC577"/>
    <w:rsid w:val="14409E03"/>
    <w:rsid w:val="14759FDC"/>
    <w:rsid w:val="15184798"/>
    <w:rsid w:val="15B31897"/>
    <w:rsid w:val="1678EB99"/>
    <w:rsid w:val="1916419B"/>
    <w:rsid w:val="1918C8E9"/>
    <w:rsid w:val="1926D15A"/>
    <w:rsid w:val="1969B0E2"/>
    <w:rsid w:val="1AE6F55D"/>
    <w:rsid w:val="1C7F0334"/>
    <w:rsid w:val="1C801E70"/>
    <w:rsid w:val="1D7769B8"/>
    <w:rsid w:val="1E058EF9"/>
    <w:rsid w:val="1E8C6481"/>
    <w:rsid w:val="1E90B8C8"/>
    <w:rsid w:val="1EAB4D38"/>
    <w:rsid w:val="1F868FAB"/>
    <w:rsid w:val="207FC747"/>
    <w:rsid w:val="20AF0A7A"/>
    <w:rsid w:val="240F253E"/>
    <w:rsid w:val="2491BC1A"/>
    <w:rsid w:val="25C6FC2F"/>
    <w:rsid w:val="2625E57A"/>
    <w:rsid w:val="26615C47"/>
    <w:rsid w:val="26CC03B7"/>
    <w:rsid w:val="26D85EC9"/>
    <w:rsid w:val="27551374"/>
    <w:rsid w:val="27786F27"/>
    <w:rsid w:val="277896B8"/>
    <w:rsid w:val="277BC43B"/>
    <w:rsid w:val="27E4044B"/>
    <w:rsid w:val="28E91A72"/>
    <w:rsid w:val="298969B2"/>
    <w:rsid w:val="299ADD1A"/>
    <w:rsid w:val="2A406C9D"/>
    <w:rsid w:val="2B844A79"/>
    <w:rsid w:val="2B979898"/>
    <w:rsid w:val="2C28905D"/>
    <w:rsid w:val="2D7F94DB"/>
    <w:rsid w:val="2E556AC2"/>
    <w:rsid w:val="2EC95E88"/>
    <w:rsid w:val="303AC1A5"/>
    <w:rsid w:val="30C75996"/>
    <w:rsid w:val="3134ECCF"/>
    <w:rsid w:val="315EF633"/>
    <w:rsid w:val="3192D417"/>
    <w:rsid w:val="31FE2EFC"/>
    <w:rsid w:val="320E0225"/>
    <w:rsid w:val="324FC3CE"/>
    <w:rsid w:val="33495ED0"/>
    <w:rsid w:val="335C5794"/>
    <w:rsid w:val="33945BB2"/>
    <w:rsid w:val="33D226D1"/>
    <w:rsid w:val="342F5C2E"/>
    <w:rsid w:val="343EF457"/>
    <w:rsid w:val="34F827F5"/>
    <w:rsid w:val="3666453A"/>
    <w:rsid w:val="37DC3B64"/>
    <w:rsid w:val="382FC8B7"/>
    <w:rsid w:val="388A14BD"/>
    <w:rsid w:val="38DEA86F"/>
    <w:rsid w:val="39CB9918"/>
    <w:rsid w:val="39FF9BB5"/>
    <w:rsid w:val="3AA187F8"/>
    <w:rsid w:val="3AC1CDCE"/>
    <w:rsid w:val="3BD58A5B"/>
    <w:rsid w:val="3E3FCCF7"/>
    <w:rsid w:val="3E6F1F62"/>
    <w:rsid w:val="3F39F1E8"/>
    <w:rsid w:val="3F44E38B"/>
    <w:rsid w:val="3FD1B0B3"/>
    <w:rsid w:val="4176E706"/>
    <w:rsid w:val="4186A971"/>
    <w:rsid w:val="42394EBD"/>
    <w:rsid w:val="426D12F4"/>
    <w:rsid w:val="42E503FD"/>
    <w:rsid w:val="43727B5E"/>
    <w:rsid w:val="4401B7F9"/>
    <w:rsid w:val="44851A12"/>
    <w:rsid w:val="450E4BBF"/>
    <w:rsid w:val="45924F32"/>
    <w:rsid w:val="459D885A"/>
    <w:rsid w:val="46295E6C"/>
    <w:rsid w:val="485C0164"/>
    <w:rsid w:val="48A0AF01"/>
    <w:rsid w:val="4960FF2E"/>
    <w:rsid w:val="49DEA968"/>
    <w:rsid w:val="4A7324CF"/>
    <w:rsid w:val="4C14B764"/>
    <w:rsid w:val="4C2A74BD"/>
    <w:rsid w:val="4CBEF024"/>
    <w:rsid w:val="4CCCE6E0"/>
    <w:rsid w:val="4D6325BE"/>
    <w:rsid w:val="4DB24CA3"/>
    <w:rsid w:val="4DC6451E"/>
    <w:rsid w:val="4F9A5B80"/>
    <w:rsid w:val="50C10F03"/>
    <w:rsid w:val="50C5FDCE"/>
    <w:rsid w:val="50F340AF"/>
    <w:rsid w:val="51704273"/>
    <w:rsid w:val="5299B641"/>
    <w:rsid w:val="5311DDC7"/>
    <w:rsid w:val="543586A2"/>
    <w:rsid w:val="54F27659"/>
    <w:rsid w:val="55AF731C"/>
    <w:rsid w:val="5685783C"/>
    <w:rsid w:val="56A76F17"/>
    <w:rsid w:val="5751764D"/>
    <w:rsid w:val="579ADA80"/>
    <w:rsid w:val="5817C092"/>
    <w:rsid w:val="582A171B"/>
    <w:rsid w:val="598BDA8E"/>
    <w:rsid w:val="5A51BD8E"/>
    <w:rsid w:val="5BE5EB35"/>
    <w:rsid w:val="5D18DBED"/>
    <w:rsid w:val="5D524934"/>
    <w:rsid w:val="5D5E2679"/>
    <w:rsid w:val="5E395944"/>
    <w:rsid w:val="5F1D8501"/>
    <w:rsid w:val="5F7E0350"/>
    <w:rsid w:val="5FA5EC65"/>
    <w:rsid w:val="60E1AA79"/>
    <w:rsid w:val="6230150F"/>
    <w:rsid w:val="62698256"/>
    <w:rsid w:val="6374B748"/>
    <w:rsid w:val="638E0C52"/>
    <w:rsid w:val="63E2BAFB"/>
    <w:rsid w:val="64142C1B"/>
    <w:rsid w:val="64A89AC8"/>
    <w:rsid w:val="664AA69A"/>
    <w:rsid w:val="6666397A"/>
    <w:rsid w:val="66E40F35"/>
    <w:rsid w:val="680437CF"/>
    <w:rsid w:val="688BF06A"/>
    <w:rsid w:val="68A3CD0C"/>
    <w:rsid w:val="693D566B"/>
    <w:rsid w:val="69CD527A"/>
    <w:rsid w:val="6A12DE82"/>
    <w:rsid w:val="6D0BAB9D"/>
    <w:rsid w:val="6D9ABA1D"/>
    <w:rsid w:val="6DAFF72F"/>
    <w:rsid w:val="6E282D54"/>
    <w:rsid w:val="6E4F7D0E"/>
    <w:rsid w:val="6EB27FD9"/>
    <w:rsid w:val="6F6D6C5B"/>
    <w:rsid w:val="6FC3FDB5"/>
    <w:rsid w:val="6FDED7F5"/>
    <w:rsid w:val="702E8E43"/>
    <w:rsid w:val="7046A939"/>
    <w:rsid w:val="7049E6FE"/>
    <w:rsid w:val="70533A50"/>
    <w:rsid w:val="718C08AF"/>
    <w:rsid w:val="71A0CE16"/>
    <w:rsid w:val="74732E4A"/>
    <w:rsid w:val="75CA1550"/>
    <w:rsid w:val="76014609"/>
    <w:rsid w:val="76E026B3"/>
    <w:rsid w:val="779D166A"/>
    <w:rsid w:val="784039C2"/>
    <w:rsid w:val="78A9AA30"/>
    <w:rsid w:val="78B7D18D"/>
    <w:rsid w:val="79F57905"/>
    <w:rsid w:val="79FC47E8"/>
    <w:rsid w:val="7B74E1E5"/>
    <w:rsid w:val="7BFCA2C6"/>
    <w:rsid w:val="7CB895A0"/>
    <w:rsid w:val="7CEBFC20"/>
    <w:rsid w:val="7CF47019"/>
    <w:rsid w:val="7D2E2A0B"/>
    <w:rsid w:val="7DC33277"/>
    <w:rsid w:val="7E2D1647"/>
    <w:rsid w:val="7EAF49A4"/>
    <w:rsid w:val="7EC4E51F"/>
    <w:rsid w:val="7F491741"/>
    <w:rsid w:val="7FF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ADD1A"/>
  <w15:chartTrackingRefBased/>
  <w15:docId w15:val="{F4DBEF2E-05A5-4BF6-A813-C5ABA70B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074BF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87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720A1"/>
  </w:style>
  <w:style w:type="character" w:customStyle="1" w:styleId="eop">
    <w:name w:val="eop"/>
    <w:basedOn w:val="DefaultParagraphFont"/>
    <w:rsid w:val="008720A1"/>
  </w:style>
  <w:style w:type="character" w:customStyle="1" w:styleId="apple-converted-space">
    <w:name w:val="apple-converted-space"/>
    <w:basedOn w:val="DefaultParagraphFont"/>
    <w:rsid w:val="008720A1"/>
  </w:style>
  <w:style w:type="paragraph" w:styleId="Revision">
    <w:name w:val="Revision"/>
    <w:hidden/>
    <w:uiPriority w:val="99"/>
    <w:semiHidden/>
    <w:rsid w:val="001D71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7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1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8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obin@ageukmert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333C766EF2B46A5E5461D915AE651" ma:contentTypeVersion="6" ma:contentTypeDescription="Create a new document." ma:contentTypeScope="" ma:versionID="ed405a1e84e60a39780d8c9882b98e1a">
  <xsd:schema xmlns:xsd="http://www.w3.org/2001/XMLSchema" xmlns:xs="http://www.w3.org/2001/XMLSchema" xmlns:p="http://schemas.microsoft.com/office/2006/metadata/properties" xmlns:ns2="c267804d-f5e9-4310-8243-f3c86fab9598" targetNamespace="http://schemas.microsoft.com/office/2006/metadata/properties" ma:root="true" ma:fieldsID="dc48d9185cad4cf9442b3105823fa5e0" ns2:_="">
    <xsd:import namespace="c267804d-f5e9-4310-8243-f3c86fab9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7804d-f5e9-4310-8243-f3c86fab9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A14D5-0F15-43D9-BB9F-AA1CE372D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7804d-f5e9-4310-8243-f3c86fab9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305F2-F3AE-4DF3-A2EB-93AEF3425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59ECC7-C7BE-4392-ACD6-D3A1B1A86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Councillor Tobin Byers</dc:creator>
  <cp:keywords/>
  <dc:description/>
  <cp:lastModifiedBy>Tobin Byers</cp:lastModifiedBy>
  <cp:revision>16</cp:revision>
  <dcterms:created xsi:type="dcterms:W3CDTF">2021-08-13T14:27:00Z</dcterms:created>
  <dcterms:modified xsi:type="dcterms:W3CDTF">2026-04-24T12:21:00Z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0x01010040A333C766EF2B46A5E5461D915AE651</vt:lpwstr>
  </property>
  <property fmtid="{D5CDD505-2E9C-101B-9397-08002B2CF9AE}" pid="3" name="Order">
    <vt:r8>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