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C6D8" w14:textId="2AA2EC9C" w:rsidR="007A100B" w:rsidRDefault="002A0D93">
      <w:pPr>
        <w:rPr>
          <w:noProof/>
        </w:rPr>
      </w:pPr>
      <w:r>
        <w:rPr>
          <w:noProof/>
        </w:rPr>
        <mc:AlternateContent>
          <mc:Choice Requires="wps">
            <w:drawing>
              <wp:anchor distT="45720" distB="45720" distL="114300" distR="114300" simplePos="0" relativeHeight="251659264" behindDoc="0" locked="0" layoutInCell="1" allowOverlap="1" wp14:anchorId="475BF2EA" wp14:editId="04B85904">
                <wp:simplePos x="0" y="0"/>
                <wp:positionH relativeFrom="column">
                  <wp:posOffset>3289300</wp:posOffset>
                </wp:positionH>
                <wp:positionV relativeFrom="paragraph">
                  <wp:posOffset>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480B047" w14:textId="61F9CEFF" w:rsidR="002A0D93" w:rsidRPr="002A0D93" w:rsidRDefault="002A0D93" w:rsidP="002A0D93">
                            <w:pPr>
                              <w:jc w:val="center"/>
                              <w:rPr>
                                <w:b/>
                                <w:bCs/>
                                <w:sz w:val="28"/>
                                <w:szCs w:val="28"/>
                              </w:rPr>
                            </w:pPr>
                            <w:r w:rsidRPr="002A0D93">
                              <w:rPr>
                                <w:b/>
                                <w:bCs/>
                                <w:sz w:val="28"/>
                                <w:szCs w:val="28"/>
                              </w:rPr>
                              <w:t xml:space="preserve">Ethical Gifts and Fundraising </w:t>
                            </w:r>
                            <w:r w:rsidR="00777B49">
                              <w:rPr>
                                <w:b/>
                                <w:bCs/>
                                <w:sz w:val="28"/>
                                <w:szCs w:val="28"/>
                              </w:rPr>
                              <w:t>Acceptance</w:t>
                            </w:r>
                            <w:r w:rsidRPr="002A0D93">
                              <w:rPr>
                                <w:b/>
                                <w:bCs/>
                                <w:sz w:val="28"/>
                                <w:szCs w:val="28"/>
                              </w:rPr>
                              <w:t xml:space="preserve"> Process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5BF2EA" id="_x0000_t202" coordsize="21600,21600" o:spt="202" path="m,l,21600r21600,l21600,xe">
                <v:stroke joinstyle="miter"/>
                <v:path gradientshapeok="t" o:connecttype="rect"/>
              </v:shapetype>
              <v:shape id="Text Box 2" o:spid="_x0000_s1026" type="#_x0000_t202" style="position:absolute;margin-left:259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" stroked="f">
                <v:textbox style="mso-fit-shape-to-text:t">
                  <w:txbxContent>
                    <w:p w14:paraId="6480B047" w14:textId="61F9CEFF" w:rsidR="002A0D93" w:rsidRPr="002A0D93" w:rsidRDefault="002A0D93" w:rsidP="002A0D93">
                      <w:pPr>
                        <w:jc w:val="center"/>
                        <w:rPr>
                          <w:b/>
                          <w:bCs/>
                          <w:sz w:val="28"/>
                          <w:szCs w:val="28"/>
                        </w:rPr>
                      </w:pPr>
                      <w:r w:rsidRPr="002A0D93">
                        <w:rPr>
                          <w:b/>
                          <w:bCs/>
                          <w:sz w:val="28"/>
                          <w:szCs w:val="28"/>
                        </w:rPr>
                        <w:t xml:space="preserve">Ethical Gifts and Fundraising </w:t>
                      </w:r>
                      <w:r w:rsidR="00777B49">
                        <w:rPr>
                          <w:b/>
                          <w:bCs/>
                          <w:sz w:val="28"/>
                          <w:szCs w:val="28"/>
                        </w:rPr>
                        <w:t>Acceptance</w:t>
                      </w:r>
                      <w:r w:rsidRPr="002A0D93">
                        <w:rPr>
                          <w:b/>
                          <w:bCs/>
                          <w:sz w:val="28"/>
                          <w:szCs w:val="28"/>
                        </w:rPr>
                        <w:t xml:space="preserve"> Process</w:t>
                      </w:r>
                    </w:p>
                  </w:txbxContent>
                </v:textbox>
                <w10:wrap type="square"/>
              </v:shape>
            </w:pict>
          </mc:Fallback>
        </mc:AlternateContent>
      </w:r>
      <w:r>
        <w:rPr>
          <w:noProof/>
        </w:rPr>
        <w:drawing>
          <wp:inline distT="0" distB="0" distL="0" distR="0" wp14:anchorId="4B7A0599" wp14:editId="23E589AC">
            <wp:extent cx="2293620" cy="1120140"/>
            <wp:effectExtent l="0" t="0" r="0" b="3810"/>
            <wp:docPr id="5333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3620" cy="1120140"/>
                    </a:xfrm>
                    <a:prstGeom prst="rect">
                      <a:avLst/>
                    </a:prstGeom>
                    <a:noFill/>
                  </pic:spPr>
                </pic:pic>
              </a:graphicData>
            </a:graphic>
          </wp:inline>
        </w:drawing>
      </w:r>
    </w:p>
    <w:p w14:paraId="0DF76D15" w14:textId="77777777" w:rsidR="002A0D93" w:rsidRDefault="002A0D93" w:rsidP="002A0D93">
      <w:pPr>
        <w:rPr>
          <w:noProof/>
        </w:rPr>
      </w:pPr>
    </w:p>
    <w:p w14:paraId="3E98750F" w14:textId="2FA54D51" w:rsidR="002A0D93" w:rsidRDefault="002A0D93" w:rsidP="002A0D93">
      <w:pPr>
        <w:tabs>
          <w:tab w:val="left" w:pos="1212"/>
        </w:tabs>
      </w:pPr>
      <w:r>
        <w:t xml:space="preserve">All Trustees, staff and volunteers are expected to follow this guidance when in receipt of any service, item or donation relevant to their connection with the charity and given by service users, customers, suppliers or beneficiaries.  </w:t>
      </w:r>
    </w:p>
    <w:p w14:paraId="0F35D68D" w14:textId="16DBCD1B" w:rsidR="002A0D93" w:rsidRDefault="002A0D93" w:rsidP="002A0D93">
      <w:pPr>
        <w:tabs>
          <w:tab w:val="left" w:pos="1212"/>
        </w:tabs>
      </w:pPr>
      <w:r>
        <w:t>This guidance identifies what may be accepted, and when, and details the recording process to provide transparency about the decision</w:t>
      </w:r>
      <w:r w:rsidR="006242D5">
        <w:t>-</w:t>
      </w:r>
      <w:r>
        <w:t>making process.</w:t>
      </w:r>
    </w:p>
    <w:p w14:paraId="3E4BC691" w14:textId="77777777" w:rsidR="002A0D93" w:rsidRDefault="002A0D93" w:rsidP="002A0D93">
      <w:pPr>
        <w:tabs>
          <w:tab w:val="left" w:pos="1212"/>
        </w:tabs>
      </w:pPr>
    </w:p>
    <w:p w14:paraId="127DEDEC" w14:textId="6CDDD750" w:rsidR="002A0D93" w:rsidRPr="006C1F40" w:rsidRDefault="002A0D93" w:rsidP="002A0D93">
      <w:pPr>
        <w:tabs>
          <w:tab w:val="left" w:pos="1212"/>
        </w:tabs>
        <w:rPr>
          <w:b/>
          <w:bCs/>
        </w:rPr>
      </w:pPr>
      <w:r w:rsidRPr="006C1F40">
        <w:rPr>
          <w:b/>
          <w:bCs/>
        </w:rPr>
        <w:t>Hospitality</w:t>
      </w:r>
    </w:p>
    <w:p w14:paraId="53821BCC" w14:textId="74E44233" w:rsidR="002A0D93" w:rsidRDefault="002A0D93" w:rsidP="002A0D93">
      <w:pPr>
        <w:tabs>
          <w:tab w:val="left" w:pos="1212"/>
        </w:tabs>
      </w:pPr>
      <w:r>
        <w:t>We understand that hospitality may be offered as part of normal business circumstances (such as lunch or refreshments during a meeting</w:t>
      </w:r>
      <w:r w:rsidR="006C1F40">
        <w:t>, a networking event</w:t>
      </w:r>
      <w:r>
        <w:t xml:space="preserve"> or a conference) or given by a service user or customer as part of the process of providing our services.</w:t>
      </w:r>
      <w:r w:rsidR="00832C18">
        <w:t xml:space="preserve">  This hospitality does not need to be recorded.</w:t>
      </w:r>
    </w:p>
    <w:p w14:paraId="71787B87" w14:textId="77777777" w:rsidR="006C1F40" w:rsidRDefault="006C1F40" w:rsidP="002A0D93">
      <w:pPr>
        <w:tabs>
          <w:tab w:val="left" w:pos="1212"/>
        </w:tabs>
      </w:pPr>
    </w:p>
    <w:p w14:paraId="34F8FD22" w14:textId="3B14D2A0" w:rsidR="006C1F40" w:rsidRPr="006C1F40" w:rsidRDefault="006C1F40" w:rsidP="002A0D93">
      <w:pPr>
        <w:tabs>
          <w:tab w:val="left" w:pos="1212"/>
        </w:tabs>
        <w:rPr>
          <w:b/>
          <w:bCs/>
        </w:rPr>
      </w:pPr>
      <w:r w:rsidRPr="006C1F40">
        <w:rPr>
          <w:b/>
          <w:bCs/>
        </w:rPr>
        <w:t xml:space="preserve">Small </w:t>
      </w:r>
      <w:r w:rsidR="00832C18">
        <w:rPr>
          <w:b/>
          <w:bCs/>
        </w:rPr>
        <w:t>non-cash g</w:t>
      </w:r>
      <w:r w:rsidRPr="006C1F40">
        <w:rPr>
          <w:b/>
          <w:bCs/>
        </w:rPr>
        <w:t>ifts</w:t>
      </w:r>
    </w:p>
    <w:p w14:paraId="2EFF1C9F" w14:textId="374678E6" w:rsidR="006C1F40" w:rsidRDefault="006C1F40" w:rsidP="002A0D93">
      <w:pPr>
        <w:tabs>
          <w:tab w:val="left" w:pos="1212"/>
        </w:tabs>
      </w:pPr>
      <w:r>
        <w:t>Small gifts may be accepted as described below IF the gift is unsolicited and the gift giver knows it is not expected in return for the service.</w:t>
      </w:r>
    </w:p>
    <w:p w14:paraId="6954203D" w14:textId="318C7D04" w:rsidR="006C1F40" w:rsidRDefault="006C1F40" w:rsidP="006C1F40">
      <w:pPr>
        <w:tabs>
          <w:tab w:val="left" w:pos="1212"/>
        </w:tabs>
      </w:pPr>
      <w:r>
        <w:t xml:space="preserve">Small non-cash gifts up to a value of £25 </w:t>
      </w:r>
      <w:r w:rsidR="00610F25">
        <w:t xml:space="preserve">may be accepted </w:t>
      </w:r>
      <w:r>
        <w:t>– examples include flowers, chocolates, diaries etc.</w:t>
      </w:r>
    </w:p>
    <w:p w14:paraId="5F2F5A3F" w14:textId="6D9FA964" w:rsidR="006C1F40" w:rsidRDefault="006C1F40" w:rsidP="006C1F40">
      <w:pPr>
        <w:tabs>
          <w:tab w:val="left" w:pos="1212"/>
        </w:tabs>
      </w:pPr>
      <w:r>
        <w:t>All gifts and tips received in the course of employment are potentially taxable by HMRC (although very small gifts such as a shared box of chocolates will not be of concern).  It is the responsibility of the recipient to notify HMRC of any gifts and tips received.</w:t>
      </w:r>
    </w:p>
    <w:p w14:paraId="6294D606" w14:textId="77777777" w:rsidR="006C1F40" w:rsidRDefault="006C1F40" w:rsidP="006C1F40">
      <w:pPr>
        <w:tabs>
          <w:tab w:val="left" w:pos="1212"/>
        </w:tabs>
      </w:pPr>
    </w:p>
    <w:p w14:paraId="21647C47" w14:textId="64D3A9A1" w:rsidR="006C1F40" w:rsidRDefault="006C1F40" w:rsidP="006C1F40">
      <w:pPr>
        <w:tabs>
          <w:tab w:val="left" w:pos="1212"/>
        </w:tabs>
        <w:rPr>
          <w:b/>
          <w:bCs/>
        </w:rPr>
      </w:pPr>
      <w:r w:rsidRPr="006C1F40">
        <w:rPr>
          <w:b/>
          <w:bCs/>
        </w:rPr>
        <w:t>Recording gifts</w:t>
      </w:r>
      <w:r w:rsidR="00610F25">
        <w:rPr>
          <w:b/>
          <w:bCs/>
        </w:rPr>
        <w:t xml:space="preserve"> received</w:t>
      </w:r>
    </w:p>
    <w:p w14:paraId="3DB4BAFF" w14:textId="1359A5A2" w:rsidR="00610F25" w:rsidRDefault="00610F25" w:rsidP="00610F25">
      <w:pPr>
        <w:pStyle w:val="ListParagraph"/>
        <w:numPr>
          <w:ilvl w:val="0"/>
          <w:numId w:val="2"/>
        </w:numPr>
        <w:tabs>
          <w:tab w:val="left" w:pos="1212"/>
        </w:tabs>
      </w:pPr>
      <w:r w:rsidRPr="00610F25">
        <w:t xml:space="preserve">All </w:t>
      </w:r>
      <w:r>
        <w:t>non-cash gifts must</w:t>
      </w:r>
      <w:r w:rsidRPr="00610F25">
        <w:t xml:space="preserve"> be logged </w:t>
      </w:r>
      <w:r>
        <w:t xml:space="preserve">by the recipient </w:t>
      </w:r>
      <w:r w:rsidRPr="00610F25">
        <w:t xml:space="preserve">via the </w:t>
      </w:r>
      <w:r w:rsidRPr="00610F25">
        <w:rPr>
          <w:b/>
          <w:bCs/>
        </w:rPr>
        <w:t xml:space="preserve">Gifts Received Online Form </w:t>
      </w:r>
      <w:r>
        <w:t>found in the Oracle</w:t>
      </w:r>
    </w:p>
    <w:p w14:paraId="356A3147" w14:textId="07AB9A0A" w:rsidR="00FB5121" w:rsidRDefault="00FB5121" w:rsidP="00610F25">
      <w:pPr>
        <w:pStyle w:val="ListParagraph"/>
        <w:numPr>
          <w:ilvl w:val="0"/>
          <w:numId w:val="2"/>
        </w:numPr>
        <w:tabs>
          <w:tab w:val="left" w:pos="1212"/>
        </w:tabs>
      </w:pPr>
      <w:r>
        <w:t>Details should include the date, the donor, the item and how the gift has been used.  This information allows the charity to provide accurate information on how the gift benefitted the charity for audit purposes</w:t>
      </w:r>
    </w:p>
    <w:p w14:paraId="26817D1F" w14:textId="71A99660" w:rsidR="00FB5121" w:rsidRDefault="00FB5121" w:rsidP="00610F25">
      <w:pPr>
        <w:pStyle w:val="ListParagraph"/>
        <w:numPr>
          <w:ilvl w:val="0"/>
          <w:numId w:val="2"/>
        </w:numPr>
        <w:tabs>
          <w:tab w:val="left" w:pos="1212"/>
        </w:tabs>
      </w:pPr>
      <w:r>
        <w:t>Line managers will send a letter of thanks for the donation</w:t>
      </w:r>
    </w:p>
    <w:p w14:paraId="2257ED8A" w14:textId="77777777" w:rsidR="00777B49" w:rsidRPr="00777B49" w:rsidRDefault="00777B49" w:rsidP="00777B49">
      <w:pPr>
        <w:jc w:val="center"/>
      </w:pPr>
    </w:p>
    <w:p w14:paraId="7BEDF5F7" w14:textId="7133EBED" w:rsidR="00832C18" w:rsidRPr="00832C18" w:rsidRDefault="00832C18" w:rsidP="00832C18">
      <w:pPr>
        <w:pStyle w:val="ListParagraph"/>
        <w:numPr>
          <w:ilvl w:val="0"/>
          <w:numId w:val="2"/>
        </w:numPr>
      </w:pPr>
      <w:r w:rsidRPr="00832C18">
        <w:lastRenderedPageBreak/>
        <w:t>Line managers will review the online form periodically to monitor the type and frequency of gifts given (and may investigate further if they appear to be excessive or frequent to guard against the possibility of abuse and/or the development of an unhealthy relationship between the staff member and gift giver</w:t>
      </w:r>
    </w:p>
    <w:p w14:paraId="25DE18E8" w14:textId="77777777" w:rsidR="00832C18" w:rsidRDefault="00832C18" w:rsidP="00832C18">
      <w:pPr>
        <w:pStyle w:val="ListParagraph"/>
        <w:tabs>
          <w:tab w:val="left" w:pos="1212"/>
        </w:tabs>
      </w:pPr>
    </w:p>
    <w:p w14:paraId="12FD4374" w14:textId="77777777" w:rsidR="00610F25" w:rsidRDefault="00610F25" w:rsidP="00610F25">
      <w:pPr>
        <w:tabs>
          <w:tab w:val="left" w:pos="1212"/>
        </w:tabs>
      </w:pPr>
    </w:p>
    <w:p w14:paraId="05A974A7" w14:textId="504DFA71" w:rsidR="00610F25" w:rsidRDefault="00610F25" w:rsidP="00610F25">
      <w:pPr>
        <w:tabs>
          <w:tab w:val="left" w:pos="1212"/>
        </w:tabs>
        <w:rPr>
          <w:b/>
          <w:bCs/>
        </w:rPr>
      </w:pPr>
      <w:r w:rsidRPr="00610F25">
        <w:rPr>
          <w:b/>
          <w:bCs/>
        </w:rPr>
        <w:t>Cash gifts or gifts in excess of £25</w:t>
      </w:r>
    </w:p>
    <w:p w14:paraId="7B4F8BE0" w14:textId="38250CF7" w:rsidR="00FB5121" w:rsidRDefault="00FB5121" w:rsidP="00610F25">
      <w:pPr>
        <w:tabs>
          <w:tab w:val="left" w:pos="1212"/>
        </w:tabs>
      </w:pPr>
      <w:r>
        <w:t>Gifts in any amount of cash or gifts with a value in excess of £25 must NOT be personally accepted (whether given in person or delivered to the staff member or volunteer).  If offered, the gift giver must be informed that the gift:</w:t>
      </w:r>
    </w:p>
    <w:p w14:paraId="16E9F3D0" w14:textId="650F0EDF" w:rsidR="00FB5121" w:rsidRDefault="00FB5121" w:rsidP="00FB5121">
      <w:pPr>
        <w:pStyle w:val="ListParagraph"/>
        <w:numPr>
          <w:ilvl w:val="0"/>
          <w:numId w:val="3"/>
        </w:numPr>
        <w:tabs>
          <w:tab w:val="left" w:pos="1212"/>
        </w:tabs>
      </w:pPr>
      <w:r>
        <w:t>will be donated to the charity, or</w:t>
      </w:r>
    </w:p>
    <w:p w14:paraId="415FAC99" w14:textId="0D6F95EB" w:rsidR="00610F25" w:rsidRDefault="00FB5121" w:rsidP="00FB5121">
      <w:pPr>
        <w:pStyle w:val="ListParagraph"/>
        <w:numPr>
          <w:ilvl w:val="0"/>
          <w:numId w:val="3"/>
        </w:numPr>
        <w:tabs>
          <w:tab w:val="left" w:pos="1212"/>
        </w:tabs>
      </w:pPr>
      <w:r>
        <w:t>used as a raffle prize for fundraising, or</w:t>
      </w:r>
    </w:p>
    <w:p w14:paraId="2FC362F4" w14:textId="4FDDBF8C" w:rsidR="00FB5121" w:rsidRDefault="00FB5121" w:rsidP="00FB5121">
      <w:pPr>
        <w:pStyle w:val="ListParagraph"/>
        <w:numPr>
          <w:ilvl w:val="0"/>
          <w:numId w:val="3"/>
        </w:numPr>
        <w:tabs>
          <w:tab w:val="left" w:pos="1212"/>
        </w:tabs>
      </w:pPr>
      <w:r>
        <w:t>used for some other legitimate purpose like staff welfare (for example)</w:t>
      </w:r>
    </w:p>
    <w:p w14:paraId="690A540F" w14:textId="41A29F47" w:rsidR="00FB5121" w:rsidRDefault="00FB5121" w:rsidP="00FB5121">
      <w:pPr>
        <w:tabs>
          <w:tab w:val="left" w:pos="1212"/>
        </w:tabs>
      </w:pPr>
      <w:r>
        <w:t xml:space="preserve">Should the gift giver not want any of these options to be used then the gift </w:t>
      </w:r>
      <w:r w:rsidRPr="00FB5121">
        <w:rPr>
          <w:u w:val="single"/>
        </w:rPr>
        <w:t>must</w:t>
      </w:r>
      <w:r>
        <w:t xml:space="preserve"> be politely declined.  </w:t>
      </w:r>
    </w:p>
    <w:p w14:paraId="477616E6" w14:textId="19999A82" w:rsidR="00FB5121" w:rsidRDefault="00FB5121" w:rsidP="00FB5121">
      <w:pPr>
        <w:tabs>
          <w:tab w:val="left" w:pos="1212"/>
        </w:tabs>
      </w:pPr>
      <w:r>
        <w:t xml:space="preserve">Cash must be banked in accordance with </w:t>
      </w:r>
      <w:r w:rsidR="00832C18">
        <w:t>procedures outlined in the Financial Management Procedures and a letter of thanks must be sent to recognise the donation.</w:t>
      </w:r>
    </w:p>
    <w:p w14:paraId="25C9EA9B" w14:textId="0DC55EF2" w:rsidR="00832C18" w:rsidRPr="00FB5121" w:rsidRDefault="00832C18" w:rsidP="00FB5121">
      <w:pPr>
        <w:tabs>
          <w:tab w:val="left" w:pos="1212"/>
        </w:tabs>
      </w:pPr>
      <w:r>
        <w:t>Under NO circumstances should cash intended for the charity be banked through the personal accounts of staff or volunteers.  Cash donations must be taken to one of the charity’s buildings as soon as possible.  Line managers and finance MUST be informed about the cash donations as soon as possible.</w:t>
      </w:r>
    </w:p>
    <w:p w14:paraId="061167C7" w14:textId="77777777" w:rsidR="00610F25" w:rsidRPr="00610F25" w:rsidRDefault="00610F25" w:rsidP="00610F25">
      <w:pPr>
        <w:tabs>
          <w:tab w:val="left" w:pos="1212"/>
        </w:tabs>
      </w:pPr>
    </w:p>
    <w:p w14:paraId="124552DF" w14:textId="29EDC39A" w:rsidR="006C1F40" w:rsidRPr="00E00E3C" w:rsidRDefault="00E00E3C" w:rsidP="006C1F40">
      <w:pPr>
        <w:tabs>
          <w:tab w:val="left" w:pos="1212"/>
        </w:tabs>
        <w:rPr>
          <w:b/>
          <w:bCs/>
        </w:rPr>
      </w:pPr>
      <w:r w:rsidRPr="00E00E3C">
        <w:rPr>
          <w:b/>
          <w:bCs/>
        </w:rPr>
        <w:t>Recording refusal of gifts</w:t>
      </w:r>
    </w:p>
    <w:p w14:paraId="5D05CFDF" w14:textId="309E6347" w:rsidR="002A0D93" w:rsidRDefault="00E00E3C" w:rsidP="002A0D93">
      <w:pPr>
        <w:tabs>
          <w:tab w:val="left" w:pos="1212"/>
        </w:tabs>
      </w:pPr>
      <w:r>
        <w:t xml:space="preserve">If you need to refuse a gift according to the </w:t>
      </w:r>
      <w:r w:rsidR="006E3ECB">
        <w:t xml:space="preserve">Policy, please record the refusal in the </w:t>
      </w:r>
      <w:r w:rsidR="006E3ECB" w:rsidRPr="00C46731">
        <w:rPr>
          <w:b/>
          <w:bCs/>
        </w:rPr>
        <w:t>Gifts Received Online For</w:t>
      </w:r>
      <w:r w:rsidR="00DB72B0">
        <w:rPr>
          <w:b/>
          <w:bCs/>
        </w:rPr>
        <w:t xml:space="preserve">m.  </w:t>
      </w:r>
      <w:r w:rsidR="00DB72B0">
        <w:t>Complete the form as normal until you get to section 4 then clearly mark the donation as REFUSED and add the reason for the refusal.</w:t>
      </w:r>
    </w:p>
    <w:p w14:paraId="6494E037" w14:textId="388686F3" w:rsidR="00DB72B0" w:rsidRPr="00DB72B0" w:rsidRDefault="00DB72B0" w:rsidP="002A0D93">
      <w:pPr>
        <w:tabs>
          <w:tab w:val="left" w:pos="1212"/>
        </w:tabs>
      </w:pPr>
      <w:r>
        <w:t>Please talk to your line manager if you are in any doubt.</w:t>
      </w:r>
    </w:p>
    <w:p w14:paraId="7E996530" w14:textId="45350C1A" w:rsidR="006E3ECB" w:rsidRDefault="006E3ECB" w:rsidP="002A0D93">
      <w:pPr>
        <w:tabs>
          <w:tab w:val="left" w:pos="1212"/>
        </w:tabs>
      </w:pPr>
      <w:r>
        <w:t xml:space="preserve">This will allow us to track the potential donation and why we refused it from a single </w:t>
      </w:r>
      <w:r w:rsidR="00C42DCE">
        <w:t xml:space="preserve">document </w:t>
      </w:r>
      <w:r>
        <w:t>location.</w:t>
      </w:r>
    </w:p>
    <w:p w14:paraId="1DF8120D" w14:textId="77777777" w:rsidR="002A0D93" w:rsidRPr="002A0D93" w:rsidRDefault="002A0D93" w:rsidP="002A0D93">
      <w:pPr>
        <w:tabs>
          <w:tab w:val="left" w:pos="1212"/>
        </w:tabs>
      </w:pPr>
    </w:p>
    <w:sectPr w:rsidR="002A0D93" w:rsidRPr="002A0D9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3EB2" w14:textId="77777777" w:rsidR="007B74AE" w:rsidRDefault="007B74AE" w:rsidP="003606E6">
      <w:pPr>
        <w:spacing w:after="0" w:line="240" w:lineRule="auto"/>
      </w:pPr>
      <w:r>
        <w:separator/>
      </w:r>
    </w:p>
  </w:endnote>
  <w:endnote w:type="continuationSeparator" w:id="0">
    <w:p w14:paraId="4EB2D359" w14:textId="77777777" w:rsidR="007B74AE" w:rsidRDefault="007B74AE" w:rsidP="0036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CC66" w14:textId="77777777" w:rsidR="00777B49" w:rsidRDefault="00777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78402"/>
      <w:docPartObj>
        <w:docPartGallery w:val="Page Numbers (Bottom of Page)"/>
        <w:docPartUnique/>
      </w:docPartObj>
    </w:sdtPr>
    <w:sdtContent>
      <w:sdt>
        <w:sdtPr>
          <w:id w:val="-1705238520"/>
          <w:docPartObj>
            <w:docPartGallery w:val="Page Numbers (Top of Page)"/>
            <w:docPartUnique/>
          </w:docPartObj>
        </w:sdtPr>
        <w:sdtContent>
          <w:p w14:paraId="42B718A1" w14:textId="77777777" w:rsidR="003606E6" w:rsidRDefault="003606E6" w:rsidP="003606E6">
            <w:pPr>
              <w:pStyle w:val="Footer"/>
              <w:jc w:val="center"/>
              <w:rPr>
                <w:b/>
                <w:bCs/>
                <w:sz w:val="16"/>
                <w:szCs w:val="16"/>
              </w:rPr>
            </w:pPr>
            <w:r w:rsidRPr="003606E6">
              <w:rPr>
                <w:sz w:val="16"/>
                <w:szCs w:val="16"/>
              </w:rPr>
              <w:t xml:space="preserve">Page </w:t>
            </w:r>
            <w:r w:rsidRPr="003606E6">
              <w:rPr>
                <w:b/>
                <w:bCs/>
                <w:sz w:val="16"/>
                <w:szCs w:val="16"/>
              </w:rPr>
              <w:fldChar w:fldCharType="begin"/>
            </w:r>
            <w:r w:rsidRPr="003606E6">
              <w:rPr>
                <w:b/>
                <w:bCs/>
                <w:sz w:val="16"/>
                <w:szCs w:val="16"/>
              </w:rPr>
              <w:instrText xml:space="preserve"> PAGE </w:instrText>
            </w:r>
            <w:r w:rsidRPr="003606E6">
              <w:rPr>
                <w:b/>
                <w:bCs/>
                <w:sz w:val="16"/>
                <w:szCs w:val="16"/>
              </w:rPr>
              <w:fldChar w:fldCharType="separate"/>
            </w:r>
            <w:r w:rsidRPr="003606E6">
              <w:rPr>
                <w:b/>
                <w:bCs/>
                <w:noProof/>
                <w:sz w:val="16"/>
                <w:szCs w:val="16"/>
              </w:rPr>
              <w:t>2</w:t>
            </w:r>
            <w:r w:rsidRPr="003606E6">
              <w:rPr>
                <w:b/>
                <w:bCs/>
                <w:sz w:val="16"/>
                <w:szCs w:val="16"/>
              </w:rPr>
              <w:fldChar w:fldCharType="end"/>
            </w:r>
            <w:r w:rsidRPr="003606E6">
              <w:rPr>
                <w:sz w:val="16"/>
                <w:szCs w:val="16"/>
              </w:rPr>
              <w:t xml:space="preserve"> of </w:t>
            </w:r>
            <w:r w:rsidRPr="003606E6">
              <w:rPr>
                <w:b/>
                <w:bCs/>
                <w:sz w:val="16"/>
                <w:szCs w:val="16"/>
              </w:rPr>
              <w:fldChar w:fldCharType="begin"/>
            </w:r>
            <w:r w:rsidRPr="003606E6">
              <w:rPr>
                <w:b/>
                <w:bCs/>
                <w:sz w:val="16"/>
                <w:szCs w:val="16"/>
              </w:rPr>
              <w:instrText xml:space="preserve"> NUMPAGES  </w:instrText>
            </w:r>
            <w:r w:rsidRPr="003606E6">
              <w:rPr>
                <w:b/>
                <w:bCs/>
                <w:sz w:val="16"/>
                <w:szCs w:val="16"/>
              </w:rPr>
              <w:fldChar w:fldCharType="separate"/>
            </w:r>
            <w:r w:rsidRPr="003606E6">
              <w:rPr>
                <w:b/>
                <w:bCs/>
                <w:noProof/>
                <w:sz w:val="16"/>
                <w:szCs w:val="16"/>
              </w:rPr>
              <w:t>2</w:t>
            </w:r>
            <w:r w:rsidRPr="003606E6">
              <w:rPr>
                <w:b/>
                <w:bCs/>
                <w:sz w:val="16"/>
                <w:szCs w:val="16"/>
              </w:rPr>
              <w:fldChar w:fldCharType="end"/>
            </w:r>
          </w:p>
          <w:p w14:paraId="7033D668" w14:textId="502EEDBD" w:rsidR="003606E6" w:rsidRDefault="003606E6" w:rsidP="003606E6">
            <w:pPr>
              <w:pStyle w:val="Footer"/>
              <w:jc w:val="center"/>
              <w:rPr>
                <w:b/>
                <w:bCs/>
                <w:sz w:val="16"/>
                <w:szCs w:val="16"/>
              </w:rPr>
            </w:pPr>
            <w:r>
              <w:rPr>
                <w:b/>
                <w:bCs/>
                <w:sz w:val="16"/>
                <w:szCs w:val="16"/>
              </w:rPr>
              <w:t xml:space="preserve">Ethical Gifts and Fundraising </w:t>
            </w:r>
            <w:r w:rsidR="00777B49">
              <w:rPr>
                <w:b/>
                <w:bCs/>
                <w:sz w:val="16"/>
                <w:szCs w:val="16"/>
              </w:rPr>
              <w:t>Acceptance</w:t>
            </w:r>
            <w:r>
              <w:rPr>
                <w:b/>
                <w:bCs/>
                <w:sz w:val="16"/>
                <w:szCs w:val="16"/>
              </w:rPr>
              <w:t xml:space="preserve"> Process</w:t>
            </w:r>
          </w:p>
          <w:p w14:paraId="478BA752" w14:textId="77777777" w:rsidR="003606E6" w:rsidRDefault="003606E6" w:rsidP="003606E6">
            <w:pPr>
              <w:pStyle w:val="Footer"/>
              <w:jc w:val="center"/>
              <w:rPr>
                <w:b/>
                <w:bCs/>
                <w:sz w:val="16"/>
                <w:szCs w:val="16"/>
              </w:rPr>
            </w:pPr>
            <w:r>
              <w:rPr>
                <w:b/>
                <w:bCs/>
                <w:sz w:val="16"/>
                <w:szCs w:val="16"/>
              </w:rPr>
              <w:t>December 2025</w:t>
            </w:r>
          </w:p>
          <w:p w14:paraId="544F7693" w14:textId="77777777" w:rsidR="003606E6" w:rsidRDefault="003606E6" w:rsidP="003606E6">
            <w:pPr>
              <w:pStyle w:val="Footer"/>
              <w:jc w:val="center"/>
              <w:rPr>
                <w:b/>
                <w:bCs/>
                <w:sz w:val="16"/>
                <w:szCs w:val="16"/>
              </w:rPr>
            </w:pPr>
            <w:r>
              <w:rPr>
                <w:b/>
                <w:bCs/>
                <w:sz w:val="16"/>
                <w:szCs w:val="16"/>
              </w:rPr>
              <w:t>(In conjunction with the Ethical Gifts and Fundraising Policy)</w:t>
            </w:r>
          </w:p>
          <w:p w14:paraId="0D162CC9" w14:textId="6E211F1A" w:rsidR="003606E6" w:rsidRDefault="003606E6" w:rsidP="003606E6">
            <w:pPr>
              <w:pStyle w:val="Footer"/>
              <w:jc w:val="center"/>
            </w:pPr>
            <w:r>
              <w:rPr>
                <w:b/>
                <w:bCs/>
                <w:sz w:val="16"/>
                <w:szCs w:val="16"/>
              </w:rPr>
              <w:t>Owner: Maria Cooke</w:t>
            </w:r>
          </w:p>
        </w:sdtContent>
      </w:sdt>
    </w:sdtContent>
  </w:sdt>
  <w:p w14:paraId="5A0DD221" w14:textId="77777777" w:rsidR="003606E6" w:rsidRDefault="00360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C134" w14:textId="77777777" w:rsidR="00777B49" w:rsidRDefault="00777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C5F1C" w14:textId="77777777" w:rsidR="007B74AE" w:rsidRDefault="007B74AE" w:rsidP="003606E6">
      <w:pPr>
        <w:spacing w:after="0" w:line="240" w:lineRule="auto"/>
      </w:pPr>
      <w:r>
        <w:separator/>
      </w:r>
    </w:p>
  </w:footnote>
  <w:footnote w:type="continuationSeparator" w:id="0">
    <w:p w14:paraId="38D374CE" w14:textId="77777777" w:rsidR="007B74AE" w:rsidRDefault="007B74AE" w:rsidP="00360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A7A3" w14:textId="77777777" w:rsidR="00777B49" w:rsidRDefault="00777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0DAA" w14:textId="77777777" w:rsidR="00777B49" w:rsidRDefault="00777B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F589" w14:textId="77777777" w:rsidR="00777B49" w:rsidRDefault="00777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A23E2"/>
    <w:multiLevelType w:val="hybridMultilevel"/>
    <w:tmpl w:val="34364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033233"/>
    <w:multiLevelType w:val="hybridMultilevel"/>
    <w:tmpl w:val="20908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C31954"/>
    <w:multiLevelType w:val="hybridMultilevel"/>
    <w:tmpl w:val="AB6E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3364224">
    <w:abstractNumId w:val="2"/>
  </w:num>
  <w:num w:numId="2" w16cid:durableId="1601377074">
    <w:abstractNumId w:val="1"/>
  </w:num>
  <w:num w:numId="3" w16cid:durableId="105901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93"/>
    <w:rsid w:val="000202CC"/>
    <w:rsid w:val="00176A0D"/>
    <w:rsid w:val="002A0D93"/>
    <w:rsid w:val="003606E6"/>
    <w:rsid w:val="004B41C6"/>
    <w:rsid w:val="00610F25"/>
    <w:rsid w:val="006242D5"/>
    <w:rsid w:val="006C1F40"/>
    <w:rsid w:val="006E3ECB"/>
    <w:rsid w:val="00701704"/>
    <w:rsid w:val="00770FB8"/>
    <w:rsid w:val="00777B49"/>
    <w:rsid w:val="007A100B"/>
    <w:rsid w:val="007B74AE"/>
    <w:rsid w:val="00832C18"/>
    <w:rsid w:val="0087063E"/>
    <w:rsid w:val="008C6FE9"/>
    <w:rsid w:val="00962CB4"/>
    <w:rsid w:val="00C42DCE"/>
    <w:rsid w:val="00C46731"/>
    <w:rsid w:val="00C934FE"/>
    <w:rsid w:val="00D87421"/>
    <w:rsid w:val="00DB72B0"/>
    <w:rsid w:val="00E00E3C"/>
    <w:rsid w:val="00FB5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04CD"/>
  <w15:chartTrackingRefBased/>
  <w15:docId w15:val="{CFEF198C-C49A-4E8B-B403-09311332F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0D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D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0D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0D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0D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0D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0D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0D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D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0D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0D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0D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0D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0D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0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D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D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0D93"/>
    <w:pPr>
      <w:spacing w:before="160"/>
      <w:jc w:val="center"/>
    </w:pPr>
    <w:rPr>
      <w:i/>
      <w:iCs/>
      <w:color w:val="404040" w:themeColor="text1" w:themeTint="BF"/>
    </w:rPr>
  </w:style>
  <w:style w:type="character" w:customStyle="1" w:styleId="QuoteChar">
    <w:name w:val="Quote Char"/>
    <w:basedOn w:val="DefaultParagraphFont"/>
    <w:link w:val="Quote"/>
    <w:uiPriority w:val="29"/>
    <w:rsid w:val="002A0D93"/>
    <w:rPr>
      <w:i/>
      <w:iCs/>
      <w:color w:val="404040" w:themeColor="text1" w:themeTint="BF"/>
    </w:rPr>
  </w:style>
  <w:style w:type="paragraph" w:styleId="ListParagraph">
    <w:name w:val="List Paragraph"/>
    <w:basedOn w:val="Normal"/>
    <w:uiPriority w:val="34"/>
    <w:qFormat/>
    <w:rsid w:val="002A0D93"/>
    <w:pPr>
      <w:ind w:left="720"/>
      <w:contextualSpacing/>
    </w:pPr>
  </w:style>
  <w:style w:type="character" w:styleId="IntenseEmphasis">
    <w:name w:val="Intense Emphasis"/>
    <w:basedOn w:val="DefaultParagraphFont"/>
    <w:uiPriority w:val="21"/>
    <w:qFormat/>
    <w:rsid w:val="002A0D93"/>
    <w:rPr>
      <w:i/>
      <w:iCs/>
      <w:color w:val="0F4761" w:themeColor="accent1" w:themeShade="BF"/>
    </w:rPr>
  </w:style>
  <w:style w:type="paragraph" w:styleId="IntenseQuote">
    <w:name w:val="Intense Quote"/>
    <w:basedOn w:val="Normal"/>
    <w:next w:val="Normal"/>
    <w:link w:val="IntenseQuoteChar"/>
    <w:uiPriority w:val="30"/>
    <w:qFormat/>
    <w:rsid w:val="002A0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D93"/>
    <w:rPr>
      <w:i/>
      <w:iCs/>
      <w:color w:val="0F4761" w:themeColor="accent1" w:themeShade="BF"/>
    </w:rPr>
  </w:style>
  <w:style w:type="character" w:styleId="IntenseReference">
    <w:name w:val="Intense Reference"/>
    <w:basedOn w:val="DefaultParagraphFont"/>
    <w:uiPriority w:val="32"/>
    <w:qFormat/>
    <w:rsid w:val="002A0D93"/>
    <w:rPr>
      <w:b/>
      <w:bCs/>
      <w:smallCaps/>
      <w:color w:val="0F4761" w:themeColor="accent1" w:themeShade="BF"/>
      <w:spacing w:val="5"/>
    </w:rPr>
  </w:style>
  <w:style w:type="paragraph" w:styleId="Header">
    <w:name w:val="header"/>
    <w:basedOn w:val="Normal"/>
    <w:link w:val="HeaderChar"/>
    <w:uiPriority w:val="99"/>
    <w:unhideWhenUsed/>
    <w:rsid w:val="00360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6E6"/>
  </w:style>
  <w:style w:type="paragraph" w:styleId="Footer">
    <w:name w:val="footer"/>
    <w:basedOn w:val="Normal"/>
    <w:link w:val="FooterChar"/>
    <w:uiPriority w:val="99"/>
    <w:unhideWhenUsed/>
    <w:rsid w:val="00360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Cooke</dc:creator>
  <cp:keywords/>
  <dc:description/>
  <cp:lastModifiedBy>Maria Cooke</cp:lastModifiedBy>
  <cp:revision>13</cp:revision>
  <dcterms:created xsi:type="dcterms:W3CDTF">2025-12-11T14:20:00Z</dcterms:created>
  <dcterms:modified xsi:type="dcterms:W3CDTF">2026-07-17T14:26:00Z</dcterms:modified>
</cp:coreProperties>
</file>