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973E66D" w:rsidR="00C00995" w:rsidRDefault="00D56779">
      <w:pPr>
        <w:jc w:val="center"/>
        <w:rPr>
          <w:b/>
          <w:color w:val="1B5691"/>
          <w:sz w:val="36"/>
          <w:szCs w:val="32"/>
        </w:rPr>
      </w:pPr>
      <w:r>
        <w:rPr>
          <w:b/>
          <w:color w:val="1B5691"/>
          <w:sz w:val="36"/>
          <w:szCs w:val="32"/>
        </w:rPr>
        <w:t>COVID-19 Policy</w:t>
      </w:r>
    </w:p>
    <w:p w14:paraId="1234EB43" w14:textId="05D174F1" w:rsidR="004269D1" w:rsidRPr="005C4A98" w:rsidRDefault="004269D1">
      <w:pPr>
        <w:jc w:val="center"/>
        <w:rPr>
          <w:sz w:val="36"/>
          <w:szCs w:val="32"/>
        </w:rPr>
      </w:pPr>
      <w:r>
        <w:rPr>
          <w:b/>
          <w:color w:val="1B5691"/>
          <w:sz w:val="36"/>
          <w:szCs w:val="32"/>
        </w:rPr>
        <w:t>Updated February 2021</w:t>
      </w:r>
      <w:bookmarkStart w:id="0" w:name="_GoBack"/>
      <w:bookmarkEnd w:id="0"/>
    </w:p>
    <w:p w14:paraId="00000002" w14:textId="77777777" w:rsidR="00C00995" w:rsidRPr="00EC783C" w:rsidRDefault="005C4A98">
      <w:pPr>
        <w:pBdr>
          <w:top w:val="nil"/>
          <w:left w:val="nil"/>
          <w:bottom w:val="nil"/>
          <w:right w:val="nil"/>
          <w:between w:val="nil"/>
        </w:pBdr>
        <w:spacing w:after="120" w:line="240" w:lineRule="auto"/>
        <w:jc w:val="both"/>
        <w:rPr>
          <w:b/>
        </w:rPr>
      </w:pPr>
      <w:r w:rsidRPr="00EC783C">
        <w:rPr>
          <w:b/>
        </w:rPr>
        <w:t xml:space="preserve">Introduction </w:t>
      </w:r>
    </w:p>
    <w:p w14:paraId="00000003" w14:textId="1288A511" w:rsidR="00C00995" w:rsidRPr="0057039B" w:rsidRDefault="00544ADD">
      <w:pPr>
        <w:pBdr>
          <w:top w:val="nil"/>
          <w:left w:val="nil"/>
          <w:bottom w:val="nil"/>
          <w:right w:val="nil"/>
          <w:between w:val="nil"/>
        </w:pBdr>
        <w:spacing w:after="120" w:line="240" w:lineRule="auto"/>
        <w:jc w:val="both"/>
        <w:rPr>
          <w:color w:val="000000"/>
        </w:rPr>
      </w:pPr>
      <w:r w:rsidRPr="00EC783C">
        <w:t>Age UK Redbridge, Barking &amp; Havering</w:t>
      </w:r>
      <w:r w:rsidR="005C4A98" w:rsidRPr="00EC783C">
        <w:t xml:space="preserve"> </w:t>
      </w:r>
      <w:r w:rsidR="005C4A98" w:rsidRPr="0057039B">
        <w:rPr>
          <w:color w:val="000000"/>
        </w:rPr>
        <w:t>is committed to ensuring the health, safety and welfare of all employees. This policy describes the measures we have put in place to protect you from the risks of the coronavirus (COVID-19) outbreak and the duties that fall upon us.</w:t>
      </w:r>
    </w:p>
    <w:p w14:paraId="2507BD9A" w14:textId="77777777" w:rsidR="0057039B" w:rsidRDefault="0057039B">
      <w:pPr>
        <w:pBdr>
          <w:top w:val="nil"/>
          <w:left w:val="nil"/>
          <w:bottom w:val="nil"/>
          <w:right w:val="nil"/>
          <w:between w:val="nil"/>
        </w:pBdr>
        <w:spacing w:after="120" w:line="240" w:lineRule="auto"/>
        <w:jc w:val="both"/>
        <w:rPr>
          <w:b/>
          <w:color w:val="000000"/>
        </w:rPr>
      </w:pPr>
    </w:p>
    <w:p w14:paraId="00000004" w14:textId="3CF884B4"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Scope</w:t>
      </w:r>
    </w:p>
    <w:p w14:paraId="00000005" w14:textId="28FB5478" w:rsidR="00C00995" w:rsidRDefault="005C4A98">
      <w:pPr>
        <w:pBdr>
          <w:top w:val="nil"/>
          <w:left w:val="nil"/>
          <w:bottom w:val="nil"/>
          <w:right w:val="nil"/>
          <w:between w:val="nil"/>
        </w:pBdr>
        <w:spacing w:after="120" w:line="240" w:lineRule="auto"/>
        <w:jc w:val="both"/>
        <w:rPr>
          <w:color w:val="000000"/>
        </w:rPr>
      </w:pPr>
      <w:r w:rsidRPr="0057039B">
        <w:rPr>
          <w:color w:val="000000"/>
        </w:rPr>
        <w:t>This policy applies to all employees</w:t>
      </w:r>
      <w:r w:rsidR="00EC783C">
        <w:rPr>
          <w:color w:val="000000"/>
        </w:rPr>
        <w:t xml:space="preserve"> of</w:t>
      </w:r>
      <w:r w:rsidRPr="0057039B">
        <w:rPr>
          <w:color w:val="000000"/>
        </w:rPr>
        <w:t xml:space="preserve"> </w:t>
      </w:r>
      <w:r w:rsidR="00EC783C">
        <w:rPr>
          <w:color w:val="000000"/>
        </w:rPr>
        <w:t>Age UK Redbridge, Barking &amp; Havering</w:t>
      </w:r>
    </w:p>
    <w:p w14:paraId="18B4D230" w14:textId="77777777" w:rsidR="0057039B" w:rsidRPr="0057039B" w:rsidRDefault="0057039B">
      <w:pPr>
        <w:pBdr>
          <w:top w:val="nil"/>
          <w:left w:val="nil"/>
          <w:bottom w:val="nil"/>
          <w:right w:val="nil"/>
          <w:between w:val="nil"/>
        </w:pBdr>
        <w:spacing w:after="120" w:line="240" w:lineRule="auto"/>
        <w:jc w:val="both"/>
        <w:rPr>
          <w:color w:val="000000"/>
        </w:rPr>
      </w:pPr>
    </w:p>
    <w:p w14:paraId="00000006" w14:textId="77777777"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Infection control</w:t>
      </w:r>
    </w:p>
    <w:p w14:paraId="00000007" w14:textId="77777777" w:rsidR="00C00995" w:rsidRPr="0057039B" w:rsidRDefault="005C4A98">
      <w:pPr>
        <w:spacing w:after="0" w:line="240" w:lineRule="auto"/>
        <w:jc w:val="both"/>
      </w:pPr>
      <w:r w:rsidRPr="0057039B">
        <w:t>All employees must follow the guidelines promoted by Public Health England, the NHS and the World Health Organisation on infection control whilst at work and in their daily lives. This includes:</w:t>
      </w:r>
    </w:p>
    <w:p w14:paraId="00000008" w14:textId="77777777" w:rsidR="00C00995" w:rsidRPr="0057039B" w:rsidRDefault="00C00995">
      <w:pPr>
        <w:spacing w:after="0" w:line="240" w:lineRule="auto"/>
        <w:jc w:val="both"/>
      </w:pPr>
    </w:p>
    <w:p w14:paraId="00000009" w14:textId="77777777" w:rsidR="00C00995" w:rsidRPr="0057039B" w:rsidRDefault="005C4A98">
      <w:pPr>
        <w:numPr>
          <w:ilvl w:val="0"/>
          <w:numId w:val="1"/>
        </w:numPr>
        <w:pBdr>
          <w:top w:val="nil"/>
          <w:left w:val="nil"/>
          <w:bottom w:val="nil"/>
          <w:right w:val="nil"/>
          <w:between w:val="nil"/>
        </w:pBdr>
        <w:spacing w:after="0" w:line="240" w:lineRule="auto"/>
        <w:jc w:val="both"/>
        <w:rPr>
          <w:color w:val="000000"/>
        </w:rPr>
      </w:pPr>
      <w:r w:rsidRPr="0057039B">
        <w:rPr>
          <w:color w:val="000000"/>
        </w:rPr>
        <w:t>Regularly cleaning your hands using alcohol-based hand rub or soap and water;</w:t>
      </w:r>
    </w:p>
    <w:p w14:paraId="0000000A" w14:textId="77777777" w:rsidR="00C00995" w:rsidRPr="0057039B" w:rsidRDefault="005C4A98">
      <w:pPr>
        <w:numPr>
          <w:ilvl w:val="0"/>
          <w:numId w:val="1"/>
        </w:numPr>
        <w:pBdr>
          <w:top w:val="nil"/>
          <w:left w:val="nil"/>
          <w:bottom w:val="nil"/>
          <w:right w:val="nil"/>
          <w:between w:val="nil"/>
        </w:pBdr>
        <w:spacing w:after="0" w:line="240" w:lineRule="auto"/>
        <w:jc w:val="both"/>
        <w:rPr>
          <w:color w:val="000000"/>
        </w:rPr>
      </w:pPr>
      <w:r w:rsidRPr="0057039B">
        <w:rPr>
          <w:color w:val="000000"/>
        </w:rPr>
        <w:t>When coughing and sneezing, covering your mouth and nose with a flexed elbow or tissue, throwing this tissue away immediately and washing your hands; and</w:t>
      </w:r>
    </w:p>
    <w:p w14:paraId="0000000B" w14:textId="77777777" w:rsidR="00C00995" w:rsidRPr="0057039B" w:rsidRDefault="005C4A98">
      <w:pPr>
        <w:numPr>
          <w:ilvl w:val="0"/>
          <w:numId w:val="1"/>
        </w:numPr>
        <w:pBdr>
          <w:top w:val="nil"/>
          <w:left w:val="nil"/>
          <w:bottom w:val="nil"/>
          <w:right w:val="nil"/>
          <w:between w:val="nil"/>
        </w:pBdr>
        <w:spacing w:after="0" w:line="240" w:lineRule="auto"/>
        <w:jc w:val="both"/>
        <w:rPr>
          <w:color w:val="000000"/>
        </w:rPr>
      </w:pPr>
      <w:r w:rsidRPr="0057039B">
        <w:rPr>
          <w:color w:val="000000"/>
        </w:rPr>
        <w:t>Avoiding close contact with anyone who has a fever and cough.</w:t>
      </w:r>
    </w:p>
    <w:p w14:paraId="0000000C" w14:textId="77777777" w:rsidR="00C00995" w:rsidRPr="0057039B" w:rsidRDefault="00C00995">
      <w:pPr>
        <w:spacing w:after="0" w:line="240" w:lineRule="auto"/>
        <w:jc w:val="both"/>
      </w:pPr>
    </w:p>
    <w:p w14:paraId="0000000D" w14:textId="26892A34" w:rsidR="00C00995" w:rsidRDefault="005C4A98">
      <w:pPr>
        <w:pBdr>
          <w:top w:val="nil"/>
          <w:left w:val="nil"/>
          <w:bottom w:val="nil"/>
          <w:right w:val="nil"/>
          <w:between w:val="nil"/>
        </w:pBdr>
        <w:spacing w:after="120" w:line="240" w:lineRule="auto"/>
        <w:jc w:val="both"/>
        <w:rPr>
          <w:color w:val="000000"/>
        </w:rPr>
      </w:pPr>
      <w:r w:rsidRPr="0057039B">
        <w:rPr>
          <w:color w:val="000000"/>
        </w:rPr>
        <w:t xml:space="preserve">Notices promoting infection control best practice will be displayed throughout the workplace. The </w:t>
      </w:r>
      <w:r w:rsidRPr="00EC783C">
        <w:t>organisation</w:t>
      </w:r>
      <w:r w:rsidRPr="0057039B">
        <w:rPr>
          <w:color w:val="000000"/>
        </w:rPr>
        <w:t xml:space="preserve"> will ensure that adequate stocks of soap and hand sanitiser solutions are available in the workplace.</w:t>
      </w:r>
    </w:p>
    <w:p w14:paraId="77A0C00C" w14:textId="77777777" w:rsidR="0057039B" w:rsidRPr="0057039B" w:rsidRDefault="0057039B">
      <w:pPr>
        <w:pBdr>
          <w:top w:val="nil"/>
          <w:left w:val="nil"/>
          <w:bottom w:val="nil"/>
          <w:right w:val="nil"/>
          <w:between w:val="nil"/>
        </w:pBdr>
        <w:spacing w:after="120" w:line="240" w:lineRule="auto"/>
        <w:jc w:val="both"/>
        <w:rPr>
          <w:color w:val="000000"/>
        </w:rPr>
      </w:pPr>
    </w:p>
    <w:p w14:paraId="0000000E" w14:textId="77777777" w:rsidR="00C00995" w:rsidRPr="0057039B" w:rsidRDefault="005C4A98">
      <w:pPr>
        <w:pBdr>
          <w:top w:val="nil"/>
          <w:left w:val="nil"/>
          <w:bottom w:val="nil"/>
          <w:right w:val="nil"/>
          <w:between w:val="nil"/>
        </w:pBdr>
        <w:spacing w:after="120" w:line="240" w:lineRule="auto"/>
        <w:jc w:val="both"/>
        <w:rPr>
          <w:b/>
        </w:rPr>
      </w:pPr>
      <w:r w:rsidRPr="0057039B">
        <w:rPr>
          <w:b/>
        </w:rPr>
        <w:t>Business travel and attending work</w:t>
      </w:r>
    </w:p>
    <w:p w14:paraId="00000016" w14:textId="77777777" w:rsidR="00C00995" w:rsidRPr="0057039B" w:rsidRDefault="00C00995">
      <w:pPr>
        <w:spacing w:after="0" w:line="240" w:lineRule="auto"/>
        <w:jc w:val="both"/>
        <w:rPr>
          <w:color w:val="FF0000"/>
        </w:rPr>
      </w:pPr>
      <w:bookmarkStart w:id="1" w:name="_heading=h.gjdgxs" w:colFirst="0" w:colLast="0"/>
      <w:bookmarkStart w:id="2" w:name="_heading=h.snb8ey5pjt3x" w:colFirst="0" w:colLast="0"/>
      <w:bookmarkStart w:id="3" w:name="_heading=h.em3db4lbizm3" w:colFirst="0" w:colLast="0"/>
      <w:bookmarkStart w:id="4" w:name="_heading=h.jzr6y6kqajz6" w:colFirst="0" w:colLast="0"/>
      <w:bookmarkStart w:id="5" w:name="_heading=h.xg1m5s4ers5f" w:colFirst="0" w:colLast="0"/>
      <w:bookmarkEnd w:id="1"/>
      <w:bookmarkEnd w:id="2"/>
      <w:bookmarkEnd w:id="3"/>
      <w:bookmarkEnd w:id="4"/>
      <w:bookmarkEnd w:id="5"/>
    </w:p>
    <w:p w14:paraId="00000017" w14:textId="17CB2ED5" w:rsidR="00C00995" w:rsidRPr="0057039B" w:rsidRDefault="005C4A98">
      <w:pPr>
        <w:spacing w:after="0" w:line="240" w:lineRule="auto"/>
        <w:jc w:val="both"/>
        <w:rPr>
          <w:color w:val="FF0000"/>
        </w:rPr>
      </w:pPr>
      <w:bookmarkStart w:id="6" w:name="_heading=h.jb0pxyu9wfhp" w:colFirst="0" w:colLast="0"/>
      <w:bookmarkEnd w:id="6"/>
      <w:r w:rsidRPr="00EC783C">
        <w:t xml:space="preserve">Currently, our business is not listed as one that has been ordered to close. As a result, we will remain open, but employees </w:t>
      </w:r>
      <w:r w:rsidR="00E60A39" w:rsidRPr="00EC783C">
        <w:t>will</w:t>
      </w:r>
      <w:r w:rsidR="00AA3465" w:rsidRPr="00EC783C">
        <w:t xml:space="preserve"> </w:t>
      </w:r>
      <w:r w:rsidRPr="00EC783C">
        <w:t xml:space="preserve">work from home wherever possible. If it is not possible to work from home, </w:t>
      </w:r>
      <w:r w:rsidR="00E60A39" w:rsidRPr="00EC783C">
        <w:t>our employees</w:t>
      </w:r>
      <w:r w:rsidRPr="00EC783C">
        <w:t xml:space="preserve"> are permitted to attend work at this current time. However, other government measures, such as the social distancing rule</w:t>
      </w:r>
      <w:r w:rsidR="00C96000" w:rsidRPr="00EC783C">
        <w:t>s</w:t>
      </w:r>
      <w:r w:rsidRPr="00EC783C">
        <w:t>, should</w:t>
      </w:r>
      <w:r w:rsidR="00E60A39" w:rsidRPr="00EC783C">
        <w:t xml:space="preserve"> and will</w:t>
      </w:r>
      <w:r w:rsidRPr="00EC783C">
        <w:t xml:space="preserve"> be observed at all times. The government has issued updated sector-specific guidance on how to make workplaces safe in the current pandemic, which we will be following.</w:t>
      </w:r>
      <w:r w:rsidR="00AA3465" w:rsidRPr="00EC783C">
        <w:t xml:space="preserve"> We have also conducted a risk assessment in respect of the workplace, which can be viewed </w:t>
      </w:r>
      <w:r w:rsidR="00EC783C" w:rsidRPr="00EC783C">
        <w:t>on request.</w:t>
      </w:r>
      <w:r w:rsidRPr="00EC783C">
        <w:t xml:space="preserve"> If </w:t>
      </w:r>
      <w:r w:rsidR="00E60A39" w:rsidRPr="00EC783C">
        <w:t>employe</w:t>
      </w:r>
      <w:r w:rsidR="0004704D" w:rsidRPr="00EC783C">
        <w:t>e</w:t>
      </w:r>
      <w:r w:rsidR="00E60A39" w:rsidRPr="00EC783C">
        <w:t>s</w:t>
      </w:r>
      <w:r w:rsidRPr="00EC783C">
        <w:t xml:space="preserve"> have any specific concerns about attending work at this time, </w:t>
      </w:r>
      <w:r w:rsidR="00E60A39" w:rsidRPr="00EC783C">
        <w:t xml:space="preserve">they will be requested to </w:t>
      </w:r>
      <w:r w:rsidRPr="00EC783C">
        <w:t xml:space="preserve">contact </w:t>
      </w:r>
      <w:r w:rsidR="0004704D" w:rsidRPr="00EC783C">
        <w:t>their</w:t>
      </w:r>
      <w:r w:rsidRPr="00EC783C">
        <w:t xml:space="preserve"> line manager immediately. We will of course keep this under review and update our advice on receipt of any further clarification or guidance from the government.</w:t>
      </w:r>
    </w:p>
    <w:p w14:paraId="00000018" w14:textId="77777777" w:rsidR="00C00995" w:rsidRPr="0057039B" w:rsidRDefault="00C00995">
      <w:pPr>
        <w:pBdr>
          <w:top w:val="nil"/>
          <w:left w:val="nil"/>
          <w:bottom w:val="nil"/>
          <w:right w:val="nil"/>
          <w:between w:val="nil"/>
        </w:pBdr>
        <w:spacing w:after="120" w:line="240" w:lineRule="auto"/>
        <w:jc w:val="both"/>
      </w:pPr>
    </w:p>
    <w:p w14:paraId="00000019" w14:textId="547A07B2"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 xml:space="preserve">If </w:t>
      </w:r>
      <w:r w:rsidR="003D32CD">
        <w:rPr>
          <w:b/>
          <w:color w:val="000000"/>
        </w:rPr>
        <w:t>an employee(s)</w:t>
      </w:r>
      <w:r w:rsidR="0004704D">
        <w:rPr>
          <w:b/>
          <w:color w:val="000000"/>
        </w:rPr>
        <w:t xml:space="preserve"> </w:t>
      </w:r>
      <w:r w:rsidRPr="0057039B">
        <w:rPr>
          <w:b/>
          <w:color w:val="000000"/>
        </w:rPr>
        <w:t>contract</w:t>
      </w:r>
      <w:r w:rsidR="0004704D">
        <w:rPr>
          <w:b/>
          <w:color w:val="000000"/>
        </w:rPr>
        <w:t>s</w:t>
      </w:r>
      <w:r w:rsidRPr="0057039B">
        <w:rPr>
          <w:b/>
          <w:color w:val="000000"/>
        </w:rPr>
        <w:t xml:space="preserve"> the virus</w:t>
      </w:r>
    </w:p>
    <w:p w14:paraId="0000001A" w14:textId="7DFF5962" w:rsidR="00C00995" w:rsidRDefault="00E60A39">
      <w:pPr>
        <w:pBdr>
          <w:top w:val="nil"/>
          <w:left w:val="nil"/>
          <w:bottom w:val="nil"/>
          <w:right w:val="nil"/>
          <w:between w:val="nil"/>
        </w:pBdr>
        <w:spacing w:after="120" w:line="240" w:lineRule="auto"/>
        <w:jc w:val="both"/>
        <w:rPr>
          <w:color w:val="000000"/>
        </w:rPr>
      </w:pPr>
      <w:r>
        <w:rPr>
          <w:color w:val="000000"/>
        </w:rPr>
        <w:t xml:space="preserve">Any employee who begins to suffer from </w:t>
      </w:r>
      <w:r w:rsidR="0004704D">
        <w:rPr>
          <w:color w:val="000000"/>
        </w:rPr>
        <w:t>symptoms</w:t>
      </w:r>
      <w:r>
        <w:rPr>
          <w:color w:val="000000"/>
        </w:rPr>
        <w:t xml:space="preserve"> of COVID-19 will be instructed to</w:t>
      </w:r>
      <w:r w:rsidR="005C4A98" w:rsidRPr="0057039B">
        <w:rPr>
          <w:color w:val="000000"/>
        </w:rPr>
        <w:t xml:space="preserve"> take medical advice as to the length of </w:t>
      </w:r>
      <w:r w:rsidR="0004704D">
        <w:rPr>
          <w:color w:val="000000"/>
        </w:rPr>
        <w:t>their</w:t>
      </w:r>
      <w:r w:rsidR="0004704D" w:rsidRPr="0057039B">
        <w:rPr>
          <w:color w:val="000000"/>
        </w:rPr>
        <w:t xml:space="preserve"> </w:t>
      </w:r>
      <w:r w:rsidR="005C4A98" w:rsidRPr="0057039B">
        <w:rPr>
          <w:color w:val="000000"/>
        </w:rPr>
        <w:t>absence and the measures required to prevent the spread of the virus. Our normal sickness absence procedures will apply, and</w:t>
      </w:r>
      <w:r>
        <w:rPr>
          <w:color w:val="000000"/>
        </w:rPr>
        <w:t xml:space="preserve"> the employee will need to</w:t>
      </w:r>
      <w:r w:rsidR="005C4A98" w:rsidRPr="0057039B">
        <w:rPr>
          <w:color w:val="000000"/>
        </w:rPr>
        <w:t xml:space="preserve"> keep us updated </w:t>
      </w:r>
      <w:r>
        <w:rPr>
          <w:color w:val="000000"/>
        </w:rPr>
        <w:t>on their</w:t>
      </w:r>
      <w:r w:rsidR="005C4A98" w:rsidRPr="0057039B">
        <w:rPr>
          <w:color w:val="000000"/>
        </w:rPr>
        <w:t xml:space="preserve"> availability to attend work. Our normal procedure requires </w:t>
      </w:r>
      <w:r>
        <w:rPr>
          <w:color w:val="000000"/>
        </w:rPr>
        <w:t>employees</w:t>
      </w:r>
      <w:r w:rsidR="005C4A98" w:rsidRPr="0057039B">
        <w:rPr>
          <w:color w:val="000000"/>
        </w:rPr>
        <w:t xml:space="preserve"> to produce a doctor’s note after seven days of absence, although we appreciate this may not be possible in the circumstances. During </w:t>
      </w:r>
      <w:r w:rsidR="0004704D">
        <w:rPr>
          <w:color w:val="000000"/>
        </w:rPr>
        <w:t>their</w:t>
      </w:r>
      <w:r w:rsidR="0004704D" w:rsidRPr="0057039B">
        <w:rPr>
          <w:color w:val="000000"/>
        </w:rPr>
        <w:t xml:space="preserve"> </w:t>
      </w:r>
      <w:r w:rsidR="005C4A98" w:rsidRPr="0057039B">
        <w:rPr>
          <w:color w:val="000000"/>
        </w:rPr>
        <w:t xml:space="preserve">absence, </w:t>
      </w:r>
      <w:r>
        <w:rPr>
          <w:color w:val="000000"/>
        </w:rPr>
        <w:t xml:space="preserve">employees </w:t>
      </w:r>
      <w:r w:rsidR="005C4A98" w:rsidRPr="0057039B">
        <w:rPr>
          <w:color w:val="000000"/>
        </w:rPr>
        <w:t>will be entitled to</w:t>
      </w:r>
      <w:r w:rsidR="00EC783C">
        <w:rPr>
          <w:color w:val="000000"/>
        </w:rPr>
        <w:t xml:space="preserve"> SSP or</w:t>
      </w:r>
      <w:r w:rsidR="005C4A98" w:rsidRPr="0057039B">
        <w:rPr>
          <w:color w:val="000000"/>
        </w:rPr>
        <w:t xml:space="preserve"> </w:t>
      </w:r>
      <w:r w:rsidR="005C4A98" w:rsidRPr="00EC783C">
        <w:t>company sick pay</w:t>
      </w:r>
      <w:r w:rsidR="00483EAE" w:rsidRPr="00EC783C">
        <w:t xml:space="preserve"> </w:t>
      </w:r>
      <w:r w:rsidR="005C4A98" w:rsidRPr="0057039B">
        <w:rPr>
          <w:color w:val="000000"/>
        </w:rPr>
        <w:t xml:space="preserve">in line </w:t>
      </w:r>
      <w:r w:rsidR="005C4A98" w:rsidRPr="0057039B">
        <w:rPr>
          <w:color w:val="000000"/>
        </w:rPr>
        <w:lastRenderedPageBreak/>
        <w:t xml:space="preserve">with the usual qualifying criteria. Again, we will review evidential and sick pay requirements in line with any changes the government may make in this regard. </w:t>
      </w:r>
    </w:p>
    <w:p w14:paraId="65092D30" w14:textId="77777777" w:rsidR="0057039B" w:rsidRPr="0057039B" w:rsidRDefault="0057039B">
      <w:pPr>
        <w:pBdr>
          <w:top w:val="nil"/>
          <w:left w:val="nil"/>
          <w:bottom w:val="nil"/>
          <w:right w:val="nil"/>
          <w:between w:val="nil"/>
        </w:pBdr>
        <w:spacing w:after="120" w:line="240" w:lineRule="auto"/>
        <w:jc w:val="both"/>
        <w:rPr>
          <w:color w:val="000000"/>
        </w:rPr>
      </w:pPr>
    </w:p>
    <w:p w14:paraId="0000001B" w14:textId="77777777"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Self-isolation</w:t>
      </w:r>
    </w:p>
    <w:p w14:paraId="0000001C" w14:textId="68A26422"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The most common symptoms of coronavirus are recent onset of a new continuous cough</w:t>
      </w:r>
      <w:r w:rsidR="00AA3465">
        <w:rPr>
          <w:color w:val="000000"/>
        </w:rPr>
        <w:t>,</w:t>
      </w:r>
      <w:r w:rsidRPr="0057039B">
        <w:rPr>
          <w:color w:val="000000"/>
        </w:rPr>
        <w:t xml:space="preserve"> high temperature</w:t>
      </w:r>
      <w:r w:rsidR="00AA3465">
        <w:rPr>
          <w:color w:val="000000"/>
        </w:rPr>
        <w:t>, and/or loss of sense of tast</w:t>
      </w:r>
      <w:r w:rsidR="00B8715F">
        <w:rPr>
          <w:color w:val="000000"/>
        </w:rPr>
        <w:t>e</w:t>
      </w:r>
      <w:r w:rsidR="00AA3465">
        <w:rPr>
          <w:color w:val="000000"/>
        </w:rPr>
        <w:t>/smell</w:t>
      </w:r>
      <w:r w:rsidRPr="0057039B">
        <w:rPr>
          <w:color w:val="000000"/>
        </w:rPr>
        <w:t>. If you have</w:t>
      </w:r>
      <w:r w:rsidR="00AA3465">
        <w:rPr>
          <w:color w:val="000000"/>
        </w:rPr>
        <w:t xml:space="preserve"> any of</w:t>
      </w:r>
      <w:r w:rsidRPr="0057039B">
        <w:rPr>
          <w:color w:val="000000"/>
        </w:rPr>
        <w:t xml:space="preserve"> these symptoms, however mild, </w:t>
      </w:r>
      <w:r w:rsidR="00E60A39">
        <w:rPr>
          <w:color w:val="000000"/>
        </w:rPr>
        <w:t xml:space="preserve">employees are instructed to </w:t>
      </w:r>
      <w:r w:rsidRPr="0057039B">
        <w:rPr>
          <w:color w:val="000000"/>
        </w:rPr>
        <w:t xml:space="preserve">stay at home and </w:t>
      </w:r>
      <w:r w:rsidR="00D92312">
        <w:rPr>
          <w:color w:val="000000"/>
        </w:rPr>
        <w:t>book a test via the NHS testing service</w:t>
      </w:r>
      <w:r w:rsidRPr="0057039B">
        <w:rPr>
          <w:color w:val="000000"/>
        </w:rPr>
        <w:t>.</w:t>
      </w:r>
    </w:p>
    <w:p w14:paraId="0000001E" w14:textId="6732BDEE" w:rsidR="00C00995" w:rsidRPr="0057039B" w:rsidRDefault="005C4A98">
      <w:pPr>
        <w:pBdr>
          <w:top w:val="nil"/>
          <w:left w:val="nil"/>
          <w:bottom w:val="nil"/>
          <w:right w:val="nil"/>
          <w:between w:val="nil"/>
        </w:pBdr>
        <w:spacing w:after="120" w:line="240" w:lineRule="auto"/>
        <w:jc w:val="both"/>
        <w:rPr>
          <w:color w:val="000000"/>
        </w:rPr>
      </w:pPr>
      <w:r w:rsidRPr="0057039B">
        <w:t xml:space="preserve">If </w:t>
      </w:r>
      <w:r w:rsidR="00D92312">
        <w:t>employees</w:t>
      </w:r>
      <w:r w:rsidRPr="0057039B">
        <w:t xml:space="preserve"> are self-isolating because </w:t>
      </w:r>
      <w:r w:rsidR="00D92312">
        <w:t>they</w:t>
      </w:r>
      <w:r w:rsidRPr="0057039B">
        <w:t xml:space="preserve"> have these symptoms, </w:t>
      </w:r>
      <w:r w:rsidR="00CD631E">
        <w:t xml:space="preserve">or have received a positive COVID-19 test result, </w:t>
      </w:r>
      <w:r w:rsidRPr="0057039B">
        <w:t xml:space="preserve">this </w:t>
      </w:r>
      <w:r w:rsidRPr="0057039B">
        <w:rPr>
          <w:color w:val="000000"/>
        </w:rPr>
        <w:t>absence will count as sick leave and our normal sickness absence procedure will apply</w:t>
      </w:r>
      <w:r w:rsidR="00EC783C">
        <w:rPr>
          <w:color w:val="000000"/>
        </w:rPr>
        <w:t xml:space="preserve">. </w:t>
      </w:r>
      <w:r w:rsidRPr="0057039B">
        <w:rPr>
          <w:color w:val="000000"/>
        </w:rPr>
        <w:t xml:space="preserve">During any absence, </w:t>
      </w:r>
      <w:r w:rsidR="00D92312">
        <w:rPr>
          <w:color w:val="000000"/>
        </w:rPr>
        <w:t>employees</w:t>
      </w:r>
      <w:r w:rsidRPr="0057039B">
        <w:rPr>
          <w:color w:val="000000"/>
        </w:rPr>
        <w:t xml:space="preserve"> will be entitled to</w:t>
      </w:r>
      <w:r w:rsidR="00EC783C">
        <w:rPr>
          <w:color w:val="000000"/>
        </w:rPr>
        <w:t xml:space="preserve"> SSP or</w:t>
      </w:r>
      <w:r w:rsidRPr="0057039B">
        <w:rPr>
          <w:color w:val="000000"/>
        </w:rPr>
        <w:t xml:space="preserve"> </w:t>
      </w:r>
      <w:r w:rsidR="00EC783C">
        <w:t>company sick pay</w:t>
      </w:r>
      <w:r w:rsidRPr="00EC783C">
        <w:t xml:space="preserve"> </w:t>
      </w:r>
      <w:r w:rsidRPr="0057039B">
        <w:rPr>
          <w:color w:val="000000"/>
        </w:rPr>
        <w:t>in line with the usual qualifying criteria. We will be reviewing this regularly in order to take into account any updated guidance from the government.</w:t>
      </w:r>
    </w:p>
    <w:p w14:paraId="0000001F" w14:textId="5864E59F" w:rsidR="00C00995" w:rsidRPr="0057039B" w:rsidRDefault="005C4A98">
      <w:pPr>
        <w:pBdr>
          <w:top w:val="nil"/>
          <w:left w:val="nil"/>
          <w:bottom w:val="nil"/>
          <w:right w:val="nil"/>
          <w:between w:val="nil"/>
        </w:pBdr>
        <w:spacing w:after="120" w:line="240" w:lineRule="auto"/>
        <w:jc w:val="both"/>
      </w:pPr>
      <w:r w:rsidRPr="0057039B">
        <w:t xml:space="preserve">If </w:t>
      </w:r>
      <w:r w:rsidR="00D92312">
        <w:t>employees</w:t>
      </w:r>
      <w:r w:rsidRPr="0057039B">
        <w:t xml:space="preserve"> are self-isolating because </w:t>
      </w:r>
      <w:r w:rsidR="00D92312">
        <w:t>they</w:t>
      </w:r>
      <w:r w:rsidRPr="0057039B">
        <w:t xml:space="preserve"> live with someone who is showing COVID-19 symptoms </w:t>
      </w:r>
      <w:r w:rsidR="00CD631E">
        <w:t xml:space="preserve">or has tested positive, </w:t>
      </w:r>
      <w:r w:rsidRPr="0057039B">
        <w:t>but are not ill</w:t>
      </w:r>
      <w:r w:rsidR="00CD631E">
        <w:t xml:space="preserve"> themselves</w:t>
      </w:r>
      <w:r w:rsidRPr="0057039B">
        <w:t xml:space="preserve">, this absence </w:t>
      </w:r>
      <w:r w:rsidR="000F4009">
        <w:t>can</w:t>
      </w:r>
      <w:r w:rsidR="000F4009" w:rsidRPr="0057039B">
        <w:t xml:space="preserve"> </w:t>
      </w:r>
      <w:r w:rsidRPr="0057039B">
        <w:t>count as sick leave and our normal sickness absence procedure will apply</w:t>
      </w:r>
      <w:r w:rsidR="00417504">
        <w:t>, unless</w:t>
      </w:r>
      <w:r w:rsidR="00D92312">
        <w:t xml:space="preserve"> they</w:t>
      </w:r>
      <w:r w:rsidR="00417504">
        <w:t xml:space="preserve"> are able to work from home during this period</w:t>
      </w:r>
      <w:r w:rsidRPr="0057039B">
        <w:t xml:space="preserve">. During any absence, </w:t>
      </w:r>
      <w:r w:rsidR="00D92312">
        <w:t>employees</w:t>
      </w:r>
      <w:r w:rsidRPr="0057039B">
        <w:t xml:space="preserve"> will be entitled to </w:t>
      </w:r>
      <w:r w:rsidR="00DD543B" w:rsidRPr="00EC783C">
        <w:t xml:space="preserve">SSP </w:t>
      </w:r>
      <w:r w:rsidR="00EC783C">
        <w:t>or</w:t>
      </w:r>
      <w:r w:rsidR="00DD543B" w:rsidRPr="00EC783C">
        <w:t xml:space="preserve"> </w:t>
      </w:r>
      <w:r w:rsidRPr="00EC783C">
        <w:t>company sick pay</w:t>
      </w:r>
      <w:r w:rsidRPr="0057039B">
        <w:t xml:space="preserve"> in line with the usual qualifying criteria. As an alternative, we can consider whether it is possible for </w:t>
      </w:r>
      <w:r w:rsidR="00D92312">
        <w:t>employees</w:t>
      </w:r>
      <w:r w:rsidRPr="0057039B">
        <w:t xml:space="preserve"> to work from home.</w:t>
      </w:r>
    </w:p>
    <w:p w14:paraId="00000020" w14:textId="27A454AC" w:rsidR="00C00995" w:rsidRPr="00EC783C" w:rsidRDefault="005C4A98" w:rsidP="0057039B">
      <w:pPr>
        <w:spacing w:before="240" w:after="120" w:line="240" w:lineRule="auto"/>
        <w:jc w:val="both"/>
      </w:pPr>
      <w:r w:rsidRPr="00EC783C">
        <w:t xml:space="preserve">If </w:t>
      </w:r>
      <w:r w:rsidR="00D92312" w:rsidRPr="00EC783C">
        <w:t>employees</w:t>
      </w:r>
      <w:r w:rsidRPr="00EC783C">
        <w:t xml:space="preserve"> are </w:t>
      </w:r>
      <w:r w:rsidR="00D92312" w:rsidRPr="00EC783C">
        <w:t xml:space="preserve">following </w:t>
      </w:r>
      <w:r w:rsidRPr="00EC783C">
        <w:t xml:space="preserve">the government’s guidance </w:t>
      </w:r>
      <w:r w:rsidR="0004704D" w:rsidRPr="00EC783C">
        <w:t>for</w:t>
      </w:r>
      <w:r w:rsidR="00D92312" w:rsidRPr="00EC783C">
        <w:t xml:space="preserve"> </w:t>
      </w:r>
      <w:r w:rsidR="0004704D" w:rsidRPr="00EC783C">
        <w:t>c</w:t>
      </w:r>
      <w:r w:rsidR="00D92312" w:rsidRPr="00EC783C">
        <w:t xml:space="preserve">linically </w:t>
      </w:r>
      <w:r w:rsidR="0004704D" w:rsidRPr="00EC783C">
        <w:t>e</w:t>
      </w:r>
      <w:r w:rsidR="00D92312" w:rsidRPr="00EC783C">
        <w:t xml:space="preserve">xtremely </w:t>
      </w:r>
      <w:r w:rsidR="0004704D" w:rsidRPr="00EC783C">
        <w:t>v</w:t>
      </w:r>
      <w:r w:rsidR="00D92312" w:rsidRPr="00EC783C">
        <w:t xml:space="preserve">ulnerable </w:t>
      </w:r>
      <w:r w:rsidR="0004704D" w:rsidRPr="00EC783C">
        <w:t xml:space="preserve">people </w:t>
      </w:r>
      <w:r w:rsidRPr="00EC783C">
        <w:t xml:space="preserve">and have a letter from a medical practitioner advising that </w:t>
      </w:r>
      <w:r w:rsidR="00D92312" w:rsidRPr="00EC783C">
        <w:t>they</w:t>
      </w:r>
      <w:r w:rsidRPr="00EC783C">
        <w:t xml:space="preserve"> are very vulnerable</w:t>
      </w:r>
      <w:r w:rsidR="00D92312" w:rsidRPr="00EC783C">
        <w:t xml:space="preserve"> and need to stay at home</w:t>
      </w:r>
      <w:r w:rsidRPr="00EC783C">
        <w:t xml:space="preserve">, </w:t>
      </w:r>
      <w:bookmarkStart w:id="7" w:name="_Hlk44593687"/>
      <w:r w:rsidRPr="00EC783C">
        <w:t>then this absence can count as sick leave and our normal sickness absence procedure will apply</w:t>
      </w:r>
      <w:r w:rsidR="00417504" w:rsidRPr="00EC783C">
        <w:t xml:space="preserve">, unless </w:t>
      </w:r>
      <w:r w:rsidR="00D92312" w:rsidRPr="00EC783C">
        <w:t>they</w:t>
      </w:r>
      <w:r w:rsidR="00417504" w:rsidRPr="00EC783C">
        <w:t xml:space="preserve"> are able to work from home</w:t>
      </w:r>
      <w:r w:rsidRPr="00EC783C">
        <w:t xml:space="preserve">. During any absence, </w:t>
      </w:r>
      <w:r w:rsidR="00D92312" w:rsidRPr="00EC783C">
        <w:t>they</w:t>
      </w:r>
      <w:r w:rsidRPr="00EC783C">
        <w:t xml:space="preserve"> will be entitled to </w:t>
      </w:r>
      <w:r w:rsidR="00DD543B" w:rsidRPr="00EC783C">
        <w:t xml:space="preserve">SSP </w:t>
      </w:r>
      <w:r w:rsidR="00EC783C" w:rsidRPr="00EC783C">
        <w:t>or</w:t>
      </w:r>
      <w:r w:rsidR="00DD543B" w:rsidRPr="00EC783C">
        <w:t xml:space="preserve"> </w:t>
      </w:r>
      <w:r w:rsidRPr="00EC783C">
        <w:t>compan</w:t>
      </w:r>
      <w:r w:rsidR="00EC783C" w:rsidRPr="00EC783C">
        <w:t>y sick pay</w:t>
      </w:r>
      <w:r w:rsidRPr="00EC783C">
        <w:t xml:space="preserve"> in line with the usual qualifying criteria.</w:t>
      </w:r>
      <w:bookmarkEnd w:id="7"/>
      <w:r w:rsidRPr="00EC783C">
        <w:t xml:space="preserve"> </w:t>
      </w:r>
    </w:p>
    <w:p w14:paraId="76629884" w14:textId="70216F91" w:rsidR="00417504" w:rsidRPr="00EC783C" w:rsidRDefault="00417504" w:rsidP="0057039B">
      <w:pPr>
        <w:spacing w:before="240" w:after="120" w:line="240" w:lineRule="auto"/>
        <w:jc w:val="both"/>
      </w:pPr>
      <w:r>
        <w:t xml:space="preserve">If </w:t>
      </w:r>
      <w:r w:rsidR="00D92312">
        <w:t>employees</w:t>
      </w:r>
      <w:r w:rsidR="0004704D">
        <w:t xml:space="preserve"> </w:t>
      </w:r>
      <w:r>
        <w:t xml:space="preserve">are contacted as part of the </w:t>
      </w:r>
      <w:r w:rsidR="007B200C">
        <w:t>g</w:t>
      </w:r>
      <w:r>
        <w:t xml:space="preserve">overnment’s </w:t>
      </w:r>
      <w:r w:rsidR="00DD543B">
        <w:t>t</w:t>
      </w:r>
      <w:r>
        <w:t xml:space="preserve">est and trace scheme and instructed to self-isolate, </w:t>
      </w:r>
      <w:r w:rsidRPr="00417504">
        <w:t xml:space="preserve">this absence </w:t>
      </w:r>
      <w:r w:rsidR="00D92312">
        <w:t>will</w:t>
      </w:r>
      <w:r w:rsidRPr="00417504">
        <w:t xml:space="preserve"> count as sick leave and our normal sickness absence procedure will apply, unless </w:t>
      </w:r>
      <w:r w:rsidR="00D92312">
        <w:t>they are</w:t>
      </w:r>
      <w:r w:rsidRPr="00417504">
        <w:t xml:space="preserve"> able to work from home. During any absence, </w:t>
      </w:r>
      <w:r w:rsidR="00D92312">
        <w:t>employees</w:t>
      </w:r>
      <w:r w:rsidRPr="00417504">
        <w:t xml:space="preserve"> will be entitled to </w:t>
      </w:r>
      <w:r w:rsidR="00DD543B" w:rsidRPr="00EC783C">
        <w:t xml:space="preserve">SSP </w:t>
      </w:r>
      <w:r w:rsidR="00EC783C">
        <w:t>or</w:t>
      </w:r>
      <w:r w:rsidR="00DD543B" w:rsidRPr="00EC783C">
        <w:t xml:space="preserve"> </w:t>
      </w:r>
      <w:r w:rsidRPr="00EC783C">
        <w:t>compan</w:t>
      </w:r>
      <w:r w:rsidR="00EC783C">
        <w:t>y sick pay</w:t>
      </w:r>
      <w:r w:rsidRPr="00EC783C">
        <w:t xml:space="preserve"> in line with the usual qualifying criteria.</w:t>
      </w:r>
    </w:p>
    <w:p w14:paraId="00000021" w14:textId="54ADFF8F"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 xml:space="preserve">If </w:t>
      </w:r>
      <w:r w:rsidR="003D32CD">
        <w:rPr>
          <w:color w:val="000000"/>
        </w:rPr>
        <w:t>employees</w:t>
      </w:r>
      <w:r w:rsidRPr="0057039B">
        <w:rPr>
          <w:color w:val="000000"/>
        </w:rPr>
        <w:t xml:space="preserve"> are self-isolating but not in accordance with advice as above and are not ill, in the absence of homeworking or annual leave,  the self-isolation will be a period of unpaid leave given you are not ready, willing or able to work, until such time that you are advised, as above, to self-isolate or fall ill </w:t>
      </w:r>
    </w:p>
    <w:p w14:paraId="217C3FAF" w14:textId="15016BC1" w:rsidR="0057039B" w:rsidRPr="004269D1" w:rsidRDefault="004269D1">
      <w:pPr>
        <w:pBdr>
          <w:top w:val="nil"/>
          <w:left w:val="nil"/>
          <w:bottom w:val="nil"/>
          <w:right w:val="nil"/>
          <w:between w:val="nil"/>
        </w:pBdr>
        <w:spacing w:after="120" w:line="240" w:lineRule="auto"/>
        <w:jc w:val="both"/>
        <w:rPr>
          <w:bCs/>
        </w:rPr>
      </w:pPr>
      <w:r>
        <w:rPr>
          <w:bCs/>
        </w:rPr>
        <w:t>I</w:t>
      </w:r>
      <w:r w:rsidR="000F4009" w:rsidRPr="004269D1">
        <w:rPr>
          <w:bCs/>
        </w:rPr>
        <w:t xml:space="preserve">f </w:t>
      </w:r>
      <w:r w:rsidR="003D32CD" w:rsidRPr="004269D1">
        <w:rPr>
          <w:bCs/>
        </w:rPr>
        <w:t xml:space="preserve">employees </w:t>
      </w:r>
      <w:r w:rsidR="000F4009" w:rsidRPr="004269D1">
        <w:rPr>
          <w:bCs/>
        </w:rPr>
        <w:t>are required to quarantine after travelling abroad, we will assess how this period is treated on a case</w:t>
      </w:r>
      <w:r w:rsidR="007B200C" w:rsidRPr="004269D1">
        <w:rPr>
          <w:bCs/>
        </w:rPr>
        <w:t>-</w:t>
      </w:r>
      <w:r w:rsidR="000F4009" w:rsidRPr="004269D1">
        <w:rPr>
          <w:bCs/>
        </w:rPr>
        <w:t>by</w:t>
      </w:r>
      <w:r w:rsidR="007B200C" w:rsidRPr="004269D1">
        <w:rPr>
          <w:bCs/>
        </w:rPr>
        <w:t>-</w:t>
      </w:r>
      <w:r>
        <w:rPr>
          <w:bCs/>
        </w:rPr>
        <w:t>case basis.</w:t>
      </w:r>
    </w:p>
    <w:p w14:paraId="64ABB3E6" w14:textId="77777777" w:rsidR="00B8715F" w:rsidRDefault="00B8715F">
      <w:pPr>
        <w:pBdr>
          <w:top w:val="nil"/>
          <w:left w:val="nil"/>
          <w:bottom w:val="nil"/>
          <w:right w:val="nil"/>
          <w:between w:val="nil"/>
        </w:pBdr>
        <w:spacing w:after="120" w:line="240" w:lineRule="auto"/>
        <w:jc w:val="both"/>
        <w:rPr>
          <w:b/>
          <w:color w:val="000000"/>
        </w:rPr>
      </w:pPr>
    </w:p>
    <w:p w14:paraId="5EE3CE5C" w14:textId="77777777" w:rsidR="00B8715F" w:rsidRDefault="00B8715F">
      <w:pPr>
        <w:pBdr>
          <w:top w:val="nil"/>
          <w:left w:val="nil"/>
          <w:bottom w:val="nil"/>
          <w:right w:val="nil"/>
          <w:between w:val="nil"/>
        </w:pBdr>
        <w:spacing w:after="120" w:line="240" w:lineRule="auto"/>
        <w:jc w:val="both"/>
        <w:rPr>
          <w:b/>
          <w:color w:val="000000"/>
        </w:rPr>
      </w:pPr>
    </w:p>
    <w:p w14:paraId="00000022" w14:textId="2A2169C7"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Homeworking</w:t>
      </w:r>
    </w:p>
    <w:p w14:paraId="00000023" w14:textId="7BD2AB8C"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 xml:space="preserve">Given the current situation, a period of homeworking may be necessary. However, for this to be a possible option, </w:t>
      </w:r>
      <w:r w:rsidR="00D92312">
        <w:rPr>
          <w:color w:val="000000"/>
        </w:rPr>
        <w:t>the employee</w:t>
      </w:r>
      <w:r w:rsidRPr="0057039B">
        <w:rPr>
          <w:color w:val="000000"/>
        </w:rPr>
        <w:t xml:space="preserve"> role must be suitable for homeworking. There are certain roles which can only be carried out from within the work environment, and in those circumstances, homeworking may not be possible.</w:t>
      </w:r>
    </w:p>
    <w:p w14:paraId="00000024" w14:textId="728F8FE5"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 xml:space="preserve">Each request or requirement for homeworking will be considered on its merits and any final decision in that regard rests with </w:t>
      </w:r>
      <w:r w:rsidR="003D32CD">
        <w:rPr>
          <w:color w:val="000000"/>
        </w:rPr>
        <w:t>the designated</w:t>
      </w:r>
      <w:r w:rsidRPr="0057039B">
        <w:rPr>
          <w:color w:val="000000"/>
        </w:rPr>
        <w:t xml:space="preserve"> line manager. If </w:t>
      </w:r>
      <w:r w:rsidR="003D32CD">
        <w:rPr>
          <w:color w:val="000000"/>
        </w:rPr>
        <w:t>employees</w:t>
      </w:r>
      <w:r w:rsidRPr="0057039B">
        <w:rPr>
          <w:color w:val="000000"/>
        </w:rPr>
        <w:t xml:space="preserve"> disagree with any decision to </w:t>
      </w:r>
      <w:r w:rsidR="00CC214A" w:rsidRPr="0057039B">
        <w:rPr>
          <w:color w:val="000000"/>
        </w:rPr>
        <w:t>deny homeworking</w:t>
      </w:r>
      <w:r w:rsidRPr="0057039B">
        <w:rPr>
          <w:color w:val="000000"/>
        </w:rPr>
        <w:t xml:space="preserve">, </w:t>
      </w:r>
      <w:r w:rsidR="003D32CD">
        <w:rPr>
          <w:color w:val="000000"/>
        </w:rPr>
        <w:t>employees must</w:t>
      </w:r>
      <w:r w:rsidRPr="0057039B">
        <w:rPr>
          <w:color w:val="000000"/>
        </w:rPr>
        <w:t xml:space="preserve"> speak </w:t>
      </w:r>
      <w:r w:rsidR="003D32CD">
        <w:rPr>
          <w:color w:val="000000"/>
        </w:rPr>
        <w:t xml:space="preserve">with their </w:t>
      </w:r>
      <w:r w:rsidRPr="0057039B">
        <w:rPr>
          <w:color w:val="000000"/>
        </w:rPr>
        <w:t>line manager in the first instance to discuss the reasons.</w:t>
      </w:r>
    </w:p>
    <w:p w14:paraId="57E1DC48" w14:textId="77777777" w:rsidR="006927E2" w:rsidRDefault="006927E2">
      <w:pPr>
        <w:pBdr>
          <w:top w:val="nil"/>
          <w:left w:val="nil"/>
          <w:bottom w:val="nil"/>
          <w:right w:val="nil"/>
          <w:between w:val="nil"/>
        </w:pBdr>
        <w:spacing w:after="120" w:line="240" w:lineRule="auto"/>
        <w:jc w:val="both"/>
        <w:rPr>
          <w:b/>
          <w:color w:val="000000"/>
        </w:rPr>
      </w:pPr>
    </w:p>
    <w:p w14:paraId="08903AA8" w14:textId="77777777" w:rsidR="004269D1" w:rsidRDefault="004269D1">
      <w:pPr>
        <w:pBdr>
          <w:top w:val="nil"/>
          <w:left w:val="nil"/>
          <w:bottom w:val="nil"/>
          <w:right w:val="nil"/>
          <w:between w:val="nil"/>
        </w:pBdr>
        <w:spacing w:after="120" w:line="240" w:lineRule="auto"/>
        <w:jc w:val="both"/>
        <w:rPr>
          <w:b/>
          <w:color w:val="000000"/>
        </w:rPr>
      </w:pPr>
    </w:p>
    <w:p w14:paraId="00000025" w14:textId="4C96FFD8"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Emergency dependant leave</w:t>
      </w:r>
    </w:p>
    <w:p w14:paraId="00000026" w14:textId="04E2A9D5"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 xml:space="preserve">If </w:t>
      </w:r>
      <w:r w:rsidR="00D92312">
        <w:rPr>
          <w:color w:val="000000"/>
        </w:rPr>
        <w:t>employees</w:t>
      </w:r>
      <w:r w:rsidRPr="0057039B">
        <w:rPr>
          <w:color w:val="000000"/>
        </w:rPr>
        <w:t xml:space="preserve"> are unable to attend work due to the need to arrange care for a dependant (for example, if your child’s school or nursery is closed), our usual emergency time off for </w:t>
      </w:r>
      <w:r w:rsidR="00CB0745" w:rsidRPr="0057039B">
        <w:rPr>
          <w:color w:val="000000"/>
        </w:rPr>
        <w:t>depend</w:t>
      </w:r>
      <w:r w:rsidR="00CB0745">
        <w:rPr>
          <w:color w:val="000000"/>
        </w:rPr>
        <w:t>a</w:t>
      </w:r>
      <w:r w:rsidR="00CB0745" w:rsidRPr="0057039B">
        <w:rPr>
          <w:color w:val="000000"/>
        </w:rPr>
        <w:t xml:space="preserve">nt </w:t>
      </w:r>
      <w:r w:rsidRPr="0057039B">
        <w:rPr>
          <w:color w:val="000000"/>
        </w:rPr>
        <w:t xml:space="preserve">leave policy will apply. </w:t>
      </w:r>
    </w:p>
    <w:p w14:paraId="00000027" w14:textId="0699F5B2"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 xml:space="preserve">As a reminder, </w:t>
      </w:r>
      <w:r w:rsidR="00D92312">
        <w:rPr>
          <w:color w:val="000000"/>
        </w:rPr>
        <w:t>employees are</w:t>
      </w:r>
      <w:r w:rsidRPr="0057039B">
        <w:rPr>
          <w:color w:val="000000"/>
        </w:rPr>
        <w:t xml:space="preserve"> permitted unpaid emergency leave to make alternative care arrangements, rather than to actually take care of the dependant. As such, any period of emergency leave is normally fairly short in duration (24 to 48 hours for example), although each instance will be judged on a case-by-case basis.</w:t>
      </w:r>
    </w:p>
    <w:p w14:paraId="00000028" w14:textId="2026F941" w:rsidR="00C00995" w:rsidRPr="00054BD2" w:rsidRDefault="005C4A98">
      <w:pPr>
        <w:pBdr>
          <w:top w:val="nil"/>
          <w:left w:val="nil"/>
          <w:bottom w:val="nil"/>
          <w:right w:val="nil"/>
          <w:between w:val="nil"/>
        </w:pBdr>
        <w:spacing w:after="120" w:line="240" w:lineRule="auto"/>
        <w:jc w:val="both"/>
        <w:rPr>
          <w:color w:val="FF0000"/>
        </w:rPr>
      </w:pPr>
      <w:r w:rsidRPr="0057039B">
        <w:rPr>
          <w:color w:val="000000"/>
        </w:rPr>
        <w:t xml:space="preserve">If care is required beyond that, we may agree with </w:t>
      </w:r>
      <w:r w:rsidR="00D92312">
        <w:rPr>
          <w:color w:val="000000"/>
        </w:rPr>
        <w:t>employees</w:t>
      </w:r>
      <w:r w:rsidRPr="0057039B">
        <w:rPr>
          <w:color w:val="000000"/>
        </w:rPr>
        <w:t xml:space="preserve"> a period of homeworking – depending on whether that fits in with your role and the needs of the dependant – or a period of annual leave. Alternatively, we may grant unpaid leave for this time off. </w:t>
      </w:r>
    </w:p>
    <w:p w14:paraId="5997717B" w14:textId="77777777" w:rsidR="006927E2" w:rsidRDefault="006927E2">
      <w:pPr>
        <w:pBdr>
          <w:top w:val="nil"/>
          <w:left w:val="nil"/>
          <w:bottom w:val="nil"/>
          <w:right w:val="nil"/>
          <w:between w:val="nil"/>
        </w:pBdr>
        <w:spacing w:after="120" w:line="240" w:lineRule="auto"/>
        <w:jc w:val="both"/>
        <w:rPr>
          <w:b/>
          <w:color w:val="000000"/>
        </w:rPr>
      </w:pPr>
    </w:p>
    <w:p w14:paraId="00000029" w14:textId="4C5C308E"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 xml:space="preserve">Sending </w:t>
      </w:r>
      <w:r w:rsidR="00D92312">
        <w:rPr>
          <w:b/>
          <w:color w:val="000000"/>
        </w:rPr>
        <w:t>employees</w:t>
      </w:r>
      <w:r w:rsidRPr="0057039B">
        <w:rPr>
          <w:b/>
          <w:color w:val="000000"/>
        </w:rPr>
        <w:t xml:space="preserve"> home or requiring</w:t>
      </w:r>
      <w:r w:rsidR="00D92312">
        <w:rPr>
          <w:b/>
          <w:color w:val="000000"/>
        </w:rPr>
        <w:t xml:space="preserve"> employees</w:t>
      </w:r>
      <w:r w:rsidRPr="0057039B">
        <w:rPr>
          <w:b/>
          <w:color w:val="000000"/>
        </w:rPr>
        <w:t xml:space="preserve"> not to attend work</w:t>
      </w:r>
    </w:p>
    <w:p w14:paraId="0000002A" w14:textId="6D9016C7"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 xml:space="preserve">There may be circumstances where it is necessary to send </w:t>
      </w:r>
      <w:r w:rsidR="00D92312">
        <w:rPr>
          <w:color w:val="000000"/>
        </w:rPr>
        <w:t>employees</w:t>
      </w:r>
      <w:r w:rsidRPr="0057039B">
        <w:rPr>
          <w:color w:val="000000"/>
        </w:rPr>
        <w:t xml:space="preserve"> home from work or request that </w:t>
      </w:r>
      <w:r w:rsidR="00D92312">
        <w:rPr>
          <w:color w:val="000000"/>
        </w:rPr>
        <w:t>employees</w:t>
      </w:r>
      <w:r w:rsidRPr="0057039B">
        <w:rPr>
          <w:color w:val="000000"/>
        </w:rPr>
        <w:t xml:space="preserve"> do not attend </w:t>
      </w:r>
      <w:r w:rsidR="00CB0745">
        <w:rPr>
          <w:color w:val="000000"/>
        </w:rPr>
        <w:t>the</w:t>
      </w:r>
      <w:r w:rsidR="00CB0745" w:rsidRPr="0057039B">
        <w:rPr>
          <w:color w:val="000000"/>
        </w:rPr>
        <w:t xml:space="preserve"> </w:t>
      </w:r>
      <w:r w:rsidRPr="0057039B">
        <w:rPr>
          <w:color w:val="000000"/>
        </w:rPr>
        <w:t xml:space="preserve">workplace (for example, if we are concerned that </w:t>
      </w:r>
      <w:r w:rsidR="00D92312">
        <w:rPr>
          <w:color w:val="000000"/>
        </w:rPr>
        <w:t>employees</w:t>
      </w:r>
      <w:r w:rsidRPr="0057039B">
        <w:rPr>
          <w:color w:val="000000"/>
        </w:rPr>
        <w:t xml:space="preserve"> may have been exposed to the virus). If this is necessary, full pay will be granted for any period of leave or we may agree that you take some annual leave. Please note that if </w:t>
      </w:r>
      <w:r w:rsidR="00D92312">
        <w:rPr>
          <w:color w:val="000000"/>
        </w:rPr>
        <w:t>employees are</w:t>
      </w:r>
      <w:r w:rsidR="00D92312" w:rsidRPr="0057039B">
        <w:rPr>
          <w:color w:val="000000"/>
        </w:rPr>
        <w:t xml:space="preserve"> </w:t>
      </w:r>
      <w:r w:rsidRPr="0057039B">
        <w:rPr>
          <w:color w:val="000000"/>
        </w:rPr>
        <w:t xml:space="preserve">asked not to come to work on the basis that </w:t>
      </w:r>
      <w:r w:rsidR="00D92312">
        <w:rPr>
          <w:color w:val="000000"/>
        </w:rPr>
        <w:t>they</w:t>
      </w:r>
      <w:r w:rsidRPr="0057039B">
        <w:rPr>
          <w:color w:val="000000"/>
        </w:rPr>
        <w:t xml:space="preserve"> are required to self-isolate in accordance with government guidance, as referred to above, and </w:t>
      </w:r>
      <w:r w:rsidR="00D92312">
        <w:rPr>
          <w:color w:val="000000"/>
        </w:rPr>
        <w:t>they</w:t>
      </w:r>
      <w:r w:rsidRPr="0057039B">
        <w:rPr>
          <w:color w:val="000000"/>
        </w:rPr>
        <w:t xml:space="preserve"> are unable to work from home, </w:t>
      </w:r>
      <w:r w:rsidR="00D92312">
        <w:rPr>
          <w:color w:val="000000"/>
        </w:rPr>
        <w:t>the</w:t>
      </w:r>
      <w:r w:rsidRPr="0057039B">
        <w:rPr>
          <w:color w:val="000000"/>
        </w:rPr>
        <w:t xml:space="preserve"> absence will be treated as sick leave.</w:t>
      </w:r>
    </w:p>
    <w:p w14:paraId="0000002B" w14:textId="7BF15E2C" w:rsidR="00C00995" w:rsidRDefault="005C4A98">
      <w:pPr>
        <w:pBdr>
          <w:top w:val="nil"/>
          <w:left w:val="nil"/>
          <w:bottom w:val="nil"/>
          <w:right w:val="nil"/>
          <w:between w:val="nil"/>
        </w:pBdr>
        <w:spacing w:after="120" w:line="240" w:lineRule="auto"/>
        <w:jc w:val="both"/>
        <w:rPr>
          <w:color w:val="000000"/>
        </w:rPr>
      </w:pPr>
      <w:r w:rsidRPr="0057039B">
        <w:rPr>
          <w:color w:val="000000"/>
        </w:rPr>
        <w:t xml:space="preserve">If </w:t>
      </w:r>
      <w:r w:rsidR="00D92312">
        <w:rPr>
          <w:color w:val="000000"/>
        </w:rPr>
        <w:t>employees</w:t>
      </w:r>
      <w:r w:rsidRPr="0057039B">
        <w:rPr>
          <w:color w:val="000000"/>
        </w:rPr>
        <w:t xml:space="preserve"> become unwell during this time or are advised to self-isolate in accordance with the “Self-isolation” section referred to above,</w:t>
      </w:r>
      <w:r w:rsidR="00D92312">
        <w:rPr>
          <w:color w:val="000000"/>
        </w:rPr>
        <w:t xml:space="preserve"> employees</w:t>
      </w:r>
      <w:r w:rsidRPr="0057039B">
        <w:rPr>
          <w:color w:val="000000"/>
        </w:rPr>
        <w:t xml:space="preserve"> should follow government guidance on the next steps and follow our usual absence reporting procedure. </w:t>
      </w:r>
      <w:r w:rsidR="00D92312">
        <w:rPr>
          <w:color w:val="000000"/>
        </w:rPr>
        <w:t>Employees</w:t>
      </w:r>
      <w:r w:rsidRPr="0057039B">
        <w:rPr>
          <w:color w:val="000000"/>
        </w:rPr>
        <w:t xml:space="preserve"> would then be treated as on sick leave and would be paid in accordance with our absence policy.</w:t>
      </w:r>
    </w:p>
    <w:p w14:paraId="0E8012FF" w14:textId="77777777" w:rsidR="006927E2" w:rsidRPr="0057039B" w:rsidRDefault="006927E2">
      <w:pPr>
        <w:pBdr>
          <w:top w:val="nil"/>
          <w:left w:val="nil"/>
          <w:bottom w:val="nil"/>
          <w:right w:val="nil"/>
          <w:between w:val="nil"/>
        </w:pBdr>
        <w:spacing w:after="120" w:line="240" w:lineRule="auto"/>
        <w:jc w:val="both"/>
        <w:rPr>
          <w:color w:val="000000"/>
        </w:rPr>
      </w:pPr>
    </w:p>
    <w:p w14:paraId="0000002C" w14:textId="77777777" w:rsidR="00C00995" w:rsidRPr="0057039B" w:rsidRDefault="005C4A98">
      <w:pPr>
        <w:pBdr>
          <w:top w:val="nil"/>
          <w:left w:val="nil"/>
          <w:bottom w:val="nil"/>
          <w:right w:val="nil"/>
          <w:between w:val="nil"/>
        </w:pBdr>
        <w:spacing w:after="120" w:line="240" w:lineRule="auto"/>
        <w:jc w:val="both"/>
        <w:rPr>
          <w:b/>
          <w:color w:val="000000"/>
        </w:rPr>
      </w:pPr>
      <w:r w:rsidRPr="0057039B">
        <w:rPr>
          <w:b/>
          <w:color w:val="000000"/>
        </w:rPr>
        <w:t>Temporary business closure, furlough and lay</w:t>
      </w:r>
      <w:r w:rsidRPr="0057039B">
        <w:rPr>
          <w:b/>
        </w:rPr>
        <w:t>-</w:t>
      </w:r>
      <w:r w:rsidRPr="0057039B">
        <w:rPr>
          <w:b/>
          <w:color w:val="000000"/>
        </w:rPr>
        <w:t>off</w:t>
      </w:r>
    </w:p>
    <w:p w14:paraId="0000002D" w14:textId="3980B9CB" w:rsidR="00C00995" w:rsidRPr="0057039B" w:rsidRDefault="005C4A98">
      <w:pPr>
        <w:pBdr>
          <w:top w:val="nil"/>
          <w:left w:val="nil"/>
          <w:bottom w:val="nil"/>
          <w:right w:val="nil"/>
          <w:between w:val="nil"/>
        </w:pBdr>
        <w:spacing w:after="120" w:line="240" w:lineRule="auto"/>
        <w:jc w:val="both"/>
        <w:rPr>
          <w:color w:val="000000"/>
        </w:rPr>
      </w:pPr>
      <w:r w:rsidRPr="0057039B">
        <w:rPr>
          <w:color w:val="000000"/>
        </w:rPr>
        <w:t xml:space="preserve">As the situation develops, it may be that the business is no longer able to operate, even with employees working from home. If we are forced to close part or all of the business temporarily, it may be necessary to </w:t>
      </w:r>
      <w:r w:rsidRPr="0057039B">
        <w:t xml:space="preserve">place </w:t>
      </w:r>
      <w:r w:rsidR="00D92312">
        <w:t>employees</w:t>
      </w:r>
      <w:r w:rsidRPr="0057039B">
        <w:t xml:space="preserve"> on furlough and claim under the CJRS, </w:t>
      </w:r>
      <w:r w:rsidRPr="0057039B">
        <w:rPr>
          <w:color w:val="000000"/>
        </w:rPr>
        <w:t xml:space="preserve">lay </w:t>
      </w:r>
      <w:r w:rsidR="00D92312">
        <w:rPr>
          <w:color w:val="000000"/>
        </w:rPr>
        <w:t>employees</w:t>
      </w:r>
      <w:r w:rsidRPr="0057039B">
        <w:rPr>
          <w:color w:val="000000"/>
        </w:rPr>
        <w:t xml:space="preserve"> off or agree a period of lay-off or short-time working. Please rest assured that we will do all that is possible to avoid this. However, should this become necessary, we will discuss with </w:t>
      </w:r>
      <w:r w:rsidR="00D92312">
        <w:rPr>
          <w:color w:val="000000"/>
        </w:rPr>
        <w:t>employees</w:t>
      </w:r>
      <w:r w:rsidRPr="0057039B">
        <w:rPr>
          <w:color w:val="000000"/>
        </w:rPr>
        <w:t xml:space="preserve"> further in that regard at the relevant time. </w:t>
      </w:r>
    </w:p>
    <w:p w14:paraId="0000002E" w14:textId="77777777" w:rsidR="00C00995" w:rsidRPr="0057039B" w:rsidRDefault="005C4A98">
      <w:pPr>
        <w:pBdr>
          <w:top w:val="nil"/>
          <w:left w:val="nil"/>
          <w:bottom w:val="nil"/>
          <w:right w:val="nil"/>
          <w:between w:val="nil"/>
        </w:pBdr>
        <w:spacing w:after="120" w:line="240" w:lineRule="auto"/>
        <w:jc w:val="both"/>
        <w:rPr>
          <w:color w:val="0B0C0C"/>
        </w:rPr>
      </w:pPr>
      <w:r w:rsidRPr="0057039B">
        <w:rPr>
          <w:color w:val="0B0C0C"/>
        </w:rPr>
        <w:t>Government guidance for employees regarding the CJRS can be found</w:t>
      </w:r>
      <w:hyperlink r:id="rId6">
        <w:r w:rsidRPr="0057039B">
          <w:rPr>
            <w:color w:val="0B0C0C"/>
          </w:rPr>
          <w:t xml:space="preserve"> </w:t>
        </w:r>
      </w:hyperlink>
      <w:hyperlink r:id="rId7">
        <w:r w:rsidRPr="0057039B">
          <w:rPr>
            <w:color w:val="1155CC"/>
            <w:u w:val="single"/>
          </w:rPr>
          <w:t>here</w:t>
        </w:r>
      </w:hyperlink>
      <w:r w:rsidRPr="0057039B">
        <w:rPr>
          <w:color w:val="0B0C0C"/>
        </w:rPr>
        <w:t xml:space="preserve">. </w:t>
      </w:r>
    </w:p>
    <w:p w14:paraId="0000002F" w14:textId="77777777" w:rsidR="00C00995" w:rsidRPr="0057039B" w:rsidRDefault="00C00995">
      <w:pPr>
        <w:pBdr>
          <w:top w:val="nil"/>
          <w:left w:val="nil"/>
          <w:bottom w:val="nil"/>
          <w:right w:val="nil"/>
          <w:between w:val="nil"/>
        </w:pBdr>
        <w:spacing w:after="120" w:line="240" w:lineRule="auto"/>
        <w:jc w:val="both"/>
        <w:rPr>
          <w:color w:val="0B0C0C"/>
        </w:rPr>
      </w:pPr>
    </w:p>
    <w:p w14:paraId="00000030" w14:textId="77777777" w:rsidR="00C00995" w:rsidRPr="0057039B" w:rsidRDefault="00C00995">
      <w:pPr>
        <w:spacing w:after="0" w:line="238" w:lineRule="auto"/>
        <w:ind w:right="399"/>
        <w:rPr>
          <w:color w:val="0B0C0C"/>
          <w:highlight w:val="yellow"/>
        </w:rPr>
      </w:pPr>
    </w:p>
    <w:p w14:paraId="00000031" w14:textId="77777777" w:rsidR="00C00995" w:rsidRPr="0057039B" w:rsidRDefault="00C00995">
      <w:pPr>
        <w:spacing w:after="0" w:line="238" w:lineRule="auto"/>
        <w:ind w:right="399"/>
        <w:rPr>
          <w:color w:val="0B0C0C"/>
          <w:highlight w:val="yellow"/>
        </w:rPr>
      </w:pPr>
    </w:p>
    <w:p w14:paraId="00000032" w14:textId="77777777" w:rsidR="00C00995" w:rsidRPr="0057039B" w:rsidRDefault="00C00995">
      <w:pPr>
        <w:pBdr>
          <w:top w:val="nil"/>
          <w:left w:val="nil"/>
          <w:bottom w:val="nil"/>
          <w:right w:val="nil"/>
          <w:between w:val="nil"/>
        </w:pBdr>
        <w:spacing w:after="120" w:line="240" w:lineRule="auto"/>
        <w:jc w:val="both"/>
      </w:pPr>
    </w:p>
    <w:sectPr w:rsidR="00C00995" w:rsidRPr="0057039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C4503"/>
    <w:multiLevelType w:val="multilevel"/>
    <w:tmpl w:val="B03C7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95"/>
    <w:rsid w:val="0004704D"/>
    <w:rsid w:val="00054BD2"/>
    <w:rsid w:val="000C5F22"/>
    <w:rsid w:val="000F4009"/>
    <w:rsid w:val="00192571"/>
    <w:rsid w:val="003248B5"/>
    <w:rsid w:val="00391148"/>
    <w:rsid w:val="003D32CD"/>
    <w:rsid w:val="0041535A"/>
    <w:rsid w:val="00417504"/>
    <w:rsid w:val="004269D1"/>
    <w:rsid w:val="00444F9F"/>
    <w:rsid w:val="00483EAE"/>
    <w:rsid w:val="00544ADD"/>
    <w:rsid w:val="0057039B"/>
    <w:rsid w:val="00590296"/>
    <w:rsid w:val="005C4A98"/>
    <w:rsid w:val="005F323C"/>
    <w:rsid w:val="00641A32"/>
    <w:rsid w:val="006927E2"/>
    <w:rsid w:val="006F504E"/>
    <w:rsid w:val="007B200C"/>
    <w:rsid w:val="00816D64"/>
    <w:rsid w:val="008E3164"/>
    <w:rsid w:val="00AA3465"/>
    <w:rsid w:val="00B8715F"/>
    <w:rsid w:val="00C00995"/>
    <w:rsid w:val="00C96000"/>
    <w:rsid w:val="00CB0745"/>
    <w:rsid w:val="00CC214A"/>
    <w:rsid w:val="00CD631E"/>
    <w:rsid w:val="00D56779"/>
    <w:rsid w:val="00D92312"/>
    <w:rsid w:val="00DD543B"/>
    <w:rsid w:val="00E60A39"/>
    <w:rsid w:val="00EC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744E"/>
  <w15:docId w15:val="{94D834EF-5D05-4CF3-8DA2-51091AAE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C657FC"/>
    <w:pPr>
      <w:spacing w:before="100" w:beforeAutospacing="1" w:after="100" w:afterAutospacing="1" w:line="240" w:lineRule="auto"/>
      <w:outlineLvl w:val="3"/>
    </w:pPr>
    <w:rPr>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F7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DB"/>
    <w:rPr>
      <w:rFonts w:ascii="Segoe UI" w:hAnsi="Segoe UI" w:cs="Segoe UI"/>
      <w:sz w:val="18"/>
      <w:szCs w:val="18"/>
    </w:rPr>
  </w:style>
  <w:style w:type="paragraph" w:customStyle="1" w:styleId="BodyBoldRed">
    <w:name w:val="Body Bold Red"/>
    <w:basedOn w:val="Normal"/>
    <w:link w:val="BodyBoldRedChar"/>
    <w:qFormat/>
    <w:rsid w:val="00F07864"/>
    <w:pPr>
      <w:autoSpaceDE w:val="0"/>
      <w:autoSpaceDN w:val="0"/>
      <w:adjustRightInd w:val="0"/>
      <w:spacing w:after="120" w:line="240" w:lineRule="auto"/>
      <w:jc w:val="both"/>
    </w:pPr>
    <w:rPr>
      <w:rFonts w:ascii="Arial" w:eastAsia="Times New Roman" w:hAnsi="Arial" w:cs="Arial"/>
      <w:b/>
      <w:bCs/>
      <w:color w:val="000000" w:themeColor="text1"/>
      <w:sz w:val="20"/>
      <w:szCs w:val="18"/>
    </w:rPr>
  </w:style>
  <w:style w:type="character" w:customStyle="1" w:styleId="BodyBoldRedChar">
    <w:name w:val="Body Bold Red Char"/>
    <w:basedOn w:val="DefaultParagraphFont"/>
    <w:link w:val="BodyBoldRed"/>
    <w:rsid w:val="00F07864"/>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F07864"/>
    <w:pPr>
      <w:ind w:left="720"/>
      <w:contextualSpacing/>
    </w:pPr>
  </w:style>
  <w:style w:type="character" w:customStyle="1" w:styleId="Heading4Char">
    <w:name w:val="Heading 4 Char"/>
    <w:basedOn w:val="DefaultParagraphFont"/>
    <w:link w:val="Heading4"/>
    <w:uiPriority w:val="9"/>
    <w:semiHidden/>
    <w:rsid w:val="00C657FC"/>
    <w:rPr>
      <w:rFonts w:ascii="Calibri" w:hAnsi="Calibri" w:cs="Calibri"/>
      <w:b/>
      <w:bCs/>
      <w:sz w:val="24"/>
      <w:szCs w:val="24"/>
      <w:lang w:eastAsia="en-GB"/>
    </w:rPr>
  </w:style>
  <w:style w:type="character" w:styleId="Hyperlink">
    <w:name w:val="Hyperlink"/>
    <w:basedOn w:val="DefaultParagraphFont"/>
    <w:uiPriority w:val="99"/>
    <w:semiHidden/>
    <w:unhideWhenUsed/>
    <w:rsid w:val="00C657FC"/>
    <w:rPr>
      <w:color w:val="0563C1"/>
      <w:u w:val="single"/>
    </w:rPr>
  </w:style>
  <w:style w:type="paragraph" w:styleId="NormalWeb">
    <w:name w:val="Normal (Web)"/>
    <w:basedOn w:val="Normal"/>
    <w:uiPriority w:val="99"/>
    <w:semiHidden/>
    <w:unhideWhenUsed/>
    <w:rsid w:val="00C657FC"/>
    <w:pPr>
      <w:spacing w:before="100" w:beforeAutospacing="1" w:after="100" w:afterAutospacing="1" w:line="240" w:lineRule="auto"/>
    </w:pPr>
  </w:style>
  <w:style w:type="character" w:styleId="Strong">
    <w:name w:val="Strong"/>
    <w:basedOn w:val="DefaultParagraphFont"/>
    <w:uiPriority w:val="22"/>
    <w:qFormat/>
    <w:rsid w:val="00C657F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715F"/>
    <w:rPr>
      <w:sz w:val="16"/>
      <w:szCs w:val="16"/>
    </w:rPr>
  </w:style>
  <w:style w:type="paragraph" w:styleId="CommentText">
    <w:name w:val="annotation text"/>
    <w:basedOn w:val="Normal"/>
    <w:link w:val="CommentTextChar"/>
    <w:uiPriority w:val="99"/>
    <w:semiHidden/>
    <w:unhideWhenUsed/>
    <w:rsid w:val="00B8715F"/>
    <w:pPr>
      <w:spacing w:line="240" w:lineRule="auto"/>
    </w:pPr>
    <w:rPr>
      <w:sz w:val="20"/>
      <w:szCs w:val="20"/>
    </w:rPr>
  </w:style>
  <w:style w:type="character" w:customStyle="1" w:styleId="CommentTextChar">
    <w:name w:val="Comment Text Char"/>
    <w:basedOn w:val="DefaultParagraphFont"/>
    <w:link w:val="CommentText"/>
    <w:uiPriority w:val="99"/>
    <w:semiHidden/>
    <w:rsid w:val="00B8715F"/>
    <w:rPr>
      <w:sz w:val="20"/>
      <w:szCs w:val="20"/>
    </w:rPr>
  </w:style>
  <w:style w:type="paragraph" w:styleId="CommentSubject">
    <w:name w:val="annotation subject"/>
    <w:basedOn w:val="CommentText"/>
    <w:next w:val="CommentText"/>
    <w:link w:val="CommentSubjectChar"/>
    <w:uiPriority w:val="99"/>
    <w:semiHidden/>
    <w:unhideWhenUsed/>
    <w:rsid w:val="00B8715F"/>
    <w:rPr>
      <w:b/>
      <w:bCs/>
    </w:rPr>
  </w:style>
  <w:style w:type="character" w:customStyle="1" w:styleId="CommentSubjectChar">
    <w:name w:val="Comment Subject Char"/>
    <w:basedOn w:val="CommentTextChar"/>
    <w:link w:val="CommentSubject"/>
    <w:uiPriority w:val="99"/>
    <w:semiHidden/>
    <w:rsid w:val="00B871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check-if-you-could-be-covered-by-the-coronavirus-job-retention-sche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uidance/check-if-you-could-be-covered-by-the-coronavirus-job-retention-sche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B5JIEphTExGi4KN7prqENMkBrw==">AMUW2mX4kP8pcErLrWzWHLMSiz/3vUidf0UtUsb1Vw3c/Khdr1aX2JmgZVndxHy20EBUI5SF0OxX1YuC/isSx7A6oZgmDiYYgari8kbjSJH3UhfYY7LAClxJTH4QmVe5AARqI+p72IXv8CxEPBhvwzararLO/86CP+H59EjwScNCTpA7cfofU4221f2s6MOUOjKe/+oOqIfc5rnEhpCuUi88oTMxIgRp+Z2I+V9ZwqOoEHdkaUfehYQmCRc9HjYBTruJsFAGoCR76cjPCMDJvncT7otbYhim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Tamm</dc:creator>
  <cp:lastModifiedBy>Janet West</cp:lastModifiedBy>
  <cp:revision>3</cp:revision>
  <dcterms:created xsi:type="dcterms:W3CDTF">2021-02-01T11:30:00Z</dcterms:created>
  <dcterms:modified xsi:type="dcterms:W3CDTF">2021-02-05T11:30:00Z</dcterms:modified>
</cp:coreProperties>
</file>