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EE" w:rsidRPr="000D3FA3" w:rsidRDefault="007B78EE" w:rsidP="007B78EE">
      <w:pPr>
        <w:spacing w:after="0"/>
        <w:jc w:val="right"/>
        <w:rPr>
          <w:rFonts w:ascii="Arial" w:hAnsi="Arial" w:cs="Arial"/>
          <w:b/>
          <w:sz w:val="24"/>
          <w:szCs w:val="24"/>
          <w:lang w:val="en-US"/>
        </w:rPr>
      </w:pPr>
      <w:r w:rsidRPr="000D3FA3">
        <w:rPr>
          <w:b/>
          <w:noProof/>
          <w:lang w:eastAsia="en-GB"/>
        </w:rPr>
        <w:drawing>
          <wp:anchor distT="0" distB="0" distL="114300" distR="114300" simplePos="0" relativeHeight="251658240" behindDoc="0" locked="0" layoutInCell="1" allowOverlap="1" wp14:anchorId="1316C4D3" wp14:editId="6B897C4F">
            <wp:simplePos x="0" y="0"/>
            <wp:positionH relativeFrom="margin">
              <wp:align>left</wp:align>
            </wp:positionH>
            <wp:positionV relativeFrom="paragraph">
              <wp:posOffset>-390525</wp:posOffset>
            </wp:positionV>
            <wp:extent cx="1990725" cy="857250"/>
            <wp:effectExtent l="0" t="0" r="9525" b="0"/>
            <wp:wrapNone/>
            <wp:docPr id="1" name="Picture 1" descr="Age UK Redbridge, Barking and Have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Redbridge, Barking and Havering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A3">
        <w:rPr>
          <w:rFonts w:ascii="Arial" w:hAnsi="Arial" w:cs="Arial"/>
          <w:b/>
          <w:sz w:val="24"/>
          <w:szCs w:val="24"/>
          <w:lang w:val="en-US"/>
        </w:rPr>
        <w:t>R</w:t>
      </w:r>
      <w:r w:rsidR="000D3FA3" w:rsidRPr="000D3FA3">
        <w:rPr>
          <w:rFonts w:ascii="Arial" w:hAnsi="Arial" w:cs="Arial"/>
          <w:b/>
          <w:sz w:val="24"/>
          <w:szCs w:val="24"/>
          <w:lang w:val="en-US"/>
        </w:rPr>
        <w:t>ECEPTIONIST</w:t>
      </w:r>
    </w:p>
    <w:p w:rsidR="00A27EC4" w:rsidRDefault="00AF18AF" w:rsidP="00AF18AF">
      <w:pPr>
        <w:spacing w:after="0"/>
        <w:jc w:val="right"/>
        <w:rPr>
          <w:rFonts w:ascii="Arial" w:hAnsi="Arial" w:cs="Arial"/>
          <w:sz w:val="24"/>
          <w:szCs w:val="24"/>
          <w:lang w:val="en-US"/>
        </w:rPr>
      </w:pPr>
      <w:r>
        <w:rPr>
          <w:rFonts w:ascii="Arial" w:hAnsi="Arial" w:cs="Arial"/>
          <w:sz w:val="24"/>
          <w:szCs w:val="24"/>
          <w:lang w:val="en-US"/>
        </w:rPr>
        <w:t>Volunteer Role D</w:t>
      </w:r>
      <w:r w:rsidR="00587CC1">
        <w:rPr>
          <w:rFonts w:ascii="Arial" w:hAnsi="Arial" w:cs="Arial"/>
          <w:sz w:val="24"/>
          <w:szCs w:val="24"/>
          <w:lang w:val="en-US"/>
        </w:rPr>
        <w:t>escription</w:t>
      </w:r>
      <w:r>
        <w:rPr>
          <w:rFonts w:ascii="Arial" w:hAnsi="Arial" w:cs="Arial"/>
          <w:sz w:val="24"/>
          <w:szCs w:val="24"/>
          <w:lang w:val="en-US"/>
        </w:rPr>
        <w:t xml:space="preserve"> and Skills List</w:t>
      </w:r>
    </w:p>
    <w:p w:rsidR="00AF18AF" w:rsidRDefault="00AF18AF" w:rsidP="00AF18AF">
      <w:pPr>
        <w:spacing w:after="0"/>
        <w:jc w:val="right"/>
        <w:rPr>
          <w:rFonts w:ascii="Arial" w:hAnsi="Arial" w:cs="Arial"/>
          <w:sz w:val="24"/>
          <w:szCs w:val="24"/>
          <w:lang w:val="en-US"/>
        </w:rPr>
      </w:pPr>
    </w:p>
    <w:p w:rsidR="00AF18AF" w:rsidRDefault="00AF18AF" w:rsidP="00AF18AF">
      <w:pPr>
        <w:spacing w:after="0"/>
        <w:rPr>
          <w:rFonts w:ascii="Arial" w:hAnsi="Arial" w:cs="Arial"/>
          <w:sz w:val="24"/>
          <w:szCs w:val="24"/>
          <w:u w:val="single"/>
          <w:lang w:val="en-US"/>
        </w:rPr>
      </w:pPr>
      <w:r w:rsidRPr="0038635A">
        <w:rPr>
          <w:rFonts w:ascii="Arial" w:hAnsi="Arial" w:cs="Arial"/>
          <w:sz w:val="24"/>
          <w:szCs w:val="24"/>
          <w:u w:val="single"/>
          <w:lang w:val="en-US"/>
        </w:rPr>
        <w:t>Introduction</w:t>
      </w:r>
    </w:p>
    <w:p w:rsidR="000D3FA3" w:rsidRPr="0038635A" w:rsidRDefault="000D3FA3" w:rsidP="00AF18AF">
      <w:pPr>
        <w:spacing w:after="0"/>
        <w:rPr>
          <w:rFonts w:ascii="Arial" w:hAnsi="Arial" w:cs="Arial"/>
          <w:sz w:val="24"/>
          <w:szCs w:val="24"/>
          <w:u w:val="single"/>
          <w:lang w:val="en-US"/>
        </w:rPr>
      </w:pPr>
    </w:p>
    <w:p w:rsidR="00AF18AF" w:rsidRPr="000D3FA3" w:rsidRDefault="000D3FA3" w:rsidP="00AF18AF">
      <w:pPr>
        <w:spacing w:after="0"/>
        <w:rPr>
          <w:rFonts w:ascii="Arial" w:hAnsi="Arial" w:cs="Arial"/>
          <w:sz w:val="24"/>
          <w:szCs w:val="24"/>
          <w:lang w:val="en-US"/>
        </w:rPr>
      </w:pPr>
      <w:r w:rsidRPr="000D3FA3">
        <w:rPr>
          <w:rFonts w:ascii="Arial" w:hAnsi="Arial" w:cs="Arial"/>
          <w:bCs/>
          <w:sz w:val="24"/>
          <w:szCs w:val="24"/>
        </w:rPr>
        <w:t xml:space="preserve">The Information and Advice service handle a wide variety of queries ranging from financial or benefit matters to local information about clubs and activities, or where appropriate, signpost enquirers to other agencies.  Reception </w:t>
      </w:r>
      <w:r w:rsidRPr="000D3FA3">
        <w:rPr>
          <w:rFonts w:ascii="Arial" w:hAnsi="Arial" w:cs="Arial"/>
          <w:sz w:val="24"/>
          <w:szCs w:val="24"/>
        </w:rPr>
        <w:t>is the first point of contact with the organisation, both on the telephone and face-to-face at the reception desk</w:t>
      </w:r>
    </w:p>
    <w:p w:rsidR="000D3FA3" w:rsidRDefault="000D3FA3" w:rsidP="00AF18AF">
      <w:pPr>
        <w:spacing w:after="0"/>
        <w:rPr>
          <w:rFonts w:ascii="Arial" w:hAnsi="Arial" w:cs="Arial"/>
          <w:sz w:val="24"/>
          <w:szCs w:val="24"/>
          <w:u w:val="single"/>
          <w:lang w:val="en-US"/>
        </w:rPr>
      </w:pPr>
    </w:p>
    <w:p w:rsidR="00AF18AF" w:rsidRPr="0038635A" w:rsidRDefault="00AF18AF" w:rsidP="00AF18AF">
      <w:pPr>
        <w:spacing w:after="0"/>
        <w:rPr>
          <w:rFonts w:ascii="Arial" w:hAnsi="Arial" w:cs="Arial"/>
          <w:sz w:val="24"/>
          <w:szCs w:val="24"/>
          <w:u w:val="single"/>
          <w:lang w:val="en-US"/>
        </w:rPr>
      </w:pPr>
      <w:r w:rsidRPr="0038635A">
        <w:rPr>
          <w:rFonts w:ascii="Arial" w:hAnsi="Arial" w:cs="Arial"/>
          <w:sz w:val="24"/>
          <w:szCs w:val="24"/>
          <w:u w:val="single"/>
          <w:lang w:val="en-US"/>
        </w:rPr>
        <w:t>Main Duties and Responsibilities</w:t>
      </w:r>
    </w:p>
    <w:p w:rsidR="00AF18AF" w:rsidRDefault="00AF18AF" w:rsidP="00AF18AF">
      <w:pPr>
        <w:spacing w:after="0"/>
        <w:rPr>
          <w:rFonts w:ascii="Arial" w:hAnsi="Arial" w:cs="Arial"/>
          <w:sz w:val="24"/>
          <w:szCs w:val="24"/>
          <w:lang w:val="en-US"/>
        </w:rPr>
      </w:pP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 xml:space="preserve">Deal with general enquires or signpost to other appropriate agencies. </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Pass enquiries onto the appropriate member of staff/volunteer.</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Write clear messages for staff and volunteers when they are unavailable or out of the office</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Open and distribute daily post.</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Input data into Charity Log database</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 xml:space="preserve">Use the Signposting &amp; Referrals Policy at Age UK Redbridge, Barking &amp; Havering </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Be aware of the relationship of the organisation within the Community Legal Service</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Ensure that information given is known to be factual or is supported by another authority - e.g. Age UK Fact Sheets or official leaflets of approved organisations</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To provide some general administrative help within the office.</w:t>
      </w:r>
    </w:p>
    <w:p w:rsidR="0011216C" w:rsidRPr="0011216C" w:rsidRDefault="0011216C" w:rsidP="0011216C">
      <w:pPr>
        <w:numPr>
          <w:ilvl w:val="0"/>
          <w:numId w:val="2"/>
        </w:numPr>
        <w:spacing w:after="0" w:line="240" w:lineRule="auto"/>
        <w:rPr>
          <w:rFonts w:ascii="Arial" w:hAnsi="Arial" w:cs="Arial"/>
          <w:sz w:val="24"/>
          <w:szCs w:val="24"/>
        </w:rPr>
      </w:pPr>
      <w:r w:rsidRPr="0011216C">
        <w:rPr>
          <w:rFonts w:ascii="Arial" w:hAnsi="Arial" w:cs="Arial"/>
          <w:sz w:val="24"/>
          <w:szCs w:val="24"/>
        </w:rPr>
        <w:t>Assist in the removal of any outdated information and advice materials from public circulation within the office such as posters, leaflets, agency details, or telephone numbers that are no longer valid</w:t>
      </w:r>
    </w:p>
    <w:p w:rsidR="00AF18AF" w:rsidRPr="00E06B61" w:rsidRDefault="00AF18AF" w:rsidP="00E06B61">
      <w:pPr>
        <w:pStyle w:val="ListParagraph"/>
        <w:numPr>
          <w:ilvl w:val="0"/>
          <w:numId w:val="2"/>
        </w:numPr>
        <w:spacing w:after="0"/>
        <w:rPr>
          <w:rFonts w:ascii="Arial" w:hAnsi="Arial" w:cs="Arial"/>
          <w:sz w:val="24"/>
          <w:szCs w:val="24"/>
          <w:lang w:val="en-US"/>
        </w:rPr>
      </w:pPr>
      <w:r w:rsidRPr="00E06B61">
        <w:rPr>
          <w:rFonts w:ascii="Arial" w:hAnsi="Arial" w:cs="Arial"/>
          <w:sz w:val="24"/>
          <w:szCs w:val="24"/>
          <w:lang w:val="en-US"/>
        </w:rPr>
        <w:t xml:space="preserve">To alert </w:t>
      </w:r>
      <w:r w:rsidR="00E1356C" w:rsidRPr="00E06B61">
        <w:rPr>
          <w:rFonts w:ascii="Arial" w:hAnsi="Arial" w:cs="Arial"/>
          <w:sz w:val="24"/>
          <w:szCs w:val="24"/>
          <w:lang w:val="en-US"/>
        </w:rPr>
        <w:t>your supervisor/project manager</w:t>
      </w:r>
      <w:r w:rsidR="0038635A" w:rsidRPr="00E06B61">
        <w:rPr>
          <w:rFonts w:ascii="Arial" w:hAnsi="Arial" w:cs="Arial"/>
          <w:sz w:val="24"/>
          <w:szCs w:val="24"/>
          <w:lang w:val="en-US"/>
        </w:rPr>
        <w:t xml:space="preserve"> of any concerns of a safeguarding nature, or requests for referrals for other services</w:t>
      </w:r>
    </w:p>
    <w:p w:rsidR="00AF18AF" w:rsidRPr="00E06B61" w:rsidRDefault="00AF18AF" w:rsidP="00E06B61">
      <w:pPr>
        <w:pStyle w:val="ListParagraph"/>
        <w:numPr>
          <w:ilvl w:val="0"/>
          <w:numId w:val="2"/>
        </w:numPr>
        <w:spacing w:after="0"/>
        <w:rPr>
          <w:rFonts w:ascii="Arial" w:hAnsi="Arial" w:cs="Arial"/>
          <w:sz w:val="24"/>
          <w:szCs w:val="24"/>
          <w:lang w:val="en-US"/>
        </w:rPr>
      </w:pPr>
      <w:r w:rsidRPr="00E06B61">
        <w:rPr>
          <w:rFonts w:ascii="Arial" w:hAnsi="Arial" w:cs="Arial"/>
          <w:sz w:val="24"/>
          <w:szCs w:val="24"/>
          <w:lang w:val="en-US"/>
        </w:rPr>
        <w:t>Be willing to undertake training important to this role (e.g. Health &amp; safety, confidentiality, equal opportunities)</w:t>
      </w:r>
    </w:p>
    <w:p w:rsidR="00AF18AF" w:rsidRPr="00E06B61" w:rsidRDefault="00AF18AF" w:rsidP="00E06B61">
      <w:pPr>
        <w:pStyle w:val="ListParagraph"/>
        <w:numPr>
          <w:ilvl w:val="0"/>
          <w:numId w:val="2"/>
        </w:numPr>
        <w:spacing w:after="0"/>
        <w:rPr>
          <w:rFonts w:ascii="Arial" w:hAnsi="Arial" w:cs="Arial"/>
          <w:sz w:val="24"/>
          <w:szCs w:val="24"/>
          <w:lang w:val="en-US"/>
        </w:rPr>
      </w:pPr>
      <w:r w:rsidRPr="00E06B61">
        <w:rPr>
          <w:rFonts w:ascii="Arial" w:hAnsi="Arial" w:cs="Arial"/>
          <w:sz w:val="24"/>
          <w:szCs w:val="24"/>
          <w:lang w:val="en-US"/>
        </w:rPr>
        <w:t>Work to Age UK RBH guidelines and policies</w:t>
      </w:r>
    </w:p>
    <w:p w:rsidR="00AF18AF" w:rsidRPr="00E06B61" w:rsidRDefault="00AF18AF" w:rsidP="00E06B61">
      <w:pPr>
        <w:pStyle w:val="ListParagraph"/>
        <w:numPr>
          <w:ilvl w:val="0"/>
          <w:numId w:val="2"/>
        </w:numPr>
        <w:spacing w:after="0"/>
        <w:rPr>
          <w:rFonts w:ascii="Arial" w:hAnsi="Arial" w:cs="Arial"/>
          <w:sz w:val="24"/>
          <w:szCs w:val="24"/>
          <w:lang w:val="en-US"/>
        </w:rPr>
      </w:pPr>
      <w:r w:rsidRPr="00E06B61">
        <w:rPr>
          <w:rFonts w:ascii="Arial" w:hAnsi="Arial" w:cs="Arial"/>
          <w:sz w:val="24"/>
          <w:szCs w:val="24"/>
          <w:lang w:val="en-US"/>
        </w:rPr>
        <w:t>Attend regular supervision sessions</w:t>
      </w:r>
    </w:p>
    <w:p w:rsidR="0038635A" w:rsidRDefault="0038635A" w:rsidP="00AF18AF">
      <w:pPr>
        <w:spacing w:after="0"/>
        <w:rPr>
          <w:rFonts w:ascii="Arial" w:hAnsi="Arial" w:cs="Arial"/>
          <w:sz w:val="24"/>
          <w:szCs w:val="24"/>
          <w:lang w:val="en-US"/>
        </w:rPr>
      </w:pPr>
    </w:p>
    <w:p w:rsidR="0038635A" w:rsidRPr="0038635A" w:rsidRDefault="0038635A" w:rsidP="00AF18AF">
      <w:pPr>
        <w:spacing w:after="0"/>
        <w:rPr>
          <w:rFonts w:ascii="Arial" w:hAnsi="Arial" w:cs="Arial"/>
          <w:sz w:val="24"/>
          <w:szCs w:val="24"/>
          <w:u w:val="single"/>
          <w:lang w:val="en-US"/>
        </w:rPr>
      </w:pPr>
      <w:r w:rsidRPr="0038635A">
        <w:rPr>
          <w:rFonts w:ascii="Arial" w:hAnsi="Arial" w:cs="Arial"/>
          <w:sz w:val="24"/>
          <w:szCs w:val="24"/>
          <w:u w:val="single"/>
          <w:lang w:val="en-US"/>
        </w:rPr>
        <w:t>Skills List</w:t>
      </w:r>
    </w:p>
    <w:p w:rsidR="0038635A" w:rsidRDefault="0038635A" w:rsidP="00AF18AF">
      <w:pPr>
        <w:spacing w:after="0"/>
        <w:rPr>
          <w:rFonts w:ascii="Arial" w:hAnsi="Arial" w:cs="Arial"/>
          <w:sz w:val="24"/>
          <w:szCs w:val="24"/>
          <w:lang w:val="en-US"/>
        </w:rPr>
      </w:pP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 xml:space="preserve">Good communication skills </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Listening and questioning skills in order to obtain relevant information</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Speak clearly and slowly if required</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Ability to write/type clear messages</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Ability to identify issues and refer to appropriate member of staff</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Keyboard skills would be useful</w:t>
      </w:r>
    </w:p>
    <w:p w:rsidR="003B7398" w:rsidRPr="003B7398" w:rsidRDefault="003B7398" w:rsidP="003B7398">
      <w:pPr>
        <w:pStyle w:val="ListParagraph"/>
        <w:numPr>
          <w:ilvl w:val="0"/>
          <w:numId w:val="5"/>
        </w:numPr>
        <w:spacing w:after="0" w:line="240" w:lineRule="auto"/>
        <w:rPr>
          <w:rFonts w:ascii="Arial" w:hAnsi="Arial" w:cs="Arial"/>
          <w:sz w:val="24"/>
          <w:szCs w:val="24"/>
        </w:rPr>
      </w:pPr>
      <w:r w:rsidRPr="003B7398">
        <w:rPr>
          <w:rFonts w:ascii="Arial" w:hAnsi="Arial" w:cs="Arial"/>
          <w:sz w:val="24"/>
          <w:szCs w:val="24"/>
        </w:rPr>
        <w:t>Understanding of confidentiality</w:t>
      </w:r>
    </w:p>
    <w:p w:rsidR="0038635A" w:rsidRPr="003B7398" w:rsidRDefault="00D314B6" w:rsidP="003B7398">
      <w:pPr>
        <w:pStyle w:val="ListParagraph"/>
        <w:numPr>
          <w:ilvl w:val="0"/>
          <w:numId w:val="5"/>
        </w:numPr>
        <w:spacing w:after="0"/>
        <w:rPr>
          <w:rFonts w:ascii="Arial" w:hAnsi="Arial" w:cs="Arial"/>
          <w:sz w:val="24"/>
          <w:szCs w:val="24"/>
          <w:lang w:val="en-US"/>
        </w:rPr>
      </w:pPr>
      <w:r w:rsidRPr="003B7398">
        <w:rPr>
          <w:rFonts w:ascii="Arial" w:hAnsi="Arial" w:cs="Arial"/>
          <w:sz w:val="24"/>
          <w:szCs w:val="24"/>
          <w:lang w:val="en-US"/>
        </w:rPr>
        <w:t>Understanding and empathy with the needs of older people</w:t>
      </w:r>
    </w:p>
    <w:p w:rsidR="00D314B6" w:rsidRPr="003B7398" w:rsidRDefault="00D314B6" w:rsidP="003B7398">
      <w:pPr>
        <w:pStyle w:val="ListParagraph"/>
        <w:numPr>
          <w:ilvl w:val="0"/>
          <w:numId w:val="5"/>
        </w:numPr>
        <w:spacing w:after="0"/>
        <w:rPr>
          <w:rFonts w:ascii="Arial" w:hAnsi="Arial" w:cs="Arial"/>
          <w:sz w:val="24"/>
          <w:szCs w:val="24"/>
          <w:lang w:val="en-US"/>
        </w:rPr>
      </w:pPr>
      <w:r w:rsidRPr="003B7398">
        <w:rPr>
          <w:rFonts w:ascii="Arial" w:hAnsi="Arial" w:cs="Arial"/>
          <w:sz w:val="24"/>
          <w:szCs w:val="24"/>
          <w:lang w:val="en-US"/>
        </w:rPr>
        <w:lastRenderedPageBreak/>
        <w:t>Responsible attitude and reliability</w:t>
      </w:r>
    </w:p>
    <w:p w:rsidR="00D314B6" w:rsidRPr="003B7398" w:rsidRDefault="00D314B6" w:rsidP="003B7398">
      <w:pPr>
        <w:pStyle w:val="ListParagraph"/>
        <w:numPr>
          <w:ilvl w:val="0"/>
          <w:numId w:val="5"/>
        </w:numPr>
        <w:spacing w:after="0"/>
        <w:rPr>
          <w:rFonts w:ascii="Arial" w:hAnsi="Arial" w:cs="Arial"/>
          <w:sz w:val="24"/>
          <w:szCs w:val="24"/>
          <w:lang w:val="en-US"/>
        </w:rPr>
      </w:pPr>
      <w:r w:rsidRPr="003B7398">
        <w:rPr>
          <w:rFonts w:ascii="Arial" w:hAnsi="Arial" w:cs="Arial"/>
          <w:sz w:val="24"/>
          <w:szCs w:val="24"/>
          <w:lang w:val="en-US"/>
        </w:rPr>
        <w:t>Patience and sensitivity</w:t>
      </w:r>
    </w:p>
    <w:p w:rsidR="00D314B6" w:rsidRPr="003B7398" w:rsidRDefault="00727B4F" w:rsidP="003B7398">
      <w:pPr>
        <w:pStyle w:val="ListParagraph"/>
        <w:numPr>
          <w:ilvl w:val="0"/>
          <w:numId w:val="5"/>
        </w:numPr>
        <w:spacing w:after="0"/>
        <w:rPr>
          <w:rFonts w:ascii="Arial" w:hAnsi="Arial" w:cs="Arial"/>
          <w:sz w:val="24"/>
          <w:szCs w:val="24"/>
          <w:lang w:val="en-US"/>
        </w:rPr>
      </w:pPr>
      <w:r w:rsidRPr="003B7398">
        <w:rPr>
          <w:rFonts w:ascii="Arial" w:hAnsi="Arial" w:cs="Arial"/>
          <w:sz w:val="24"/>
          <w:szCs w:val="24"/>
          <w:lang w:val="en-US"/>
        </w:rPr>
        <w:t xml:space="preserve">Good sense of </w:t>
      </w:r>
      <w:proofErr w:type="spellStart"/>
      <w:r w:rsidRPr="003B7398">
        <w:rPr>
          <w:rFonts w:ascii="Arial" w:hAnsi="Arial" w:cs="Arial"/>
          <w:sz w:val="24"/>
          <w:szCs w:val="24"/>
          <w:lang w:val="en-US"/>
        </w:rPr>
        <w:t>hum</w:t>
      </w:r>
      <w:r w:rsidR="00D314B6" w:rsidRPr="003B7398">
        <w:rPr>
          <w:rFonts w:ascii="Arial" w:hAnsi="Arial" w:cs="Arial"/>
          <w:sz w:val="24"/>
          <w:szCs w:val="24"/>
          <w:lang w:val="en-US"/>
        </w:rPr>
        <w:t>our</w:t>
      </w:r>
      <w:proofErr w:type="spellEnd"/>
    </w:p>
    <w:p w:rsidR="00A2475C" w:rsidRDefault="00A2475C" w:rsidP="00AF18AF">
      <w:pPr>
        <w:spacing w:after="0"/>
        <w:rPr>
          <w:rFonts w:ascii="Arial" w:hAnsi="Arial" w:cs="Arial"/>
          <w:sz w:val="24"/>
          <w:szCs w:val="24"/>
          <w:lang w:val="en-US"/>
        </w:rPr>
      </w:pPr>
    </w:p>
    <w:p w:rsidR="00727B4F" w:rsidRPr="00727B4F" w:rsidRDefault="00727B4F" w:rsidP="00AF18AF">
      <w:pPr>
        <w:spacing w:after="0"/>
        <w:rPr>
          <w:rFonts w:ascii="Arial" w:hAnsi="Arial" w:cs="Arial"/>
          <w:sz w:val="24"/>
          <w:szCs w:val="24"/>
          <w:u w:val="single"/>
          <w:lang w:val="en-US"/>
        </w:rPr>
      </w:pPr>
    </w:p>
    <w:p w:rsidR="00727B4F" w:rsidRPr="00727B4F" w:rsidRDefault="00727B4F" w:rsidP="00727B4F">
      <w:pPr>
        <w:rPr>
          <w:rFonts w:ascii="Arial" w:hAnsi="Arial" w:cs="Arial"/>
          <w:sz w:val="24"/>
          <w:szCs w:val="24"/>
          <w:u w:val="single"/>
        </w:rPr>
      </w:pPr>
      <w:r w:rsidRPr="00727B4F">
        <w:rPr>
          <w:rFonts w:ascii="Arial" w:hAnsi="Arial" w:cs="Arial"/>
          <w:sz w:val="24"/>
          <w:szCs w:val="24"/>
          <w:u w:val="single"/>
        </w:rPr>
        <w:t>Additional guidance</w:t>
      </w:r>
    </w:p>
    <w:p w:rsidR="00727B4F" w:rsidRPr="00727B4F" w:rsidRDefault="00727B4F" w:rsidP="00727B4F">
      <w:pPr>
        <w:rPr>
          <w:rFonts w:ascii="Arial" w:hAnsi="Arial" w:cs="Arial"/>
          <w:sz w:val="24"/>
          <w:szCs w:val="24"/>
        </w:rPr>
      </w:pPr>
      <w:r w:rsidRPr="00727B4F">
        <w:rPr>
          <w:rFonts w:ascii="Arial" w:hAnsi="Arial" w:cs="Arial"/>
          <w:sz w:val="24"/>
          <w:szCs w:val="24"/>
        </w:rPr>
        <w:t>Avoid offering any additional help outside the arranged meetings that would be outside of the remit of this role or in relation to any other Age UK activities. Pass on requests for information or support about other matters to appropriate Age UK RBH staff. DO NOT provide an older person with your home or mobile telephone number or address. Any communication must be via Age UK staff or in the context of the group.</w:t>
      </w:r>
    </w:p>
    <w:p w:rsidR="00727B4F" w:rsidRDefault="00727B4F" w:rsidP="00AF18AF">
      <w:pPr>
        <w:spacing w:after="0"/>
        <w:rPr>
          <w:rFonts w:ascii="Arial" w:hAnsi="Arial" w:cs="Arial"/>
          <w:sz w:val="24"/>
          <w:szCs w:val="24"/>
          <w:lang w:val="en-US"/>
        </w:rPr>
      </w:pPr>
    </w:p>
    <w:p w:rsidR="00A2475C" w:rsidRPr="00A2475C" w:rsidRDefault="00A2475C" w:rsidP="00AF18AF">
      <w:pPr>
        <w:spacing w:after="0"/>
        <w:rPr>
          <w:rFonts w:ascii="Arial" w:hAnsi="Arial" w:cs="Arial"/>
          <w:sz w:val="24"/>
          <w:szCs w:val="24"/>
          <w:u w:val="single"/>
          <w:lang w:val="en-US"/>
        </w:rPr>
      </w:pPr>
    </w:p>
    <w:p w:rsidR="00A2475C" w:rsidRDefault="00A2475C" w:rsidP="00AF18AF">
      <w:pPr>
        <w:spacing w:after="0"/>
        <w:rPr>
          <w:rFonts w:ascii="Arial" w:hAnsi="Arial" w:cs="Arial"/>
          <w:sz w:val="24"/>
          <w:szCs w:val="24"/>
          <w:u w:val="single"/>
          <w:lang w:val="en-US"/>
        </w:rPr>
      </w:pPr>
      <w:r w:rsidRPr="00A2475C">
        <w:rPr>
          <w:rFonts w:ascii="Arial" w:hAnsi="Arial" w:cs="Arial"/>
          <w:sz w:val="24"/>
          <w:szCs w:val="24"/>
          <w:u w:val="single"/>
          <w:lang w:val="en-US"/>
        </w:rPr>
        <w:t>Details</w:t>
      </w:r>
    </w:p>
    <w:p w:rsidR="002A46E5" w:rsidRDefault="002A46E5" w:rsidP="00AF18AF">
      <w:pPr>
        <w:spacing w:after="0"/>
        <w:rPr>
          <w:rFonts w:ascii="Arial" w:hAnsi="Arial" w:cs="Arial"/>
          <w:sz w:val="24"/>
          <w:szCs w:val="24"/>
          <w:u w:val="single"/>
          <w:lang w:val="en-US"/>
        </w:rPr>
      </w:pPr>
    </w:p>
    <w:tbl>
      <w:tblPr>
        <w:tblStyle w:val="TableGrid"/>
        <w:tblW w:w="0" w:type="auto"/>
        <w:tblLook w:val="04A0" w:firstRow="1" w:lastRow="0" w:firstColumn="1" w:lastColumn="0" w:noHBand="0" w:noVBand="1"/>
      </w:tblPr>
      <w:tblGrid>
        <w:gridCol w:w="2122"/>
        <w:gridCol w:w="6894"/>
      </w:tblGrid>
      <w:tr w:rsidR="002A46E5" w:rsidTr="002A46E5">
        <w:tc>
          <w:tcPr>
            <w:tcW w:w="2122" w:type="dxa"/>
          </w:tcPr>
          <w:p w:rsidR="002A46E5" w:rsidRDefault="002A46E5" w:rsidP="00AF18AF">
            <w:pPr>
              <w:rPr>
                <w:rFonts w:ascii="Arial" w:hAnsi="Arial" w:cs="Arial"/>
                <w:sz w:val="24"/>
                <w:szCs w:val="24"/>
                <w:lang w:val="en-US"/>
              </w:rPr>
            </w:pPr>
            <w:r>
              <w:rPr>
                <w:rFonts w:ascii="Arial" w:hAnsi="Arial" w:cs="Arial"/>
                <w:sz w:val="24"/>
                <w:szCs w:val="24"/>
                <w:lang w:val="en-US"/>
              </w:rPr>
              <w:t>Location</w:t>
            </w:r>
          </w:p>
        </w:tc>
        <w:tc>
          <w:tcPr>
            <w:tcW w:w="6894" w:type="dxa"/>
          </w:tcPr>
          <w:p w:rsidR="002A46E5" w:rsidRDefault="00A1197D" w:rsidP="00AF18AF">
            <w:pPr>
              <w:rPr>
                <w:rFonts w:ascii="Arial" w:hAnsi="Arial" w:cs="Arial"/>
                <w:sz w:val="24"/>
                <w:szCs w:val="24"/>
                <w:lang w:val="en-US"/>
              </w:rPr>
            </w:pPr>
            <w:r>
              <w:rPr>
                <w:rFonts w:ascii="Arial" w:hAnsi="Arial" w:cs="Arial"/>
                <w:sz w:val="24"/>
                <w:szCs w:val="24"/>
                <w:lang w:val="en-US"/>
              </w:rPr>
              <w:t xml:space="preserve">Main </w:t>
            </w:r>
            <w:proofErr w:type="spellStart"/>
            <w:r>
              <w:rPr>
                <w:rFonts w:ascii="Arial" w:hAnsi="Arial" w:cs="Arial"/>
                <w:sz w:val="24"/>
                <w:szCs w:val="24"/>
                <w:lang w:val="en-US"/>
              </w:rPr>
              <w:t>Ilford</w:t>
            </w:r>
            <w:proofErr w:type="spellEnd"/>
            <w:r>
              <w:rPr>
                <w:rFonts w:ascii="Arial" w:hAnsi="Arial" w:cs="Arial"/>
                <w:sz w:val="24"/>
                <w:szCs w:val="24"/>
                <w:lang w:val="en-US"/>
              </w:rPr>
              <w:t xml:space="preserve"> Office</w:t>
            </w:r>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Hours expected</w:t>
            </w:r>
          </w:p>
        </w:tc>
        <w:tc>
          <w:tcPr>
            <w:tcW w:w="6894" w:type="dxa"/>
          </w:tcPr>
          <w:p w:rsidR="002A46E5" w:rsidRDefault="00A1197D" w:rsidP="00AF18AF">
            <w:pPr>
              <w:rPr>
                <w:rFonts w:ascii="Arial" w:hAnsi="Arial" w:cs="Arial"/>
                <w:sz w:val="24"/>
                <w:szCs w:val="24"/>
                <w:lang w:val="en-US"/>
              </w:rPr>
            </w:pPr>
            <w:r>
              <w:rPr>
                <w:rFonts w:ascii="Arial" w:hAnsi="Arial" w:cs="Arial"/>
                <w:sz w:val="24"/>
                <w:szCs w:val="24"/>
                <w:lang w:val="en-US"/>
              </w:rPr>
              <w:t>1 day or 1 morning/afternoon per week</w:t>
            </w:r>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When</w:t>
            </w:r>
          </w:p>
        </w:tc>
        <w:tc>
          <w:tcPr>
            <w:tcW w:w="6894" w:type="dxa"/>
          </w:tcPr>
          <w:p w:rsidR="002A46E5" w:rsidRDefault="00A1197D" w:rsidP="00AF18AF">
            <w:pPr>
              <w:rPr>
                <w:rFonts w:ascii="Arial" w:hAnsi="Arial" w:cs="Arial"/>
                <w:sz w:val="24"/>
                <w:szCs w:val="24"/>
                <w:lang w:val="en-US"/>
              </w:rPr>
            </w:pPr>
            <w:r>
              <w:rPr>
                <w:rFonts w:ascii="Arial" w:hAnsi="Arial" w:cs="Arial"/>
                <w:sz w:val="24"/>
                <w:szCs w:val="24"/>
                <w:lang w:val="en-US"/>
              </w:rPr>
              <w:t>9am – 3pm, Mon-Fri</w:t>
            </w:r>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Responsible to</w:t>
            </w:r>
          </w:p>
        </w:tc>
        <w:tc>
          <w:tcPr>
            <w:tcW w:w="6894" w:type="dxa"/>
          </w:tcPr>
          <w:p w:rsidR="002A46E5" w:rsidRPr="00A1197D" w:rsidRDefault="00A1197D" w:rsidP="00AF18AF">
            <w:pPr>
              <w:rPr>
                <w:rFonts w:ascii="Arial" w:hAnsi="Arial" w:cs="Arial"/>
                <w:sz w:val="24"/>
                <w:szCs w:val="24"/>
                <w:lang w:val="en-US"/>
              </w:rPr>
            </w:pPr>
            <w:r w:rsidRPr="00A1197D">
              <w:rPr>
                <w:rFonts w:ascii="Arial" w:hAnsi="Arial" w:cs="Arial"/>
                <w:sz w:val="24"/>
                <w:szCs w:val="24"/>
              </w:rPr>
              <w:t>Advice, Information and Advocacy Manager</w:t>
            </w:r>
          </w:p>
        </w:tc>
      </w:tr>
    </w:tbl>
    <w:p w:rsidR="002A46E5" w:rsidRDefault="002A46E5" w:rsidP="00AF18AF">
      <w:pPr>
        <w:spacing w:after="0"/>
        <w:rPr>
          <w:rFonts w:ascii="Arial" w:hAnsi="Arial" w:cs="Arial"/>
          <w:sz w:val="24"/>
          <w:szCs w:val="24"/>
          <w:lang w:val="en-US"/>
        </w:rPr>
      </w:pPr>
    </w:p>
    <w:p w:rsidR="00D314B6" w:rsidRDefault="00D314B6" w:rsidP="00AF18AF">
      <w:pPr>
        <w:spacing w:after="0"/>
        <w:rPr>
          <w:rFonts w:ascii="Arial" w:hAnsi="Arial" w:cs="Arial"/>
          <w:sz w:val="24"/>
          <w:szCs w:val="24"/>
          <w:lang w:val="en-US"/>
        </w:rPr>
      </w:pPr>
    </w:p>
    <w:p w:rsidR="00D314B6" w:rsidRDefault="00D314B6" w:rsidP="00AF18AF">
      <w:pPr>
        <w:spacing w:after="0"/>
        <w:rPr>
          <w:rFonts w:ascii="Arial" w:hAnsi="Arial" w:cs="Arial"/>
          <w:sz w:val="24"/>
          <w:szCs w:val="24"/>
          <w:lang w:val="en-US"/>
        </w:rPr>
      </w:pPr>
    </w:p>
    <w:p w:rsidR="0038635A" w:rsidRDefault="0038635A" w:rsidP="00AF18AF">
      <w:pPr>
        <w:spacing w:after="0"/>
        <w:rPr>
          <w:rFonts w:ascii="Arial" w:hAnsi="Arial" w:cs="Arial"/>
          <w:sz w:val="24"/>
          <w:szCs w:val="24"/>
          <w:lang w:val="en-US"/>
        </w:rPr>
      </w:pPr>
    </w:p>
    <w:p w:rsidR="0038635A" w:rsidRPr="00587CC1" w:rsidRDefault="0038635A" w:rsidP="00AF18AF">
      <w:pPr>
        <w:spacing w:after="0"/>
        <w:rPr>
          <w:rFonts w:ascii="Arial" w:hAnsi="Arial" w:cs="Arial"/>
          <w:sz w:val="24"/>
          <w:szCs w:val="24"/>
          <w:lang w:val="en-US"/>
        </w:rPr>
      </w:pPr>
      <w:bookmarkStart w:id="0" w:name="_GoBack"/>
      <w:bookmarkEnd w:id="0"/>
    </w:p>
    <w:sectPr w:rsidR="0038635A" w:rsidRPr="00587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3E" w:rsidRDefault="0019273E" w:rsidP="007B78EE">
      <w:pPr>
        <w:spacing w:after="0" w:line="240" w:lineRule="auto"/>
      </w:pPr>
      <w:r>
        <w:separator/>
      </w:r>
    </w:p>
  </w:endnote>
  <w:endnote w:type="continuationSeparator" w:id="0">
    <w:p w:rsidR="0019273E" w:rsidRDefault="0019273E" w:rsidP="007B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3E" w:rsidRDefault="0019273E" w:rsidP="007B78EE">
      <w:pPr>
        <w:spacing w:after="0" w:line="240" w:lineRule="auto"/>
      </w:pPr>
      <w:r>
        <w:separator/>
      </w:r>
    </w:p>
  </w:footnote>
  <w:footnote w:type="continuationSeparator" w:id="0">
    <w:p w:rsidR="0019273E" w:rsidRDefault="0019273E" w:rsidP="007B7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06A"/>
    <w:multiLevelType w:val="hybridMultilevel"/>
    <w:tmpl w:val="CBAC44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219699E"/>
    <w:multiLevelType w:val="hybridMultilevel"/>
    <w:tmpl w:val="3DA2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210A87"/>
    <w:multiLevelType w:val="hybridMultilevel"/>
    <w:tmpl w:val="002E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32F9F"/>
    <w:multiLevelType w:val="hybridMultilevel"/>
    <w:tmpl w:val="52D05F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E206380"/>
    <w:multiLevelType w:val="hybridMultilevel"/>
    <w:tmpl w:val="F32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6D"/>
    <w:rsid w:val="000D3FA3"/>
    <w:rsid w:val="0011216C"/>
    <w:rsid w:val="0019273E"/>
    <w:rsid w:val="002A46E5"/>
    <w:rsid w:val="00301FC3"/>
    <w:rsid w:val="0038635A"/>
    <w:rsid w:val="003B7398"/>
    <w:rsid w:val="00410394"/>
    <w:rsid w:val="00587CC1"/>
    <w:rsid w:val="007139C1"/>
    <w:rsid w:val="00727B4F"/>
    <w:rsid w:val="007B78EE"/>
    <w:rsid w:val="00A1197D"/>
    <w:rsid w:val="00A2475C"/>
    <w:rsid w:val="00A27EC4"/>
    <w:rsid w:val="00AF18AF"/>
    <w:rsid w:val="00D1346D"/>
    <w:rsid w:val="00D314B6"/>
    <w:rsid w:val="00E06B61"/>
    <w:rsid w:val="00E1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4F"/>
    <w:pPr>
      <w:spacing w:after="200" w:line="276" w:lineRule="auto"/>
      <w:ind w:left="720"/>
      <w:contextualSpacing/>
    </w:pPr>
  </w:style>
  <w:style w:type="table" w:styleId="TableGrid">
    <w:name w:val="Table Grid"/>
    <w:basedOn w:val="TableNormal"/>
    <w:uiPriority w:val="39"/>
    <w:rsid w:val="002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EE"/>
  </w:style>
  <w:style w:type="paragraph" w:styleId="Footer">
    <w:name w:val="footer"/>
    <w:basedOn w:val="Normal"/>
    <w:link w:val="FooterChar"/>
    <w:uiPriority w:val="99"/>
    <w:unhideWhenUsed/>
    <w:rsid w:val="007B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4F"/>
    <w:pPr>
      <w:spacing w:after="200" w:line="276" w:lineRule="auto"/>
      <w:ind w:left="720"/>
      <w:contextualSpacing/>
    </w:pPr>
  </w:style>
  <w:style w:type="table" w:styleId="TableGrid">
    <w:name w:val="Table Grid"/>
    <w:basedOn w:val="TableNormal"/>
    <w:uiPriority w:val="39"/>
    <w:rsid w:val="002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EE"/>
  </w:style>
  <w:style w:type="paragraph" w:styleId="Footer">
    <w:name w:val="footer"/>
    <w:basedOn w:val="Normal"/>
    <w:link w:val="FooterChar"/>
    <w:uiPriority w:val="99"/>
    <w:unhideWhenUsed/>
    <w:rsid w:val="007B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F877-72F7-4B52-B326-2A797E79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Watson</dc:creator>
  <cp:lastModifiedBy>HP</cp:lastModifiedBy>
  <cp:revision>6</cp:revision>
  <dcterms:created xsi:type="dcterms:W3CDTF">2021-04-12T14:35:00Z</dcterms:created>
  <dcterms:modified xsi:type="dcterms:W3CDTF">2021-04-12T14:56:00Z</dcterms:modified>
</cp:coreProperties>
</file>