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572A" w14:textId="4E0C8F34" w:rsidR="00CD086F" w:rsidRPr="006D6191" w:rsidRDefault="00CD086F" w:rsidP="008A2A82">
      <w:pPr>
        <w:tabs>
          <w:tab w:val="left" w:pos="3761"/>
        </w:tabs>
        <w:spacing w:line="288" w:lineRule="auto"/>
        <w:rPr>
          <w:rFonts w:ascii="Arial" w:hAnsi="Arial" w:cs="Arial"/>
          <w:b/>
        </w:rPr>
      </w:pPr>
      <w:r w:rsidRPr="006D6191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942CF4F" wp14:editId="783F2625">
            <wp:simplePos x="0" y="0"/>
            <wp:positionH relativeFrom="margin">
              <wp:align>right</wp:align>
            </wp:positionH>
            <wp:positionV relativeFrom="paragraph">
              <wp:posOffset>-682388</wp:posOffset>
            </wp:positionV>
            <wp:extent cx="903605" cy="9277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191">
        <w:rPr>
          <w:rFonts w:ascii="Arial" w:hAnsi="Arial" w:cs="Arial"/>
          <w:b/>
        </w:rPr>
        <w:t xml:space="preserve">Nutrition and Hydration </w:t>
      </w:r>
      <w:r w:rsidRPr="006D6191">
        <w:rPr>
          <w:rFonts w:ascii="Arial" w:hAnsi="Arial" w:cs="Arial"/>
          <w:b/>
        </w:rPr>
        <w:t>Quiz</w:t>
      </w:r>
      <w:r w:rsidRPr="006D6191">
        <w:rPr>
          <w:rFonts w:ascii="Arial" w:hAnsi="Arial" w:cs="Arial"/>
          <w:noProof/>
        </w:rPr>
        <w:t xml:space="preserve"> </w:t>
      </w:r>
      <w:r w:rsidR="004327FD">
        <w:rPr>
          <w:rFonts w:ascii="Arial" w:hAnsi="Arial" w:cs="Arial"/>
          <w:noProof/>
        </w:rPr>
        <w:t>– answer sheet</w:t>
      </w:r>
      <w:bookmarkStart w:id="0" w:name="_GoBack"/>
      <w:bookmarkEnd w:id="0"/>
      <w:r w:rsidR="00584E73" w:rsidRPr="006D6191">
        <w:rPr>
          <w:rFonts w:ascii="Arial" w:hAnsi="Arial" w:cs="Arial"/>
          <w:noProof/>
        </w:rPr>
        <w:tab/>
      </w:r>
    </w:p>
    <w:p w14:paraId="48FB7D2F" w14:textId="4BCFC40D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>How many drinks should you have each day (in cups or glasses)?</w:t>
      </w:r>
    </w:p>
    <w:p w14:paraId="7CA0F791" w14:textId="7E8828C1" w:rsidR="00CD086F" w:rsidRPr="006D6191" w:rsidRDefault="00CD086F" w:rsidP="008A2A82">
      <w:pPr>
        <w:pStyle w:val="ListParagraph"/>
        <w:spacing w:after="0" w:line="288" w:lineRule="auto"/>
        <w:ind w:left="1440"/>
        <w:rPr>
          <w:rFonts w:ascii="Arial" w:hAnsi="Arial" w:cs="Arial"/>
        </w:rPr>
      </w:pPr>
      <w:r w:rsidRPr="006D6191">
        <w:rPr>
          <w:rFonts w:ascii="Arial" w:hAnsi="Arial" w:cs="Arial"/>
        </w:rPr>
        <w:t>c.</w:t>
      </w:r>
      <w:r w:rsidRPr="006D6191">
        <w:rPr>
          <w:rFonts w:ascii="Arial" w:hAnsi="Arial" w:cs="Arial"/>
        </w:rPr>
        <w:tab/>
      </w:r>
      <w:r w:rsidRPr="006D6191">
        <w:rPr>
          <w:rFonts w:ascii="Arial" w:hAnsi="Arial" w:cs="Arial"/>
        </w:rPr>
        <w:t>6-8</w:t>
      </w:r>
      <w:r w:rsidRPr="006D6191">
        <w:rPr>
          <w:rFonts w:ascii="Arial" w:hAnsi="Arial" w:cs="Arial"/>
        </w:rPr>
        <w:tab/>
      </w:r>
    </w:p>
    <w:p w14:paraId="72FE601E" w14:textId="03FBEADF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 xml:space="preserve">True or false: drinking tea and coffee makes you more dehydrated </w:t>
      </w:r>
    </w:p>
    <w:p w14:paraId="3555F9CF" w14:textId="179CBB0F" w:rsidR="00CD086F" w:rsidRPr="006D6191" w:rsidRDefault="00CD086F" w:rsidP="008A2A82">
      <w:pPr>
        <w:spacing w:after="0" w:line="288" w:lineRule="auto"/>
        <w:contextualSpacing/>
        <w:rPr>
          <w:rFonts w:ascii="Arial" w:hAnsi="Arial" w:cs="Arial"/>
        </w:rPr>
      </w:pPr>
      <w:r w:rsidRPr="006D6191">
        <w:rPr>
          <w:rFonts w:ascii="Arial" w:hAnsi="Arial" w:cs="Arial"/>
        </w:rPr>
        <w:t>False</w:t>
      </w:r>
      <w:r w:rsidR="006D6191" w:rsidRPr="006D6191">
        <w:rPr>
          <w:rFonts w:ascii="Arial" w:hAnsi="Arial" w:cs="Arial"/>
        </w:rPr>
        <w:t xml:space="preserve">: </w:t>
      </w:r>
      <w:r w:rsidR="006D6191" w:rsidRPr="006D6191">
        <w:rPr>
          <w:rFonts w:ascii="Arial" w:hAnsi="Arial" w:cs="Arial"/>
        </w:rPr>
        <w:t>Tea and coffee contain a lot of water so are a great way to stay hydrated!</w:t>
      </w:r>
    </w:p>
    <w:p w14:paraId="23BA5C41" w14:textId="205BC9C3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>True or false: your sense of thirst can decrease as you get older</w:t>
      </w:r>
    </w:p>
    <w:p w14:paraId="1341BAF6" w14:textId="029FD89F" w:rsidR="00CD086F" w:rsidRPr="006D6191" w:rsidRDefault="00CD086F" w:rsidP="008A2A82">
      <w:pPr>
        <w:spacing w:after="0" w:line="288" w:lineRule="auto"/>
        <w:contextualSpacing/>
        <w:rPr>
          <w:rFonts w:ascii="Arial" w:hAnsi="Arial" w:cs="Arial"/>
          <w:b/>
        </w:rPr>
      </w:pPr>
      <w:r w:rsidRPr="006D6191">
        <w:rPr>
          <w:rFonts w:ascii="Arial" w:hAnsi="Arial" w:cs="Arial"/>
        </w:rPr>
        <w:t>True</w:t>
      </w:r>
      <w:r w:rsidR="006D6191" w:rsidRPr="006D6191">
        <w:rPr>
          <w:rFonts w:ascii="Arial" w:hAnsi="Arial" w:cs="Arial"/>
        </w:rPr>
        <w:t xml:space="preserve">: </w:t>
      </w:r>
      <w:r w:rsidR="006D6191" w:rsidRPr="006D6191">
        <w:rPr>
          <w:rFonts w:ascii="Arial" w:hAnsi="Arial" w:cs="Arial"/>
        </w:rPr>
        <w:t>This is one of the reasons some people become dehydrated</w:t>
      </w:r>
    </w:p>
    <w:p w14:paraId="76B52176" w14:textId="1A91D90A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 xml:space="preserve">Which type of milk should you drink if you need to put on weight? </w:t>
      </w:r>
    </w:p>
    <w:p w14:paraId="13B58978" w14:textId="36FBBD40" w:rsidR="00CD086F" w:rsidRPr="006D6191" w:rsidRDefault="00CD086F" w:rsidP="008A2A82">
      <w:pPr>
        <w:pStyle w:val="ListParagraph"/>
        <w:spacing w:after="0" w:line="288" w:lineRule="auto"/>
        <w:ind w:left="1440"/>
        <w:rPr>
          <w:rFonts w:ascii="Arial" w:hAnsi="Arial" w:cs="Arial"/>
        </w:rPr>
      </w:pPr>
      <w:r w:rsidRPr="006D6191">
        <w:rPr>
          <w:rFonts w:ascii="Arial" w:hAnsi="Arial" w:cs="Arial"/>
        </w:rPr>
        <w:t>c.</w:t>
      </w:r>
      <w:r w:rsidRPr="006D6191">
        <w:rPr>
          <w:rFonts w:ascii="Arial" w:hAnsi="Arial" w:cs="Arial"/>
        </w:rPr>
        <w:tab/>
      </w:r>
      <w:r w:rsidR="006D6191" w:rsidRPr="006D6191">
        <w:rPr>
          <w:rFonts w:ascii="Arial" w:hAnsi="Arial" w:cs="Arial"/>
        </w:rPr>
        <w:t>Full-fat milk is recommended for people who need to put on weight. You can also mix in 2-4 tablespoons of milk powder to add extra energy, calcium and protein</w:t>
      </w:r>
    </w:p>
    <w:p w14:paraId="13549251" w14:textId="6BE965BF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>Apart from thirst, how can you tell if you are dehydrated?</w:t>
      </w:r>
    </w:p>
    <w:p w14:paraId="35BD0C49" w14:textId="52A1D416" w:rsidR="006D6191" w:rsidRPr="006D6191" w:rsidRDefault="006D6191" w:rsidP="008A2A82">
      <w:pPr>
        <w:pStyle w:val="ListParagraph"/>
        <w:numPr>
          <w:ilvl w:val="1"/>
          <w:numId w:val="4"/>
        </w:numPr>
        <w:spacing w:after="0" w:line="288" w:lineRule="auto"/>
        <w:rPr>
          <w:rFonts w:ascii="Arial" w:hAnsi="Arial" w:cs="Arial"/>
        </w:rPr>
      </w:pPr>
      <w:r w:rsidRPr="006D6191">
        <w:rPr>
          <w:rFonts w:ascii="Arial" w:hAnsi="Arial" w:cs="Arial"/>
        </w:rPr>
        <w:t>The pinch-test – gently pinch the skin on the back of your hand, it springs back to normal you are well hydrated</w:t>
      </w:r>
    </w:p>
    <w:p w14:paraId="308D260F" w14:textId="1F6CAA64" w:rsidR="006D6191" w:rsidRPr="006D6191" w:rsidRDefault="006D6191" w:rsidP="008A2A82">
      <w:pPr>
        <w:pStyle w:val="ListParagraph"/>
        <w:numPr>
          <w:ilvl w:val="1"/>
          <w:numId w:val="4"/>
        </w:numPr>
        <w:spacing w:after="0" w:line="288" w:lineRule="auto"/>
        <w:rPr>
          <w:rFonts w:ascii="Arial" w:hAnsi="Arial" w:cs="Arial"/>
        </w:rPr>
      </w:pPr>
      <w:r w:rsidRPr="006D6191">
        <w:rPr>
          <w:rFonts w:ascii="Arial" w:hAnsi="Arial" w:cs="Arial"/>
        </w:rPr>
        <w:t>Look at the colour of your urine when you go to the toilet. It should be clear in colour and odour-free (some medications can affect this)</w:t>
      </w:r>
    </w:p>
    <w:p w14:paraId="31F9E99D" w14:textId="6D1E952A" w:rsidR="006D6191" w:rsidRPr="006D6191" w:rsidRDefault="006D6191" w:rsidP="008A2A82">
      <w:pPr>
        <w:pStyle w:val="ListParagraph"/>
        <w:numPr>
          <w:ilvl w:val="1"/>
          <w:numId w:val="4"/>
        </w:numPr>
        <w:spacing w:after="0" w:line="288" w:lineRule="auto"/>
        <w:rPr>
          <w:rFonts w:ascii="Arial" w:hAnsi="Arial" w:cs="Arial"/>
        </w:rPr>
      </w:pPr>
      <w:r w:rsidRPr="006D6191">
        <w:rPr>
          <w:rFonts w:ascii="Arial" w:hAnsi="Arial" w:cs="Arial"/>
        </w:rPr>
        <w:t>Sunken eyes, dry lips and dry skin</w:t>
      </w:r>
    </w:p>
    <w:p w14:paraId="5B83EF8B" w14:textId="3F294354" w:rsidR="006D6191" w:rsidRPr="006D6191" w:rsidRDefault="006D6191" w:rsidP="008A2A82">
      <w:pPr>
        <w:pStyle w:val="ListParagraph"/>
        <w:numPr>
          <w:ilvl w:val="1"/>
          <w:numId w:val="4"/>
        </w:numPr>
        <w:spacing w:after="0" w:line="288" w:lineRule="auto"/>
        <w:rPr>
          <w:rFonts w:ascii="Arial" w:hAnsi="Arial" w:cs="Arial"/>
        </w:rPr>
      </w:pPr>
      <w:r w:rsidRPr="006D6191">
        <w:rPr>
          <w:rFonts w:ascii="Arial" w:hAnsi="Arial" w:cs="Arial"/>
        </w:rPr>
        <w:t>Headaches, dizziness, concentration</w:t>
      </w:r>
    </w:p>
    <w:p w14:paraId="4522FCA0" w14:textId="44A2D2E8" w:rsidR="006D6191" w:rsidRPr="006D6191" w:rsidRDefault="006D6191" w:rsidP="008A2A82">
      <w:pPr>
        <w:pStyle w:val="ListParagraph"/>
        <w:numPr>
          <w:ilvl w:val="1"/>
          <w:numId w:val="4"/>
        </w:numPr>
        <w:spacing w:after="0" w:line="288" w:lineRule="auto"/>
        <w:rPr>
          <w:rFonts w:ascii="Arial" w:hAnsi="Arial" w:cs="Arial"/>
        </w:rPr>
      </w:pPr>
      <w:r w:rsidRPr="006D6191">
        <w:rPr>
          <w:rFonts w:ascii="Arial" w:hAnsi="Arial" w:cs="Arial"/>
        </w:rPr>
        <w:t>UTIs</w:t>
      </w:r>
    </w:p>
    <w:p w14:paraId="2E7DE94B" w14:textId="3D23BB1D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>True or false: Older people with a poor appetite can safely skip meals</w:t>
      </w:r>
    </w:p>
    <w:p w14:paraId="1ECE28F2" w14:textId="5D6F2B55" w:rsidR="006D6191" w:rsidRPr="006D6191" w:rsidRDefault="006D6191" w:rsidP="008A2A82">
      <w:pPr>
        <w:spacing w:after="0" w:line="288" w:lineRule="auto"/>
        <w:contextualSpacing/>
        <w:rPr>
          <w:rFonts w:ascii="Arial" w:hAnsi="Arial" w:cs="Arial"/>
        </w:rPr>
      </w:pPr>
      <w:r w:rsidRPr="006D6191">
        <w:rPr>
          <w:rFonts w:ascii="Arial" w:hAnsi="Arial" w:cs="Arial"/>
        </w:rPr>
        <w:t>False: skipping meals can lead to weight loss and undernutrition. Eating well and maintaining a healthy weight is important to give you energy, stay independent and fight off any infections. Losing weight can be very dangerous for your health and independence.</w:t>
      </w:r>
    </w:p>
    <w:p w14:paraId="627A1F95" w14:textId="021A82BB" w:rsidR="006D6191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>True or false: It doesn’t matter whether an older person eats alone or with others – food is just fuel for the body</w:t>
      </w:r>
    </w:p>
    <w:p w14:paraId="4E15ED1D" w14:textId="5C6168DE" w:rsidR="006D6191" w:rsidRPr="006D6191" w:rsidRDefault="006D6191" w:rsidP="008A2A82">
      <w:pPr>
        <w:spacing w:after="0" w:line="288" w:lineRule="auto"/>
        <w:contextualSpacing/>
        <w:rPr>
          <w:rFonts w:ascii="Arial" w:hAnsi="Arial" w:cs="Arial"/>
        </w:rPr>
      </w:pPr>
      <w:r w:rsidRPr="006D6191">
        <w:rPr>
          <w:rFonts w:ascii="Arial" w:hAnsi="Arial" w:cs="Arial"/>
        </w:rPr>
        <w:t>False: Eating together promotes healthy eating, especially for those living alone. We naturally eat more around others and make better food choices. Have you ever thought it was pointless cooking a big, healthy meal just for one so opted for toast or biscuits instead? Why not find a new lunch club or invite a friend, neighbour or family member to eat with you?</w:t>
      </w:r>
    </w:p>
    <w:p w14:paraId="53DC0100" w14:textId="1D7667D5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 xml:space="preserve">True or false: if an older person becomes undernourished there is not </w:t>
      </w:r>
      <w:proofErr w:type="gramStart"/>
      <w:r w:rsidRPr="006D6191">
        <w:rPr>
          <w:rFonts w:ascii="Arial" w:hAnsi="Arial" w:cs="Arial"/>
          <w:b/>
        </w:rPr>
        <w:t>much</w:t>
      </w:r>
      <w:proofErr w:type="gramEnd"/>
      <w:r w:rsidRPr="006D6191">
        <w:rPr>
          <w:rFonts w:ascii="Arial" w:hAnsi="Arial" w:cs="Arial"/>
          <w:b/>
        </w:rPr>
        <w:t xml:space="preserve"> they can do about it</w:t>
      </w:r>
      <w:r w:rsidRPr="006D6191">
        <w:rPr>
          <w:rFonts w:ascii="Arial" w:hAnsi="Arial" w:cs="Arial"/>
        </w:rPr>
        <w:t xml:space="preserve"> </w:t>
      </w:r>
    </w:p>
    <w:p w14:paraId="25BA6CC6" w14:textId="77777777" w:rsidR="006D6191" w:rsidRPr="006D6191" w:rsidRDefault="006D6191" w:rsidP="008A2A82">
      <w:pPr>
        <w:spacing w:after="0" w:line="288" w:lineRule="auto"/>
        <w:contextualSpacing/>
        <w:rPr>
          <w:rFonts w:ascii="Arial" w:hAnsi="Arial" w:cs="Arial"/>
        </w:rPr>
      </w:pPr>
      <w:r w:rsidRPr="006D6191">
        <w:rPr>
          <w:rFonts w:ascii="Arial" w:hAnsi="Arial" w:cs="Arial"/>
        </w:rPr>
        <w:t>False: There are lots of steps you can take to increase your food intake, this includes:</w:t>
      </w:r>
    </w:p>
    <w:p w14:paraId="7BEBB63B" w14:textId="77777777" w:rsidR="006D6191" w:rsidRPr="006D6191" w:rsidRDefault="006D6191" w:rsidP="008A2A82">
      <w:pPr>
        <w:pStyle w:val="ListParagraph"/>
        <w:numPr>
          <w:ilvl w:val="1"/>
          <w:numId w:val="2"/>
        </w:numPr>
        <w:spacing w:after="0" w:line="288" w:lineRule="auto"/>
        <w:rPr>
          <w:rFonts w:ascii="Arial" w:hAnsi="Arial" w:cs="Arial"/>
        </w:rPr>
      </w:pPr>
      <w:r w:rsidRPr="006D6191">
        <w:rPr>
          <w:rFonts w:ascii="Arial" w:hAnsi="Arial" w:cs="Arial"/>
        </w:rPr>
        <w:t>eating snacks between meals</w:t>
      </w:r>
    </w:p>
    <w:p w14:paraId="1CBADF29" w14:textId="77777777" w:rsidR="006D6191" w:rsidRPr="006D6191" w:rsidRDefault="006D6191" w:rsidP="008A2A82">
      <w:pPr>
        <w:pStyle w:val="ListParagraph"/>
        <w:numPr>
          <w:ilvl w:val="1"/>
          <w:numId w:val="2"/>
        </w:numPr>
        <w:spacing w:after="0" w:line="288" w:lineRule="auto"/>
        <w:rPr>
          <w:rFonts w:ascii="Arial" w:hAnsi="Arial" w:cs="Arial"/>
        </w:rPr>
      </w:pPr>
      <w:r w:rsidRPr="006D6191">
        <w:rPr>
          <w:rFonts w:ascii="Arial" w:hAnsi="Arial" w:cs="Arial"/>
        </w:rPr>
        <w:t>using full-fat food and drinks, including milk</w:t>
      </w:r>
    </w:p>
    <w:p w14:paraId="480FE6C2" w14:textId="77777777" w:rsidR="006D6191" w:rsidRPr="006D6191" w:rsidRDefault="006D6191" w:rsidP="008A2A82">
      <w:pPr>
        <w:pStyle w:val="ListParagraph"/>
        <w:numPr>
          <w:ilvl w:val="1"/>
          <w:numId w:val="2"/>
        </w:numPr>
        <w:spacing w:after="0" w:line="288" w:lineRule="auto"/>
        <w:rPr>
          <w:rFonts w:ascii="Arial" w:hAnsi="Arial" w:cs="Arial"/>
        </w:rPr>
      </w:pPr>
      <w:r w:rsidRPr="006D6191">
        <w:rPr>
          <w:rFonts w:ascii="Arial" w:hAnsi="Arial" w:cs="Arial"/>
        </w:rPr>
        <w:t>adding high-energy food to your meals and snacks, such as extra butter, cheese, cream, oil or mayonnaise</w:t>
      </w:r>
    </w:p>
    <w:p w14:paraId="006DCC46" w14:textId="77777777" w:rsidR="006D6191" w:rsidRPr="006D6191" w:rsidRDefault="006D6191" w:rsidP="008A2A82">
      <w:pPr>
        <w:pStyle w:val="ListParagraph"/>
        <w:numPr>
          <w:ilvl w:val="1"/>
          <w:numId w:val="2"/>
        </w:numPr>
        <w:spacing w:after="0" w:line="288" w:lineRule="auto"/>
        <w:rPr>
          <w:rFonts w:ascii="Arial" w:hAnsi="Arial" w:cs="Arial"/>
        </w:rPr>
      </w:pPr>
      <w:r w:rsidRPr="006D6191">
        <w:rPr>
          <w:rFonts w:ascii="Arial" w:hAnsi="Arial" w:cs="Arial"/>
        </w:rPr>
        <w:t>using full-fat ready-meals to make meal preparation easier</w:t>
      </w:r>
    </w:p>
    <w:p w14:paraId="3A1F2ED3" w14:textId="5D4E344F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>How many people aged 65 or above in the UK are suffering from undernutrition?</w:t>
      </w:r>
    </w:p>
    <w:p w14:paraId="5954159D" w14:textId="7B37C5ED" w:rsidR="00CD086F" w:rsidRPr="006D6191" w:rsidRDefault="006D6191" w:rsidP="008A2A82">
      <w:pPr>
        <w:pStyle w:val="ListParagraph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1.3 million people aged 65+ are suffering from undernutrition in the UK</w:t>
      </w:r>
    </w:p>
    <w:p w14:paraId="132FCEFE" w14:textId="77777777" w:rsidR="006D6191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</w:rPr>
      </w:pPr>
      <w:r w:rsidRPr="006D6191">
        <w:rPr>
          <w:rFonts w:ascii="Arial" w:hAnsi="Arial" w:cs="Arial"/>
          <w:b/>
        </w:rPr>
        <w:t>Of the older people in the UK suffering from undernutrition, what percentage live in the community either in their own home or with family</w:t>
      </w:r>
      <w:r w:rsidR="006D6191" w:rsidRPr="006D6191">
        <w:rPr>
          <w:rFonts w:ascii="Arial" w:hAnsi="Arial" w:cs="Arial"/>
          <w:b/>
        </w:rPr>
        <w:t>?</w:t>
      </w:r>
    </w:p>
    <w:p w14:paraId="4D2114FA" w14:textId="40508B82" w:rsidR="00F63597" w:rsidRPr="006D6191" w:rsidRDefault="006D6191" w:rsidP="008A2A82">
      <w:pPr>
        <w:spacing w:after="0" w:line="288" w:lineRule="auto"/>
        <w:ind w:left="360"/>
        <w:contextualSpacing/>
        <w:rPr>
          <w:rFonts w:ascii="Arial" w:hAnsi="Arial" w:cs="Arial"/>
        </w:rPr>
      </w:pPr>
      <w:r w:rsidRPr="006D6191">
        <w:rPr>
          <w:rFonts w:ascii="Arial" w:hAnsi="Arial" w:cs="Arial"/>
        </w:rPr>
        <w:t xml:space="preserve">d – 93%, the majority of people who are at risk of undernutrition live in the community. This means it is important we are all on the </w:t>
      </w:r>
      <w:proofErr w:type="spellStart"/>
      <w:r w:rsidR="008A2A82" w:rsidRPr="006D6191">
        <w:rPr>
          <w:rFonts w:ascii="Arial" w:hAnsi="Arial" w:cs="Arial"/>
        </w:rPr>
        <w:t>look</w:t>
      </w:r>
      <w:r w:rsidR="008A2A82">
        <w:rPr>
          <w:rFonts w:ascii="Arial" w:hAnsi="Arial" w:cs="Arial"/>
        </w:rPr>
        <w:t xml:space="preserve"> </w:t>
      </w:r>
      <w:r w:rsidR="008A2A82" w:rsidRPr="006D6191">
        <w:rPr>
          <w:rFonts w:ascii="Arial" w:hAnsi="Arial" w:cs="Arial"/>
        </w:rPr>
        <w:t>out</w:t>
      </w:r>
      <w:proofErr w:type="spellEnd"/>
      <w:r w:rsidRPr="006D6191">
        <w:rPr>
          <w:rFonts w:ascii="Arial" w:hAnsi="Arial" w:cs="Arial"/>
        </w:rPr>
        <w:t xml:space="preserve"> for the signs of undernutrition so we can help people to make changes before it becomes a serious illness.</w:t>
      </w:r>
      <w:r w:rsidRPr="006D6191">
        <w:rPr>
          <w:rFonts w:ascii="Arial" w:hAnsi="Arial" w:cs="Arial"/>
        </w:rPr>
        <w:t xml:space="preserve"> </w:t>
      </w:r>
    </w:p>
    <w:sectPr w:rsidR="00F63597" w:rsidRPr="006D6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0555"/>
    <w:multiLevelType w:val="hybridMultilevel"/>
    <w:tmpl w:val="98F8063C"/>
    <w:lvl w:ilvl="0" w:tplc="08090017">
      <w:start w:val="1"/>
      <w:numFmt w:val="lowerLetter"/>
      <w:lvlText w:val="%1)"/>
      <w:lvlJc w:val="left"/>
      <w:pPr>
        <w:ind w:left="1083" w:hanging="360"/>
      </w:pPr>
    </w:lvl>
    <w:lvl w:ilvl="1" w:tplc="08090019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2A536DCC"/>
    <w:multiLevelType w:val="hybridMultilevel"/>
    <w:tmpl w:val="E3225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C03D0"/>
    <w:multiLevelType w:val="hybridMultilevel"/>
    <w:tmpl w:val="02AAA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6FF7"/>
    <w:multiLevelType w:val="hybridMultilevel"/>
    <w:tmpl w:val="277AE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27B9"/>
    <w:multiLevelType w:val="hybridMultilevel"/>
    <w:tmpl w:val="E578CA10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F"/>
    <w:rsid w:val="000732E4"/>
    <w:rsid w:val="004327FD"/>
    <w:rsid w:val="00584E73"/>
    <w:rsid w:val="006D6191"/>
    <w:rsid w:val="008A2A82"/>
    <w:rsid w:val="00CD086F"/>
    <w:rsid w:val="00F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8DE8"/>
  <w15:chartTrackingRefBased/>
  <w15:docId w15:val="{C42B47FD-3E98-41D8-9907-67BDB33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Connolly</dc:creator>
  <cp:keywords/>
  <dc:description/>
  <cp:lastModifiedBy>Emma Connolly</cp:lastModifiedBy>
  <cp:revision>3</cp:revision>
  <cp:lastPrinted>2019-03-01T13:48:00Z</cp:lastPrinted>
  <dcterms:created xsi:type="dcterms:W3CDTF">2019-03-01T13:46:00Z</dcterms:created>
  <dcterms:modified xsi:type="dcterms:W3CDTF">2019-03-01T13:49:00Z</dcterms:modified>
</cp:coreProperties>
</file>