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5" w:rsidRPr="00F70415" w:rsidRDefault="00F70415" w:rsidP="00F70415">
      <w:pPr>
        <w:spacing w:after="300" w:line="612" w:lineRule="atLeast"/>
        <w:textAlignment w:val="baseline"/>
        <w:outlineLvl w:val="0"/>
        <w:rPr>
          <w:rFonts w:ascii="Helvetica" w:eastAsia="Times New Roman" w:hAnsi="Helvetica" w:cs="Helvetica"/>
          <w:color w:val="141760"/>
          <w:kern w:val="36"/>
          <w:sz w:val="51"/>
          <w:szCs w:val="51"/>
          <w:lang w:eastAsia="en-GB"/>
        </w:rPr>
      </w:pPr>
      <w:r w:rsidRPr="00F70415">
        <w:rPr>
          <w:rFonts w:ascii="Helvetica" w:eastAsia="Times New Roman" w:hAnsi="Helvetica" w:cs="Helvetica"/>
          <w:color w:val="141760"/>
          <w:kern w:val="36"/>
          <w:sz w:val="51"/>
          <w:szCs w:val="51"/>
          <w:lang w:eastAsia="en-GB"/>
        </w:rPr>
        <w:t>Fundraising charter</w:t>
      </w:r>
    </w:p>
    <w:p w:rsidR="00F70415" w:rsidRPr="009C7363" w:rsidRDefault="00F70415" w:rsidP="00F70415">
      <w:pPr>
        <w:spacing w:after="449" w:line="540" w:lineRule="atLeast"/>
        <w:textAlignment w:val="baseline"/>
        <w:rPr>
          <w:rFonts w:ascii="Helvetica" w:eastAsia="Times New Roman" w:hAnsi="Helvetica" w:cs="Helvetica"/>
          <w:color w:val="384C60"/>
          <w:sz w:val="28"/>
          <w:szCs w:val="28"/>
          <w:lang w:eastAsia="en-GB"/>
        </w:rPr>
      </w:pPr>
      <w:r w:rsidRPr="009C7363">
        <w:rPr>
          <w:rFonts w:ascii="Helvetica" w:eastAsia="Times New Roman" w:hAnsi="Helvetica" w:cs="Helvetica"/>
          <w:color w:val="384C60"/>
          <w:sz w:val="28"/>
          <w:szCs w:val="28"/>
          <w:lang w:eastAsia="en-GB"/>
        </w:rPr>
        <w:t>At Age UK the national charity, we have developed our fundraising activity with our donors and older people in mind. Anyone who is kind enough to consider supporting us can be reassured that:</w:t>
      </w:r>
    </w:p>
    <w:p w:rsidR="00F70415" w:rsidRPr="009C7363" w:rsidRDefault="00F70415" w:rsidP="00F70415">
      <w:pPr>
        <w:spacing w:after="223"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color w:val="384C60"/>
          <w:sz w:val="28"/>
          <w:szCs w:val="28"/>
          <w:lang w:eastAsia="en-GB"/>
        </w:rPr>
        <w:t>We do not undertake any fundraising door-to-door activity</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Due to the nature of our charitable work and objectives, in particular, our safeguarding policies and work around protecting older people in their homes, we do not send our fundraisers to knock on people’s doors to ask for donations.</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do not ask for direct debit donations on the street</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will not approach you on the street and ask for your bank details.</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do not share personal data beyond the Age UK Network</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will never pass on your personal data to other organisations or charities for marketing purposes and will only contact you about products and services provided and/or offered by the Age UK Network.</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do not sell personal data</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will never sell your personal data to other organisations or charities.</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do not ‘cold-call’ people for fundraising purposes. We only phone people with whom we have an existing relationship or who have already given us permission to contact them</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‘Cold calling’ involves a company or business calling someone with whom they have had no prior contact. We only call people who have supported us in the past or told us they would like to hear from us.</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will always check first that you’re happy to speak to us when we phone. And if you don’t want to be phoned, just let us know.</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Every communication from us to members of the public will always include information on how to opt out from future communications</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only want to contact people who are happy to hear from us and we encourage people to get in touch if they’d like to change the way we communicate with them.</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If you tell us you don’t want to hear from us again, or want to hear from us less, we will respect that.</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always stop direct debits received from donors if a third party (e.g. family and friends) advise us that the donor is vulnerable in some way; if we are satisfied that such third party is entitled to act on the donor’s behalf</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know peoples circumstances change and will always cancel donations if one of our supporters is in a vulnerable situation. And if you’re ever worried about an older friend or relative, don’t forget we have lots of information and advice to help, just give us a call on 0800 169 6565.</w:t>
      </w:r>
    </w:p>
    <w:p w:rsidR="00F70415" w:rsidRPr="009C7363" w:rsidRDefault="00F70415" w:rsidP="00F70415">
      <w:pPr>
        <w:spacing w:after="0" w:line="540" w:lineRule="atLeast"/>
        <w:textAlignment w:val="baseline"/>
        <w:outlineLvl w:val="2"/>
        <w:rPr>
          <w:rFonts w:ascii="Helvetica" w:eastAsia="Times New Roman" w:hAnsi="Helvetica" w:cs="Helvetica"/>
          <w:color w:val="384C60"/>
          <w:sz w:val="28"/>
          <w:szCs w:val="28"/>
          <w:lang w:eastAsia="en-GB"/>
        </w:rPr>
      </w:pPr>
      <w:r w:rsidRPr="009C7363">
        <w:rPr>
          <w:rFonts w:ascii="Helvetica" w:eastAsia="Times New Roman" w:hAnsi="Helvetica" w:cs="Helvetica"/>
          <w:b/>
          <w:bCs/>
          <w:color w:val="384C60"/>
          <w:sz w:val="28"/>
          <w:szCs w:val="28"/>
          <w:bdr w:val="none" w:sz="0" w:space="0" w:color="auto" w:frame="1"/>
          <w:lang w:eastAsia="en-GB"/>
        </w:rPr>
        <w:t>We are registered with the Fundraising Regulator and as such, we always abide by the Code of Fundraising Practice and commit to upholding the Fundraising Promise. We will keep our fundraising practices under review and we will work with others with the aim of improving practice across the charity sector</w:t>
      </w:r>
    </w:p>
    <w:p w:rsidR="00F70415" w:rsidRPr="009C7363" w:rsidRDefault="00F70415" w:rsidP="00F70415">
      <w:pPr>
        <w:spacing w:after="449" w:line="240" w:lineRule="auto"/>
        <w:textAlignment w:val="baseline"/>
        <w:rPr>
          <w:rFonts w:ascii="Helvetica" w:eastAsia="Times New Roman" w:hAnsi="Helvetica" w:cs="Helvetica"/>
          <w:color w:val="545454"/>
          <w:sz w:val="28"/>
          <w:szCs w:val="28"/>
          <w:lang w:eastAsia="en-GB"/>
        </w:rPr>
      </w:pPr>
      <w:r w:rsidRPr="009C7363">
        <w:rPr>
          <w:rFonts w:ascii="Helvetica" w:eastAsia="Times New Roman" w:hAnsi="Helvetica" w:cs="Helvetica"/>
          <w:color w:val="545454"/>
          <w:sz w:val="28"/>
          <w:szCs w:val="28"/>
          <w:lang w:eastAsia="en-GB"/>
        </w:rPr>
        <w:t>We will only work with professional fundraising organisations that meet our high standards.</w:t>
      </w:r>
    </w:p>
    <w:p w:rsidR="009F5EDA" w:rsidRPr="009C7363" w:rsidRDefault="009F5EDA">
      <w:pPr>
        <w:rPr>
          <w:sz w:val="28"/>
          <w:szCs w:val="28"/>
        </w:rPr>
      </w:pPr>
    </w:p>
    <w:sectPr w:rsidR="009F5EDA" w:rsidRPr="009C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15"/>
    <w:rsid w:val="009C7363"/>
    <w:rsid w:val="009F5EDA"/>
    <w:rsid w:val="00F7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704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4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70415"/>
    <w:rPr>
      <w:rFonts w:ascii="Times New Roman" w:eastAsia="Times New Roman" w:hAnsi="Times New Roman" w:cs="Times New Roman"/>
      <w:b/>
      <w:bCs/>
      <w:sz w:val="27"/>
      <w:szCs w:val="27"/>
      <w:lang w:eastAsia="en-GB"/>
    </w:rPr>
  </w:style>
  <w:style w:type="paragraph" w:customStyle="1" w:styleId="intro">
    <w:name w:val="intro"/>
    <w:basedOn w:val="Normal"/>
    <w:rsid w:val="00F70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70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704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4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70415"/>
    <w:rPr>
      <w:rFonts w:ascii="Times New Roman" w:eastAsia="Times New Roman" w:hAnsi="Times New Roman" w:cs="Times New Roman"/>
      <w:b/>
      <w:bCs/>
      <w:sz w:val="27"/>
      <w:szCs w:val="27"/>
      <w:lang w:eastAsia="en-GB"/>
    </w:rPr>
  </w:style>
  <w:style w:type="paragraph" w:customStyle="1" w:styleId="intro">
    <w:name w:val="intro"/>
    <w:basedOn w:val="Normal"/>
    <w:rsid w:val="00F70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70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7037">
      <w:bodyDiv w:val="1"/>
      <w:marLeft w:val="0"/>
      <w:marRight w:val="0"/>
      <w:marTop w:val="0"/>
      <w:marBottom w:val="0"/>
      <w:divBdr>
        <w:top w:val="none" w:sz="0" w:space="0" w:color="auto"/>
        <w:left w:val="none" w:sz="0" w:space="0" w:color="auto"/>
        <w:bottom w:val="none" w:sz="0" w:space="0" w:color="auto"/>
        <w:right w:val="none" w:sz="0" w:space="0" w:color="auto"/>
      </w:divBdr>
      <w:divsChild>
        <w:div w:id="1269309267">
          <w:marLeft w:val="0"/>
          <w:marRight w:val="0"/>
          <w:marTop w:val="0"/>
          <w:marBottom w:val="0"/>
          <w:divBdr>
            <w:top w:val="none" w:sz="0" w:space="0" w:color="auto"/>
            <w:left w:val="none" w:sz="0" w:space="0" w:color="auto"/>
            <w:bottom w:val="none" w:sz="0" w:space="0" w:color="auto"/>
            <w:right w:val="none" w:sz="0" w:space="0" w:color="auto"/>
          </w:divBdr>
          <w:divsChild>
            <w:div w:id="380398201">
              <w:marLeft w:val="-300"/>
              <w:marRight w:val="-300"/>
              <w:marTop w:val="0"/>
              <w:marBottom w:val="0"/>
              <w:divBdr>
                <w:top w:val="none" w:sz="0" w:space="0" w:color="auto"/>
                <w:left w:val="none" w:sz="0" w:space="0" w:color="auto"/>
                <w:bottom w:val="none" w:sz="0" w:space="0" w:color="auto"/>
                <w:right w:val="none" w:sz="0" w:space="0" w:color="auto"/>
              </w:divBdr>
              <w:divsChild>
                <w:div w:id="148787626">
                  <w:marLeft w:val="0"/>
                  <w:marRight w:val="0"/>
                  <w:marTop w:val="0"/>
                  <w:marBottom w:val="0"/>
                  <w:divBdr>
                    <w:top w:val="none" w:sz="0" w:space="0" w:color="auto"/>
                    <w:left w:val="none" w:sz="0" w:space="0" w:color="auto"/>
                    <w:bottom w:val="none" w:sz="0" w:space="0" w:color="auto"/>
                    <w:right w:val="none" w:sz="0" w:space="0" w:color="auto"/>
                  </w:divBdr>
                  <w:divsChild>
                    <w:div w:id="19074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6038">
          <w:marLeft w:val="0"/>
          <w:marRight w:val="0"/>
          <w:marTop w:val="0"/>
          <w:marBottom w:val="0"/>
          <w:divBdr>
            <w:top w:val="none" w:sz="0" w:space="0" w:color="auto"/>
            <w:left w:val="none" w:sz="0" w:space="0" w:color="auto"/>
            <w:bottom w:val="none" w:sz="0" w:space="0" w:color="auto"/>
            <w:right w:val="none" w:sz="0" w:space="0" w:color="auto"/>
          </w:divBdr>
          <w:divsChild>
            <w:div w:id="1457021822">
              <w:marLeft w:val="0"/>
              <w:marRight w:val="0"/>
              <w:marTop w:val="0"/>
              <w:marBottom w:val="0"/>
              <w:divBdr>
                <w:top w:val="none" w:sz="0" w:space="0" w:color="auto"/>
                <w:left w:val="none" w:sz="0" w:space="0" w:color="auto"/>
                <w:bottom w:val="none" w:sz="0" w:space="0" w:color="auto"/>
                <w:right w:val="none" w:sz="0" w:space="0" w:color="auto"/>
              </w:divBdr>
              <w:divsChild>
                <w:div w:id="589697971">
                  <w:marLeft w:val="-300"/>
                  <w:marRight w:val="-300"/>
                  <w:marTop w:val="0"/>
                  <w:marBottom w:val="0"/>
                  <w:divBdr>
                    <w:top w:val="none" w:sz="0" w:space="0" w:color="auto"/>
                    <w:left w:val="none" w:sz="0" w:space="0" w:color="auto"/>
                    <w:bottom w:val="none" w:sz="0" w:space="0" w:color="auto"/>
                    <w:right w:val="none" w:sz="0" w:space="0" w:color="auto"/>
                  </w:divBdr>
                  <w:divsChild>
                    <w:div w:id="1324971050">
                      <w:marLeft w:val="0"/>
                      <w:marRight w:val="0"/>
                      <w:marTop w:val="0"/>
                      <w:marBottom w:val="0"/>
                      <w:divBdr>
                        <w:top w:val="none" w:sz="0" w:space="0" w:color="auto"/>
                        <w:left w:val="none" w:sz="0" w:space="0" w:color="auto"/>
                        <w:bottom w:val="none" w:sz="0" w:space="0" w:color="auto"/>
                        <w:right w:val="none" w:sz="0" w:space="0" w:color="auto"/>
                      </w:divBdr>
                      <w:divsChild>
                        <w:div w:id="8289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4270">
          <w:marLeft w:val="0"/>
          <w:marRight w:val="0"/>
          <w:marTop w:val="0"/>
          <w:marBottom w:val="0"/>
          <w:divBdr>
            <w:top w:val="none" w:sz="0" w:space="0" w:color="auto"/>
            <w:left w:val="none" w:sz="0" w:space="0" w:color="auto"/>
            <w:bottom w:val="none" w:sz="0" w:space="0" w:color="auto"/>
            <w:right w:val="none" w:sz="0" w:space="0" w:color="auto"/>
          </w:divBdr>
          <w:divsChild>
            <w:div w:id="1839346486">
              <w:marLeft w:val="0"/>
              <w:marRight w:val="0"/>
              <w:marTop w:val="0"/>
              <w:marBottom w:val="0"/>
              <w:divBdr>
                <w:top w:val="none" w:sz="0" w:space="0" w:color="auto"/>
                <w:left w:val="none" w:sz="0" w:space="0" w:color="auto"/>
                <w:bottom w:val="none" w:sz="0" w:space="0" w:color="auto"/>
                <w:right w:val="none" w:sz="0" w:space="0" w:color="auto"/>
              </w:divBdr>
              <w:divsChild>
                <w:div w:id="430971612">
                  <w:marLeft w:val="-300"/>
                  <w:marRight w:val="-300"/>
                  <w:marTop w:val="0"/>
                  <w:marBottom w:val="0"/>
                  <w:divBdr>
                    <w:top w:val="none" w:sz="0" w:space="0" w:color="auto"/>
                    <w:left w:val="none" w:sz="0" w:space="0" w:color="auto"/>
                    <w:bottom w:val="none" w:sz="0" w:space="0" w:color="auto"/>
                    <w:right w:val="none" w:sz="0" w:space="0" w:color="auto"/>
                  </w:divBdr>
                  <w:divsChild>
                    <w:div w:id="1620138671">
                      <w:marLeft w:val="0"/>
                      <w:marRight w:val="0"/>
                      <w:marTop w:val="0"/>
                      <w:marBottom w:val="0"/>
                      <w:divBdr>
                        <w:top w:val="none" w:sz="0" w:space="0" w:color="auto"/>
                        <w:left w:val="none" w:sz="0" w:space="0" w:color="auto"/>
                        <w:bottom w:val="none" w:sz="0" w:space="0" w:color="auto"/>
                        <w:right w:val="none" w:sz="0" w:space="0" w:color="auto"/>
                      </w:divBdr>
                      <w:divsChild>
                        <w:div w:id="7335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bennie</dc:creator>
  <cp:lastModifiedBy>peter bennie</cp:lastModifiedBy>
  <cp:revision>2</cp:revision>
  <dcterms:created xsi:type="dcterms:W3CDTF">2019-02-09T13:31:00Z</dcterms:created>
  <dcterms:modified xsi:type="dcterms:W3CDTF">2019-02-11T05:37:00Z</dcterms:modified>
</cp:coreProperties>
</file>