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DB" w:rsidRDefault="004B30BE" w:rsidP="00793013">
      <w:pPr>
        <w:jc w:val="center"/>
        <w:rPr>
          <w:b/>
          <w:bCs/>
          <w:sz w:val="40"/>
        </w:rPr>
      </w:pPr>
      <w:r>
        <w:rPr>
          <w:b/>
          <w:bCs/>
          <w:noProof/>
          <w:sz w:val="40"/>
          <w:lang w:eastAsia="en-GB"/>
        </w:rPr>
        <w:drawing>
          <wp:inline distT="0" distB="0" distL="0" distR="0">
            <wp:extent cx="866775" cy="4929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66775" cy="492978"/>
                    </a:xfrm>
                    <a:prstGeom prst="rect">
                      <a:avLst/>
                    </a:prstGeom>
                  </pic:spPr>
                </pic:pic>
              </a:graphicData>
            </a:graphic>
          </wp:inline>
        </w:drawing>
      </w:r>
    </w:p>
    <w:p w:rsidR="00C15670" w:rsidRPr="00C15670" w:rsidRDefault="00C15670" w:rsidP="00793013">
      <w:pPr>
        <w:jc w:val="center"/>
        <w:rPr>
          <w:b/>
          <w:bCs/>
          <w:sz w:val="20"/>
        </w:rPr>
      </w:pPr>
    </w:p>
    <w:p w:rsidR="00793013" w:rsidRPr="00332608" w:rsidRDefault="00793013" w:rsidP="00793013">
      <w:pPr>
        <w:jc w:val="center"/>
        <w:rPr>
          <w:rFonts w:ascii="Arial" w:hAnsi="Arial" w:cs="Arial"/>
          <w:b/>
          <w:szCs w:val="24"/>
          <w:u w:val="single"/>
        </w:rPr>
      </w:pPr>
      <w:r w:rsidRPr="00332608">
        <w:rPr>
          <w:rFonts w:ascii="Arial" w:hAnsi="Arial" w:cs="Arial"/>
          <w:b/>
          <w:szCs w:val="24"/>
          <w:u w:val="single"/>
        </w:rPr>
        <w:t>ROLE DESCRIPTION</w:t>
      </w:r>
    </w:p>
    <w:p w:rsidR="00793013" w:rsidRPr="00C80DAE" w:rsidRDefault="00793013" w:rsidP="00793013">
      <w:pPr>
        <w:jc w:val="center"/>
        <w:rPr>
          <w:rFonts w:ascii="Gill Sans Light" w:hAnsi="Gill Sans Light" w:cs="Arial"/>
          <w:b/>
          <w:sz w:val="16"/>
          <w:szCs w:val="16"/>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7146"/>
      </w:tblGrid>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w:t>
            </w:r>
          </w:p>
        </w:tc>
        <w:tc>
          <w:tcPr>
            <w:tcW w:w="7146" w:type="dxa"/>
          </w:tcPr>
          <w:p w:rsidR="00793013" w:rsidRPr="00332608" w:rsidRDefault="006E2A90" w:rsidP="00D21CDB">
            <w:pPr>
              <w:jc w:val="both"/>
              <w:rPr>
                <w:rFonts w:ascii="Arial" w:hAnsi="Arial" w:cs="Arial"/>
                <w:sz w:val="22"/>
                <w:szCs w:val="22"/>
              </w:rPr>
            </w:pPr>
            <w:r>
              <w:rPr>
                <w:rFonts w:ascii="Arial" w:hAnsi="Arial" w:cs="Arial"/>
                <w:sz w:val="22"/>
                <w:szCs w:val="22"/>
              </w:rPr>
              <w:t xml:space="preserve">Bank </w:t>
            </w:r>
            <w:r w:rsidR="00793013" w:rsidRPr="00332608">
              <w:rPr>
                <w:rFonts w:ascii="Arial" w:hAnsi="Arial" w:cs="Arial"/>
                <w:sz w:val="22"/>
                <w:szCs w:val="22"/>
              </w:rPr>
              <w:t>Residential Care Worker</w:t>
            </w:r>
            <w:r>
              <w:rPr>
                <w:rFonts w:ascii="Arial" w:hAnsi="Arial" w:cs="Arial"/>
                <w:sz w:val="22"/>
                <w:szCs w:val="22"/>
              </w:rPr>
              <w:t xml:space="preserve"> </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Department Name:</w:t>
            </w:r>
          </w:p>
        </w:tc>
        <w:tc>
          <w:tcPr>
            <w:tcW w:w="7146" w:type="dxa"/>
          </w:tcPr>
          <w:p w:rsidR="00793013" w:rsidRPr="00332608" w:rsidRDefault="002D5DFE" w:rsidP="00D21CDB">
            <w:pPr>
              <w:jc w:val="both"/>
              <w:rPr>
                <w:rFonts w:ascii="Arial" w:hAnsi="Arial" w:cs="Arial"/>
                <w:sz w:val="22"/>
                <w:szCs w:val="22"/>
              </w:rPr>
            </w:pPr>
            <w:r w:rsidRPr="00332608">
              <w:rPr>
                <w:rFonts w:ascii="Arial" w:hAnsi="Arial" w:cs="Arial"/>
                <w:sz w:val="22"/>
                <w:szCs w:val="22"/>
              </w:rPr>
              <w:t>Residential C</w:t>
            </w:r>
            <w:r w:rsidR="00793013" w:rsidRPr="00332608">
              <w:rPr>
                <w:rFonts w:ascii="Arial" w:hAnsi="Arial" w:cs="Arial"/>
                <w:sz w:val="22"/>
                <w:szCs w:val="22"/>
              </w:rPr>
              <w:t>are</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Location:</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Meadowbank, Omagh</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Contractual Status of Role:</w:t>
            </w:r>
          </w:p>
          <w:p w:rsidR="00793013" w:rsidRPr="00332608" w:rsidRDefault="00793013" w:rsidP="00935ADF">
            <w:pPr>
              <w:rPr>
                <w:rFonts w:ascii="Arial" w:hAnsi="Arial" w:cs="Arial"/>
                <w:sz w:val="14"/>
                <w:szCs w:val="14"/>
              </w:rPr>
            </w:pPr>
          </w:p>
        </w:tc>
        <w:tc>
          <w:tcPr>
            <w:tcW w:w="7146" w:type="dxa"/>
          </w:tcPr>
          <w:p w:rsidR="00793013" w:rsidRPr="00332608" w:rsidRDefault="006E2A90" w:rsidP="00C90B59">
            <w:pPr>
              <w:jc w:val="both"/>
              <w:rPr>
                <w:rFonts w:ascii="Arial" w:hAnsi="Arial" w:cs="Arial"/>
                <w:sz w:val="22"/>
                <w:szCs w:val="22"/>
              </w:rPr>
            </w:pPr>
            <w:r>
              <w:rPr>
                <w:rFonts w:ascii="Arial" w:hAnsi="Arial" w:cs="Arial"/>
                <w:sz w:val="22"/>
                <w:szCs w:val="22"/>
              </w:rPr>
              <w:t>Bank</w:t>
            </w:r>
            <w:bookmarkStart w:id="0" w:name="_GoBack"/>
            <w:bookmarkEnd w:id="0"/>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 of Line Manager:</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Manager</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Rate of Pay:</w:t>
            </w:r>
          </w:p>
          <w:p w:rsidR="00793013" w:rsidRPr="00332608" w:rsidRDefault="00793013" w:rsidP="00935ADF">
            <w:pPr>
              <w:rPr>
                <w:rFonts w:ascii="Arial" w:hAnsi="Arial" w:cs="Arial"/>
                <w:sz w:val="14"/>
                <w:szCs w:val="14"/>
              </w:rPr>
            </w:pPr>
          </w:p>
        </w:tc>
        <w:tc>
          <w:tcPr>
            <w:tcW w:w="7146" w:type="dxa"/>
          </w:tcPr>
          <w:p w:rsidR="00793013" w:rsidRPr="00332608" w:rsidRDefault="00793013" w:rsidP="00CB446B">
            <w:pPr>
              <w:jc w:val="both"/>
              <w:rPr>
                <w:rFonts w:ascii="Arial" w:hAnsi="Arial" w:cs="Arial"/>
                <w:sz w:val="22"/>
                <w:szCs w:val="22"/>
              </w:rPr>
            </w:pPr>
            <w:r w:rsidRPr="00332608">
              <w:rPr>
                <w:rFonts w:ascii="Arial" w:hAnsi="Arial" w:cs="Arial"/>
                <w:sz w:val="22"/>
                <w:szCs w:val="22"/>
              </w:rPr>
              <w:t>£</w:t>
            </w:r>
            <w:r w:rsidR="009943BD">
              <w:rPr>
                <w:rFonts w:ascii="Arial" w:hAnsi="Arial" w:cs="Arial"/>
                <w:sz w:val="22"/>
                <w:szCs w:val="22"/>
              </w:rPr>
              <w:t>8.</w:t>
            </w:r>
            <w:r w:rsidR="00CB446B">
              <w:rPr>
                <w:rFonts w:ascii="Arial" w:hAnsi="Arial" w:cs="Arial"/>
                <w:sz w:val="22"/>
                <w:szCs w:val="22"/>
              </w:rPr>
              <w:t xml:space="preserve">72 </w:t>
            </w:r>
          </w:p>
        </w:tc>
      </w:tr>
      <w:tr w:rsidR="00E02D10" w:rsidRPr="00C33DDC" w:rsidTr="00C80DAE">
        <w:tc>
          <w:tcPr>
            <w:tcW w:w="3168" w:type="dxa"/>
          </w:tcPr>
          <w:p w:rsidR="00E02D10" w:rsidRPr="00332608" w:rsidRDefault="00E02D10" w:rsidP="00935ADF">
            <w:pPr>
              <w:rPr>
                <w:rFonts w:ascii="Arial" w:hAnsi="Arial" w:cs="Arial"/>
                <w:sz w:val="22"/>
                <w:szCs w:val="22"/>
              </w:rPr>
            </w:pPr>
            <w:r w:rsidRPr="00332608">
              <w:rPr>
                <w:rFonts w:ascii="Arial" w:hAnsi="Arial" w:cs="Arial"/>
                <w:sz w:val="22"/>
                <w:szCs w:val="22"/>
              </w:rPr>
              <w:t>Hours:</w:t>
            </w:r>
          </w:p>
        </w:tc>
        <w:tc>
          <w:tcPr>
            <w:tcW w:w="7146" w:type="dxa"/>
          </w:tcPr>
          <w:p w:rsidR="00123798" w:rsidRDefault="006E2A90" w:rsidP="00123798">
            <w:pPr>
              <w:pStyle w:val="NoSpacing"/>
              <w:rPr>
                <w:rFonts w:ascii="Arial" w:hAnsi="Arial" w:cs="Arial"/>
              </w:rPr>
            </w:pPr>
            <w:r>
              <w:rPr>
                <w:rFonts w:ascii="Arial" w:hAnsi="Arial" w:cs="Arial"/>
                <w:sz w:val="22"/>
                <w:szCs w:val="22"/>
              </w:rPr>
              <w:t>As and when required</w:t>
            </w:r>
          </w:p>
          <w:p w:rsidR="00E02D10" w:rsidRPr="00332608" w:rsidRDefault="00123798" w:rsidP="00123798">
            <w:pPr>
              <w:pStyle w:val="NoSpacing"/>
              <w:rPr>
                <w:rFonts w:ascii="Arial" w:hAnsi="Arial" w:cs="Arial"/>
                <w:sz w:val="14"/>
                <w:szCs w:val="14"/>
              </w:rPr>
            </w:pPr>
            <w:r w:rsidRPr="00332608">
              <w:rPr>
                <w:rFonts w:ascii="Arial" w:hAnsi="Arial" w:cs="Arial"/>
                <w:sz w:val="14"/>
                <w:szCs w:val="14"/>
              </w:rPr>
              <w:t xml:space="preserve"> </w:t>
            </w: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Purpose:</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 xml:space="preserve">To provide a flexible and individualistic personal care service to residents appropriate to their physical, </w:t>
            </w:r>
            <w:r w:rsidR="00580B8C" w:rsidRPr="00332608">
              <w:rPr>
                <w:rFonts w:ascii="Arial" w:hAnsi="Arial" w:cs="Arial"/>
                <w:sz w:val="22"/>
                <w:szCs w:val="22"/>
              </w:rPr>
              <w:t>emotional and social care needs</w:t>
            </w:r>
          </w:p>
          <w:p w:rsidR="00580B8C" w:rsidRPr="00332608" w:rsidRDefault="00580B8C" w:rsidP="00D21CDB">
            <w:pPr>
              <w:jc w:val="both"/>
              <w:rPr>
                <w:rFonts w:ascii="Arial" w:hAnsi="Arial" w:cs="Arial"/>
                <w:sz w:val="14"/>
                <w:szCs w:val="14"/>
              </w:rPr>
            </w:pPr>
          </w:p>
        </w:tc>
      </w:tr>
      <w:tr w:rsidR="00793013" w:rsidRPr="00C33DDC" w:rsidTr="00C80DAE">
        <w:tc>
          <w:tcPr>
            <w:tcW w:w="3168" w:type="dxa"/>
            <w:tcBorders>
              <w:bottom w:val="nil"/>
            </w:tcBorders>
          </w:tcPr>
          <w:p w:rsidR="00793013" w:rsidRPr="00332608" w:rsidRDefault="00793013" w:rsidP="00935ADF">
            <w:pPr>
              <w:rPr>
                <w:rFonts w:ascii="Arial" w:hAnsi="Arial" w:cs="Arial"/>
                <w:sz w:val="22"/>
                <w:szCs w:val="22"/>
              </w:rPr>
            </w:pPr>
            <w:r w:rsidRPr="00332608">
              <w:rPr>
                <w:rFonts w:ascii="Arial" w:hAnsi="Arial" w:cs="Arial"/>
                <w:sz w:val="22"/>
                <w:szCs w:val="22"/>
              </w:rPr>
              <w:t>Main Responsibilities/</w:t>
            </w:r>
            <w:r w:rsidR="00D21CDB" w:rsidRPr="00332608">
              <w:rPr>
                <w:rFonts w:ascii="Arial" w:hAnsi="Arial" w:cs="Arial"/>
                <w:sz w:val="22"/>
                <w:szCs w:val="22"/>
              </w:rPr>
              <w:t xml:space="preserve"> </w:t>
            </w:r>
            <w:r w:rsidRPr="00332608">
              <w:rPr>
                <w:rFonts w:ascii="Arial" w:hAnsi="Arial" w:cs="Arial"/>
                <w:sz w:val="22"/>
                <w:szCs w:val="22"/>
              </w:rPr>
              <w:t>Deliverables:</w:t>
            </w:r>
          </w:p>
        </w:tc>
        <w:tc>
          <w:tcPr>
            <w:tcW w:w="7146" w:type="dxa"/>
            <w:tcBorders>
              <w:bottom w:val="nil"/>
            </w:tcBorders>
          </w:tcPr>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carry out personal care tasks such as assistin</w:t>
            </w:r>
            <w:r w:rsidR="00D21CDB" w:rsidRPr="00332608">
              <w:rPr>
                <w:rFonts w:ascii="Arial" w:hAnsi="Arial" w:cs="Arial"/>
                <w:sz w:val="22"/>
                <w:szCs w:val="22"/>
              </w:rPr>
              <w:t xml:space="preserve">g residents with </w:t>
            </w:r>
            <w:r w:rsidRPr="00332608">
              <w:rPr>
                <w:rFonts w:ascii="Arial" w:hAnsi="Arial" w:cs="Arial"/>
                <w:sz w:val="22"/>
                <w:szCs w:val="22"/>
              </w:rPr>
              <w:t>bathing, mobility needs, rising/retiring, toileting and feeding as determined by agreed individual care-plans.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residents where possible to sustain maximum independence by encouraging them to work with you in the carrying out of domestic tasks such as bed making, tidying of bedrooms and meal time tasks.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administer medication to residents under the supervision of Management Staff.</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work with residents on an individual or group basis encouraging their participation in social, therapeutic and stimulating activities such as reminiscence work, reading, outings.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maintain high standards of care in working with older people with dementia in order that they may achieve their optimum level of personal functioning.</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with the formulation and review of care plans, maintain written records and other information as required.</w:t>
            </w:r>
          </w:p>
          <w:p w:rsidR="00302855" w:rsidRPr="00332608" w:rsidRDefault="00302855" w:rsidP="00D21CDB">
            <w:pPr>
              <w:jc w:val="both"/>
              <w:rPr>
                <w:rFonts w:ascii="Arial" w:hAnsi="Arial" w:cs="Arial"/>
                <w:sz w:val="14"/>
                <w:szCs w:val="14"/>
              </w:rPr>
            </w:pPr>
          </w:p>
          <w:p w:rsidR="00302855" w:rsidRPr="00332608" w:rsidRDefault="00302855" w:rsidP="00D21CDB">
            <w:pPr>
              <w:numPr>
                <w:ilvl w:val="0"/>
                <w:numId w:val="10"/>
              </w:numPr>
              <w:jc w:val="both"/>
              <w:rPr>
                <w:rFonts w:ascii="Arial" w:hAnsi="Arial" w:cs="Arial"/>
                <w:sz w:val="22"/>
                <w:szCs w:val="22"/>
              </w:rPr>
            </w:pPr>
            <w:r w:rsidRPr="00332608">
              <w:rPr>
                <w:rFonts w:ascii="Arial" w:hAnsi="Arial" w:cs="Arial"/>
                <w:sz w:val="22"/>
                <w:szCs w:val="22"/>
              </w:rPr>
              <w:t>To undertake as required appropriate courses of training.</w:t>
            </w:r>
          </w:p>
          <w:p w:rsidR="00793013" w:rsidRPr="00C15670" w:rsidRDefault="00793013" w:rsidP="00D21CDB">
            <w:pPr>
              <w:jc w:val="both"/>
              <w:rPr>
                <w:rFonts w:ascii="Arial" w:hAnsi="Arial" w:cs="Arial"/>
                <w:sz w:val="12"/>
                <w:szCs w:val="14"/>
              </w:rPr>
            </w:pPr>
          </w:p>
        </w:tc>
      </w:tr>
      <w:tr w:rsidR="00302855" w:rsidRPr="00C33DDC" w:rsidTr="00C80DAE">
        <w:tc>
          <w:tcPr>
            <w:tcW w:w="3168" w:type="dxa"/>
            <w:tcBorders>
              <w:top w:val="nil"/>
            </w:tcBorders>
          </w:tcPr>
          <w:p w:rsidR="00302855" w:rsidRPr="00332608" w:rsidRDefault="00302855" w:rsidP="00935ADF">
            <w:pPr>
              <w:rPr>
                <w:rFonts w:ascii="Arial" w:hAnsi="Arial" w:cs="Arial"/>
                <w:sz w:val="22"/>
                <w:szCs w:val="22"/>
              </w:rPr>
            </w:pPr>
          </w:p>
        </w:tc>
        <w:tc>
          <w:tcPr>
            <w:tcW w:w="7146" w:type="dxa"/>
            <w:tcBorders>
              <w:top w:val="nil"/>
            </w:tcBorders>
          </w:tcPr>
          <w:p w:rsidR="00302855" w:rsidRPr="00332608" w:rsidRDefault="00302855" w:rsidP="00D21CDB">
            <w:pPr>
              <w:numPr>
                <w:ilvl w:val="0"/>
                <w:numId w:val="2"/>
              </w:numPr>
              <w:jc w:val="both"/>
              <w:rPr>
                <w:rFonts w:ascii="Arial" w:hAnsi="Arial" w:cs="Arial"/>
                <w:sz w:val="22"/>
                <w:szCs w:val="22"/>
              </w:rPr>
            </w:pPr>
            <w:r w:rsidRPr="00332608">
              <w:rPr>
                <w:rFonts w:ascii="Arial" w:hAnsi="Arial" w:cs="Arial"/>
                <w:sz w:val="22"/>
                <w:szCs w:val="22"/>
              </w:rPr>
              <w:t xml:space="preserve">To work flexible </w:t>
            </w:r>
            <w:r w:rsidR="00850809" w:rsidRPr="00332608">
              <w:rPr>
                <w:rFonts w:ascii="Arial" w:hAnsi="Arial" w:cs="Arial"/>
                <w:sz w:val="22"/>
                <w:szCs w:val="22"/>
              </w:rPr>
              <w:t xml:space="preserve">hours on a seven day rota basis </w:t>
            </w:r>
            <w:r w:rsidRPr="00332608">
              <w:rPr>
                <w:rFonts w:ascii="Arial" w:hAnsi="Arial" w:cs="Arial"/>
                <w:sz w:val="22"/>
                <w:szCs w:val="22"/>
              </w:rPr>
              <w:t>which may include night service</w:t>
            </w:r>
            <w:r w:rsidR="00126B09">
              <w:rPr>
                <w:rFonts w:ascii="Arial" w:hAnsi="Arial" w:cs="Arial"/>
                <w:sz w:val="22"/>
                <w:szCs w:val="22"/>
              </w:rPr>
              <w:t>.</w:t>
            </w:r>
          </w:p>
          <w:p w:rsidR="00302855" w:rsidRPr="00332608" w:rsidRDefault="00302855"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Experience:</w:t>
            </w:r>
          </w:p>
        </w:tc>
        <w:tc>
          <w:tcPr>
            <w:tcW w:w="7146" w:type="dxa"/>
          </w:tcPr>
          <w:p w:rsidR="00793013" w:rsidRDefault="009A518D" w:rsidP="00D21CDB">
            <w:pPr>
              <w:numPr>
                <w:ilvl w:val="0"/>
                <w:numId w:val="2"/>
              </w:numPr>
              <w:jc w:val="both"/>
              <w:rPr>
                <w:rFonts w:ascii="Arial" w:hAnsi="Arial" w:cs="Arial"/>
                <w:sz w:val="22"/>
                <w:szCs w:val="22"/>
              </w:rPr>
            </w:pPr>
            <w:r w:rsidRPr="00332608">
              <w:rPr>
                <w:rFonts w:ascii="Arial" w:hAnsi="Arial" w:cs="Arial"/>
                <w:sz w:val="22"/>
                <w:szCs w:val="22"/>
              </w:rPr>
              <w:t>P</w:t>
            </w:r>
            <w:r w:rsidR="00793013" w:rsidRPr="00332608">
              <w:rPr>
                <w:rFonts w:ascii="Arial" w:hAnsi="Arial" w:cs="Arial"/>
                <w:sz w:val="22"/>
                <w:szCs w:val="22"/>
              </w:rPr>
              <w:t>roven paid experience of working with older people with dementia in a residential, community or hospital setting</w:t>
            </w:r>
          </w:p>
          <w:p w:rsidR="00332608" w:rsidRPr="00332608" w:rsidRDefault="00332608" w:rsidP="00332608">
            <w:pPr>
              <w:ind w:left="360"/>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Qualifications:</w:t>
            </w:r>
          </w:p>
        </w:tc>
        <w:tc>
          <w:tcPr>
            <w:tcW w:w="7146" w:type="dxa"/>
          </w:tcPr>
          <w:p w:rsidR="00793013" w:rsidRDefault="00793013" w:rsidP="00D21CDB">
            <w:pPr>
              <w:numPr>
                <w:ilvl w:val="0"/>
                <w:numId w:val="2"/>
              </w:numPr>
              <w:jc w:val="both"/>
              <w:rPr>
                <w:rFonts w:ascii="Arial" w:hAnsi="Arial" w:cs="Arial"/>
                <w:sz w:val="22"/>
                <w:szCs w:val="22"/>
              </w:rPr>
            </w:pPr>
            <w:r w:rsidRPr="00332608">
              <w:rPr>
                <w:rFonts w:ascii="Arial" w:hAnsi="Arial" w:cs="Arial"/>
                <w:sz w:val="22"/>
                <w:szCs w:val="22"/>
              </w:rPr>
              <w:t>NVQ II in Direct Care or equivalent</w:t>
            </w:r>
            <w:r w:rsidR="00580B8C" w:rsidRPr="00332608">
              <w:rPr>
                <w:rFonts w:ascii="Arial" w:hAnsi="Arial" w:cs="Arial"/>
                <w:sz w:val="22"/>
                <w:szCs w:val="22"/>
              </w:rPr>
              <w:t xml:space="preserve"> [desirable]</w:t>
            </w:r>
          </w:p>
          <w:p w:rsidR="00332608" w:rsidRPr="00C15670" w:rsidRDefault="00332608" w:rsidP="00332608">
            <w:pPr>
              <w:jc w:val="both"/>
              <w:rPr>
                <w:rFonts w:ascii="Arial" w:hAnsi="Arial" w:cs="Arial"/>
                <w:sz w:val="16"/>
                <w:szCs w:val="22"/>
              </w:rPr>
            </w:pPr>
          </w:p>
        </w:tc>
      </w:tr>
      <w:tr w:rsidR="00126B09" w:rsidRPr="00C33DDC" w:rsidTr="00C80DAE">
        <w:tc>
          <w:tcPr>
            <w:tcW w:w="3168" w:type="dxa"/>
          </w:tcPr>
          <w:p w:rsidR="00126B09" w:rsidRPr="00332608" w:rsidRDefault="00126B09" w:rsidP="00935ADF">
            <w:pPr>
              <w:rPr>
                <w:rFonts w:ascii="Arial" w:hAnsi="Arial" w:cs="Arial"/>
                <w:sz w:val="22"/>
                <w:szCs w:val="22"/>
              </w:rPr>
            </w:pPr>
            <w:r>
              <w:rPr>
                <w:rFonts w:ascii="Arial" w:hAnsi="Arial" w:cs="Arial"/>
                <w:sz w:val="22"/>
                <w:szCs w:val="22"/>
              </w:rPr>
              <w:t>Special Circumstances:</w:t>
            </w:r>
          </w:p>
        </w:tc>
        <w:tc>
          <w:tcPr>
            <w:tcW w:w="7146" w:type="dxa"/>
          </w:tcPr>
          <w:p w:rsidR="00126B09" w:rsidRPr="00126B09" w:rsidRDefault="00126B09" w:rsidP="00D21CDB">
            <w:pPr>
              <w:numPr>
                <w:ilvl w:val="0"/>
                <w:numId w:val="2"/>
              </w:numPr>
              <w:jc w:val="both"/>
              <w:rPr>
                <w:rFonts w:ascii="Arial" w:hAnsi="Arial" w:cs="Arial"/>
                <w:sz w:val="18"/>
                <w:szCs w:val="22"/>
              </w:rPr>
            </w:pPr>
            <w:r>
              <w:rPr>
                <w:rFonts w:ascii="Arial" w:hAnsi="Arial" w:cs="Arial"/>
                <w:sz w:val="22"/>
              </w:rPr>
              <w:t>Applicants will be subject to an enhanced Access NI disclosure</w:t>
            </w:r>
          </w:p>
          <w:p w:rsidR="00126B09" w:rsidRPr="00D42372" w:rsidRDefault="006E2A90" w:rsidP="00D42372">
            <w:pPr>
              <w:rPr>
                <w:rFonts w:ascii="Arial" w:hAnsi="Arial" w:cs="Arial"/>
                <w:szCs w:val="24"/>
              </w:rPr>
            </w:pPr>
            <w:hyperlink r:id="rId9" w:history="1">
              <w:r w:rsidR="00672487" w:rsidRPr="001C671C">
                <w:rPr>
                  <w:rStyle w:val="Hyperlink"/>
                  <w:rFonts w:ascii="Arial" w:hAnsi="Arial" w:cs="Arial"/>
                  <w:sz w:val="20"/>
                  <w:szCs w:val="24"/>
                </w:rPr>
                <w:t>www.nidirect.gov.uk/publications/accessni-code-practice</w:t>
              </w:r>
            </w:hyperlink>
            <w:hyperlink r:id="rId10" w:history="1"/>
          </w:p>
        </w:tc>
      </w:tr>
      <w:tr w:rsidR="00793013" w:rsidRPr="00126B09" w:rsidTr="00C80DAE">
        <w:tc>
          <w:tcPr>
            <w:tcW w:w="10314" w:type="dxa"/>
            <w:gridSpan w:val="2"/>
          </w:tcPr>
          <w:p w:rsidR="00793013" w:rsidRPr="00126B09" w:rsidRDefault="00793013" w:rsidP="00C80DAE">
            <w:pPr>
              <w:pStyle w:val="NoSpacing"/>
              <w:rPr>
                <w:rFonts w:ascii="Arial" w:hAnsi="Arial" w:cs="Arial"/>
                <w:sz w:val="18"/>
                <w:szCs w:val="22"/>
              </w:rPr>
            </w:pPr>
            <w:r w:rsidRPr="00126B09">
              <w:rPr>
                <w:rFonts w:ascii="Arial" w:hAnsi="Arial" w:cs="Arial"/>
                <w:sz w:val="18"/>
                <w:szCs w:val="22"/>
              </w:rPr>
              <w:t xml:space="preserve">Notes: </w:t>
            </w:r>
          </w:p>
          <w:p w:rsidR="00C80DAE"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793013"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In addition to the contents of this role description, employees are expected to undertake any and all other reasonable and related tasks allocated by line management.</w:t>
            </w:r>
          </w:p>
        </w:tc>
      </w:tr>
    </w:tbl>
    <w:p w:rsidR="00897BAC" w:rsidRPr="00C15670" w:rsidRDefault="00897BAC" w:rsidP="00C80DAE">
      <w:pPr>
        <w:rPr>
          <w:sz w:val="2"/>
        </w:rPr>
      </w:pPr>
    </w:p>
    <w:sectPr w:rsidR="00897BAC" w:rsidRPr="00C15670" w:rsidSect="00C80DAE">
      <w:footerReference w:type="even" r:id="rId11"/>
      <w:footerReference w:type="default" r:id="rId12"/>
      <w:pgSz w:w="11907" w:h="16840" w:code="9"/>
      <w:pgMar w:top="720" w:right="720" w:bottom="720" w:left="720"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20" w:rsidRDefault="00811620">
      <w:r>
        <w:separator/>
      </w:r>
    </w:p>
  </w:endnote>
  <w:endnote w:type="continuationSeparator" w:id="0">
    <w:p w:rsidR="00811620" w:rsidRDefault="008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CDB" w:rsidRDefault="00D2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A90">
      <w:rPr>
        <w:rStyle w:val="PageNumber"/>
        <w:noProof/>
      </w:rPr>
      <w:t>1</w:t>
    </w:r>
    <w:r>
      <w:rPr>
        <w:rStyle w:val="PageNumber"/>
      </w:rPr>
      <w:fldChar w:fldCharType="end"/>
    </w:r>
  </w:p>
  <w:p w:rsidR="00D21CDB" w:rsidRDefault="00D2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20" w:rsidRDefault="00811620">
      <w:r>
        <w:separator/>
      </w:r>
    </w:p>
  </w:footnote>
  <w:footnote w:type="continuationSeparator" w:id="0">
    <w:p w:rsidR="00811620" w:rsidRDefault="0081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91"/>
    <w:multiLevelType w:val="hybridMultilevel"/>
    <w:tmpl w:val="03FC5218"/>
    <w:lvl w:ilvl="0" w:tplc="8EBE72A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2F95"/>
    <w:multiLevelType w:val="hybridMultilevel"/>
    <w:tmpl w:val="5D8C3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650B5"/>
    <w:multiLevelType w:val="hybridMultilevel"/>
    <w:tmpl w:val="0BB0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56103B"/>
    <w:multiLevelType w:val="hybridMultilevel"/>
    <w:tmpl w:val="9238FC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5495C"/>
    <w:multiLevelType w:val="hybridMultilevel"/>
    <w:tmpl w:val="2C74A732"/>
    <w:lvl w:ilvl="0" w:tplc="8EBE72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78F2BE3"/>
    <w:multiLevelType w:val="hybridMultilevel"/>
    <w:tmpl w:val="B85E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3722E"/>
    <w:multiLevelType w:val="hybridMultilevel"/>
    <w:tmpl w:val="5D6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5"/>
    <w:rsid w:val="00006B59"/>
    <w:rsid w:val="00052240"/>
    <w:rsid w:val="00123798"/>
    <w:rsid w:val="00126B09"/>
    <w:rsid w:val="00162AC5"/>
    <w:rsid w:val="001B566B"/>
    <w:rsid w:val="001E7B37"/>
    <w:rsid w:val="002B2E3F"/>
    <w:rsid w:val="002D5DFE"/>
    <w:rsid w:val="00302855"/>
    <w:rsid w:val="003154C8"/>
    <w:rsid w:val="00332608"/>
    <w:rsid w:val="00382023"/>
    <w:rsid w:val="00434D5E"/>
    <w:rsid w:val="00441332"/>
    <w:rsid w:val="004A4E74"/>
    <w:rsid w:val="004B30BE"/>
    <w:rsid w:val="00580B8C"/>
    <w:rsid w:val="005A57C1"/>
    <w:rsid w:val="00653BC5"/>
    <w:rsid w:val="00672487"/>
    <w:rsid w:val="006C1EAF"/>
    <w:rsid w:val="006E2A90"/>
    <w:rsid w:val="006F794B"/>
    <w:rsid w:val="0071303C"/>
    <w:rsid w:val="0078287C"/>
    <w:rsid w:val="00793013"/>
    <w:rsid w:val="007C0166"/>
    <w:rsid w:val="007D58F4"/>
    <w:rsid w:val="007E73A6"/>
    <w:rsid w:val="00811620"/>
    <w:rsid w:val="00850809"/>
    <w:rsid w:val="00895CB0"/>
    <w:rsid w:val="00897BAC"/>
    <w:rsid w:val="008F2AA5"/>
    <w:rsid w:val="008F5F7C"/>
    <w:rsid w:val="00935ADF"/>
    <w:rsid w:val="009943BD"/>
    <w:rsid w:val="009A518D"/>
    <w:rsid w:val="009F1876"/>
    <w:rsid w:val="00A40F42"/>
    <w:rsid w:val="00B22C92"/>
    <w:rsid w:val="00B26C04"/>
    <w:rsid w:val="00BA5D6A"/>
    <w:rsid w:val="00BC11A0"/>
    <w:rsid w:val="00C15670"/>
    <w:rsid w:val="00C20346"/>
    <w:rsid w:val="00C57C0A"/>
    <w:rsid w:val="00C80DAE"/>
    <w:rsid w:val="00C90B59"/>
    <w:rsid w:val="00CB446B"/>
    <w:rsid w:val="00D17A85"/>
    <w:rsid w:val="00D21CDB"/>
    <w:rsid w:val="00D42372"/>
    <w:rsid w:val="00D70147"/>
    <w:rsid w:val="00E02D10"/>
    <w:rsid w:val="00E87E9F"/>
    <w:rsid w:val="00F0444D"/>
    <w:rsid w:val="00F8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jni.gov.uk/index/accessni/support/t0mc0qbi.pdf" TargetMode="External"/><Relationship Id="rId4" Type="http://schemas.openxmlformats.org/officeDocument/2006/relationships/settings" Target="settings.xml"/><Relationship Id="rId9" Type="http://schemas.openxmlformats.org/officeDocument/2006/relationships/hyperlink" Target="http://www.nidirect.gov.uk/publications/accessni-code-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2463</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2</cp:revision>
  <cp:lastPrinted>2018-05-03T13:31:00Z</cp:lastPrinted>
  <dcterms:created xsi:type="dcterms:W3CDTF">2020-11-11T14:07:00Z</dcterms:created>
  <dcterms:modified xsi:type="dcterms:W3CDTF">2020-11-11T14:07:00Z</dcterms:modified>
</cp:coreProperties>
</file>