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1C99" w14:textId="2924B4A4" w:rsidR="009D77CC" w:rsidRDefault="009D77CC">
      <w:pPr>
        <w:rPr>
          <w:rFonts w:ascii="FS Me" w:hAnsi="FS Me" w:cs="Helvetica"/>
          <w:b/>
          <w:bCs/>
          <w:color w:val="333333"/>
          <w:sz w:val="24"/>
          <w:szCs w:val="24"/>
          <w:shd w:val="clear" w:color="auto" w:fill="FFFFFF"/>
        </w:rPr>
      </w:pPr>
      <w:r>
        <w:rPr>
          <w:noProof/>
        </w:rPr>
        <mc:AlternateContent>
          <mc:Choice Requires="wps">
            <w:drawing>
              <wp:anchor distT="0" distB="0" distL="114300" distR="114300" simplePos="0" relativeHeight="251659264" behindDoc="0" locked="0" layoutInCell="1" allowOverlap="1" wp14:anchorId="01D238EE" wp14:editId="05D2E595">
                <wp:simplePos x="0" y="0"/>
                <wp:positionH relativeFrom="column">
                  <wp:posOffset>-114300</wp:posOffset>
                </wp:positionH>
                <wp:positionV relativeFrom="paragraph">
                  <wp:posOffset>125730</wp:posOffset>
                </wp:positionV>
                <wp:extent cx="6265153" cy="1131030"/>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153" cy="1131030"/>
                        </a:xfrm>
                        <a:prstGeom prst="rect">
                          <a:avLst/>
                        </a:prstGeom>
                        <a:solidFill>
                          <a:srgbClr val="FFFFFF"/>
                        </a:solidFill>
                        <a:ln w="9525">
                          <a:noFill/>
                          <a:miter lim="800000"/>
                          <a:headEnd/>
                          <a:tailEnd/>
                        </a:ln>
                      </wps:spPr>
                      <wps:txbx>
                        <w:txbxContent>
                          <w:p w14:paraId="2E330090" w14:textId="6637CA13" w:rsidR="009D77CC" w:rsidRPr="00AE508A" w:rsidRDefault="009D77CC" w:rsidP="009D77CC">
                            <w:pPr>
                              <w:rPr>
                                <w:rFonts w:ascii="FS Me" w:hAnsi="FS Me"/>
                                <w:b/>
                                <w:sz w:val="40"/>
                                <w:szCs w:val="40"/>
                              </w:rPr>
                            </w:pPr>
                            <w:r>
                              <w:rPr>
                                <w:rStyle w:val="Hyperlink"/>
                                <w:rFonts w:ascii="FS Me" w:hAnsi="FS Me"/>
                                <w:b/>
                                <w:sz w:val="40"/>
                                <w:szCs w:val="40"/>
                              </w:rPr>
                              <w:t>Energy Consumers Commission</w:t>
                            </w:r>
                          </w:p>
                          <w:p w14:paraId="75A961DC" w14:textId="344C5877" w:rsidR="009D77CC" w:rsidRPr="0024321B" w:rsidRDefault="009D77CC" w:rsidP="009D77CC">
                            <w:pPr>
                              <w:rPr>
                                <w:rFonts w:ascii="FS Me" w:hAnsi="FS Me"/>
                                <w:sz w:val="28"/>
                                <w:szCs w:val="28"/>
                              </w:rPr>
                            </w:pPr>
                            <w:r>
                              <w:rPr>
                                <w:rFonts w:ascii="FS Me" w:hAnsi="FS Me"/>
                                <w:b/>
                                <w:sz w:val="36"/>
                                <w:szCs w:val="36"/>
                              </w:rPr>
                              <w:t xml:space="preserve"> </w:t>
                            </w:r>
                            <w:r>
                              <w:rPr>
                                <w:rFonts w:ascii="FS Me" w:hAnsi="FS Me"/>
                                <w:sz w:val="28"/>
                                <w:szCs w:val="28"/>
                              </w:rPr>
                              <w:t>Scottish Government</w:t>
                            </w:r>
                          </w:p>
                        </w:txbxContent>
                      </wps:txbx>
                      <wps:bodyPr rot="0" vert="horz" wrap="square" lIns="91440" tIns="45720" rIns="91440" bIns="45720" anchor="t" anchorCtr="0">
                        <a:noAutofit/>
                      </wps:bodyPr>
                    </wps:wsp>
                  </a:graphicData>
                </a:graphic>
              </wp:anchor>
            </w:drawing>
          </mc:Choice>
          <mc:Fallback>
            <w:pict>
              <v:shapetype w14:anchorId="01D238EE" id="_x0000_t202" coordsize="21600,21600" o:spt="202" path="m,l,21600r21600,l21600,xe">
                <v:stroke joinstyle="miter"/>
                <v:path gradientshapeok="t" o:connecttype="rect"/>
              </v:shapetype>
              <v:shape id="Text Box 2" o:spid="_x0000_s1026" type="#_x0000_t202" style="position:absolute;margin-left:-9pt;margin-top:9.9pt;width:493.3pt;height:8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" stroked="f">
                <v:textbox>
                  <w:txbxContent>
                    <w:p w14:paraId="2E330090" w14:textId="6637CA13" w:rsidR="009D77CC" w:rsidRPr="00AE508A" w:rsidRDefault="009D77CC" w:rsidP="009D77CC">
                      <w:pPr>
                        <w:rPr>
                          <w:rFonts w:ascii="FS Me" w:hAnsi="FS Me"/>
                          <w:b/>
                          <w:sz w:val="40"/>
                          <w:szCs w:val="40"/>
                        </w:rPr>
                      </w:pPr>
                      <w:r>
                        <w:rPr>
                          <w:rStyle w:val="Hyperlink"/>
                          <w:rFonts w:ascii="FS Me" w:hAnsi="FS Me"/>
                          <w:b/>
                          <w:sz w:val="40"/>
                          <w:szCs w:val="40"/>
                        </w:rPr>
                        <w:t>Energy Consumers Commission</w:t>
                      </w:r>
                    </w:p>
                    <w:p w14:paraId="75A961DC" w14:textId="344C5877" w:rsidR="009D77CC" w:rsidRPr="0024321B" w:rsidRDefault="009D77CC" w:rsidP="009D77CC">
                      <w:pPr>
                        <w:rPr>
                          <w:rFonts w:ascii="FS Me" w:hAnsi="FS Me"/>
                          <w:sz w:val="28"/>
                          <w:szCs w:val="28"/>
                        </w:rPr>
                      </w:pPr>
                      <w:r>
                        <w:rPr>
                          <w:rFonts w:ascii="FS Me" w:hAnsi="FS Me"/>
                          <w:b/>
                          <w:sz w:val="36"/>
                          <w:szCs w:val="36"/>
                        </w:rPr>
                        <w:t xml:space="preserve"> </w:t>
                      </w:r>
                      <w:r>
                        <w:rPr>
                          <w:rFonts w:ascii="FS Me" w:hAnsi="FS Me"/>
                          <w:sz w:val="28"/>
                          <w:szCs w:val="28"/>
                        </w:rPr>
                        <w:t>Scottish Government</w:t>
                      </w:r>
                    </w:p>
                  </w:txbxContent>
                </v:textbox>
              </v:shape>
            </w:pict>
          </mc:Fallback>
        </mc:AlternateContent>
      </w:r>
    </w:p>
    <w:p w14:paraId="10790685" w14:textId="043BFC56" w:rsidR="007A6812" w:rsidRPr="006E55B4" w:rsidRDefault="007A6812">
      <w:pPr>
        <w:rPr>
          <w:rFonts w:ascii="FS Me" w:hAnsi="FS Me" w:cs="Helvetica"/>
          <w:b/>
          <w:bCs/>
          <w:color w:val="333333"/>
          <w:sz w:val="24"/>
          <w:szCs w:val="24"/>
          <w:shd w:val="clear" w:color="auto" w:fill="FFFFFF"/>
        </w:rPr>
      </w:pPr>
      <w:r w:rsidRPr="006E55B4">
        <w:rPr>
          <w:rFonts w:ascii="FS Me" w:hAnsi="FS Me" w:cs="Helvetica"/>
          <w:b/>
          <w:bCs/>
          <w:color w:val="333333"/>
          <w:sz w:val="24"/>
          <w:szCs w:val="24"/>
          <w:shd w:val="clear" w:color="auto" w:fill="FFFFFF"/>
        </w:rPr>
        <w:t>Energy Consumer</w:t>
      </w:r>
      <w:r w:rsidR="002D34DC">
        <w:rPr>
          <w:rFonts w:ascii="FS Me" w:hAnsi="FS Me" w:cs="Helvetica"/>
          <w:b/>
          <w:bCs/>
          <w:color w:val="333333"/>
          <w:sz w:val="24"/>
          <w:szCs w:val="24"/>
          <w:shd w:val="clear" w:color="auto" w:fill="FFFFFF"/>
        </w:rPr>
        <w:t>s</w:t>
      </w:r>
      <w:r w:rsidRPr="006E55B4">
        <w:rPr>
          <w:rFonts w:ascii="FS Me" w:hAnsi="FS Me" w:cs="Helvetica"/>
          <w:b/>
          <w:bCs/>
          <w:color w:val="333333"/>
          <w:sz w:val="24"/>
          <w:szCs w:val="24"/>
          <w:shd w:val="clear" w:color="auto" w:fill="FFFFFF"/>
        </w:rPr>
        <w:t xml:space="preserve"> Commission consultation </w:t>
      </w:r>
    </w:p>
    <w:p w14:paraId="07730426" w14:textId="0C4C28F1" w:rsidR="006E55B4" w:rsidRDefault="009D77CC">
      <w:pPr>
        <w:rPr>
          <w:rFonts w:ascii="FS Me" w:hAnsi="FS Me" w:cs="Helvetica"/>
          <w:b/>
          <w:bCs/>
          <w:color w:val="333333"/>
          <w:shd w:val="clear" w:color="auto" w:fill="FFFFFF"/>
        </w:rPr>
      </w:pPr>
      <w:r>
        <w:rPr>
          <w:rFonts w:ascii="FS Me" w:hAnsi="FS Me" w:cs="Helvetica"/>
          <w:b/>
          <w:bCs/>
          <w:noProof/>
          <w:color w:val="333333"/>
        </w:rPr>
        <mc:AlternateContent>
          <mc:Choice Requires="wps">
            <w:drawing>
              <wp:anchor distT="0" distB="0" distL="114300" distR="114300" simplePos="0" relativeHeight="251662336" behindDoc="0" locked="0" layoutInCell="1" allowOverlap="1" wp14:anchorId="7F1B2836" wp14:editId="4C949E26">
                <wp:simplePos x="0" y="0"/>
                <wp:positionH relativeFrom="column">
                  <wp:posOffset>4914900</wp:posOffset>
                </wp:positionH>
                <wp:positionV relativeFrom="paragraph">
                  <wp:posOffset>161290</wp:posOffset>
                </wp:positionV>
                <wp:extent cx="1504950" cy="260350"/>
                <wp:effectExtent l="0" t="0" r="0" b="6350"/>
                <wp:wrapThrough wrapText="bothSides">
                  <wp:wrapPolygon edited="0">
                    <wp:start x="820" y="0"/>
                    <wp:lineTo x="820" y="20546"/>
                    <wp:lineTo x="20780" y="20546"/>
                    <wp:lineTo x="20780" y="0"/>
                    <wp:lineTo x="820" y="0"/>
                  </wp:wrapPolygon>
                </wp:wrapThrough>
                <wp:docPr id="2" name="Text Box 2"/>
                <wp:cNvGraphicFramePr/>
                <a:graphic xmlns:a="http://schemas.openxmlformats.org/drawingml/2006/main">
                  <a:graphicData uri="http://schemas.microsoft.com/office/word/2010/wordprocessingShape">
                    <wps:wsp>
                      <wps:cNvSpPr txBox="1"/>
                      <wps:spPr>
                        <a:xfrm>
                          <a:off x="0" y="0"/>
                          <a:ext cx="1504950" cy="260350"/>
                        </a:xfrm>
                        <a:prstGeom prst="rect">
                          <a:avLst/>
                        </a:prstGeom>
                        <a:noFill/>
                        <a:ln w="6350">
                          <a:noFill/>
                        </a:ln>
                      </wps:spPr>
                      <wps:txbx>
                        <w:txbxContent>
                          <w:p w14:paraId="585F71F9" w14:textId="42B7ED9C" w:rsidR="009D77CC" w:rsidRPr="009D77CC" w:rsidRDefault="009D77CC">
                            <w:pPr>
                              <w:rPr>
                                <w:rFonts w:ascii="FS Me" w:hAnsi="FS Me"/>
                                <w:b/>
                                <w:bCs/>
                              </w:rPr>
                            </w:pPr>
                            <w:r w:rsidRPr="009D77CC">
                              <w:rPr>
                                <w:rFonts w:ascii="FS Me" w:hAnsi="FS Me"/>
                                <w:b/>
                                <w:bCs/>
                              </w:rPr>
                              <w:t>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B2836" id="_x0000_s1027" type="#_x0000_t202" style="position:absolute;margin-left:387pt;margin-top:12.7pt;width:118.5pt;height: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" filled="f" stroked="f" strokeweight=".5pt">
                <v:textbox>
                  <w:txbxContent>
                    <w:p w14:paraId="585F71F9" w14:textId="42B7ED9C" w:rsidR="009D77CC" w:rsidRPr="009D77CC" w:rsidRDefault="009D77CC">
                      <w:pPr>
                        <w:rPr>
                          <w:rFonts w:ascii="FS Me" w:hAnsi="FS Me"/>
                          <w:b/>
                          <w:bCs/>
                        </w:rPr>
                      </w:pPr>
                      <w:r w:rsidRPr="009D77CC">
                        <w:rPr>
                          <w:rFonts w:ascii="FS Me" w:hAnsi="FS Me"/>
                          <w:b/>
                          <w:bCs/>
                        </w:rPr>
                        <w:t>October 2020</w:t>
                      </w:r>
                    </w:p>
                  </w:txbxContent>
                </v:textbox>
                <w10:wrap type="through"/>
              </v:shape>
            </w:pict>
          </mc:Fallback>
        </mc:AlternateContent>
      </w:r>
    </w:p>
    <w:p w14:paraId="6E2A697B" w14:textId="5079F772" w:rsidR="009D77CC" w:rsidRDefault="009D77CC" w:rsidP="00BA6FC3">
      <w:pPr>
        <w:shd w:val="clear" w:color="auto" w:fill="FFFFFF"/>
        <w:spacing w:after="420" w:line="240" w:lineRule="auto"/>
        <w:rPr>
          <w:rFonts w:ascii="FS Me" w:eastAsia="Times New Roman" w:hAnsi="FS Me" w:cs="Helvetica"/>
          <w:b/>
          <w:bCs/>
          <w:color w:val="333333"/>
          <w:lang w:eastAsia="en-GB"/>
        </w:rPr>
      </w:pPr>
      <w:r>
        <w:rPr>
          <w:noProof/>
        </w:rPr>
        <mc:AlternateContent>
          <mc:Choice Requires="wps">
            <w:drawing>
              <wp:anchor distT="0" distB="0" distL="114300" distR="114300" simplePos="0" relativeHeight="251661312" behindDoc="0" locked="0" layoutInCell="1" allowOverlap="1" wp14:anchorId="6155F7EB" wp14:editId="0C5B6828">
                <wp:simplePos x="0" y="0"/>
                <wp:positionH relativeFrom="column">
                  <wp:posOffset>-180340</wp:posOffset>
                </wp:positionH>
                <wp:positionV relativeFrom="paragraph">
                  <wp:posOffset>184785</wp:posOffset>
                </wp:positionV>
                <wp:extent cx="6233349"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233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52452"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pt,14.55pt" to="47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DuAEAALkDAAAOAAAAZHJzL2Uyb0RvYy54bWysU02PEzEMvSPxH6Lc6UxbWMG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" strokecolor="black [3200]" strokeweight=".5pt">
                <v:stroke joinstyle="miter"/>
              </v:line>
            </w:pict>
          </mc:Fallback>
        </mc:AlternateContent>
      </w:r>
    </w:p>
    <w:p w14:paraId="7F1D0BCF" w14:textId="390A054C" w:rsidR="00BA6FC3" w:rsidRPr="006E55B4" w:rsidRDefault="00BA6FC3" w:rsidP="009D77CC">
      <w:pPr>
        <w:shd w:val="clear" w:color="auto" w:fill="FFFFFF"/>
        <w:tabs>
          <w:tab w:val="right" w:pos="9026"/>
        </w:tabs>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1. Do these objectives support the aims of the Commission in the first year?</w:t>
      </w:r>
      <w:r w:rsidR="009D77CC">
        <w:rPr>
          <w:rFonts w:ascii="FS Me" w:eastAsia="Times New Roman" w:hAnsi="FS Me" w:cs="Helvetica"/>
          <w:b/>
          <w:bCs/>
          <w:color w:val="333333"/>
          <w:lang w:eastAsia="en-GB"/>
        </w:rPr>
        <w:tab/>
      </w:r>
    </w:p>
    <w:p w14:paraId="5A676EB2" w14:textId="77777777" w:rsidR="009D77CC" w:rsidRDefault="009D77CC" w:rsidP="009D77CC">
      <w:pPr>
        <w:shd w:val="clear" w:color="auto" w:fill="FFFFFF"/>
        <w:spacing w:after="0" w:line="276" w:lineRule="auto"/>
        <w:rPr>
          <w:rFonts w:ascii="FS Me" w:eastAsia="Times New Roman" w:hAnsi="FS Me" w:cs="Helvetica"/>
          <w:color w:val="333333"/>
          <w:lang w:eastAsia="en-GB"/>
        </w:rPr>
      </w:pPr>
    </w:p>
    <w:p w14:paraId="27C90B44" w14:textId="50A0BA5D" w:rsidR="000A20E6" w:rsidRPr="006E55B4" w:rsidRDefault="00791FC2" w:rsidP="009D77CC">
      <w:pPr>
        <w:shd w:val="clear" w:color="auto" w:fill="FFFFFF"/>
        <w:spacing w:after="0" w:line="276" w:lineRule="auto"/>
        <w:rPr>
          <w:rFonts w:ascii="FS Me" w:eastAsia="Times New Roman" w:hAnsi="FS Me" w:cs="Helvetica"/>
          <w:color w:val="333333"/>
          <w:lang w:eastAsia="en-GB"/>
        </w:rPr>
      </w:pPr>
      <w:r>
        <w:rPr>
          <w:rFonts w:ascii="FS Me" w:eastAsia="Times New Roman" w:hAnsi="FS Me" w:cs="Helvetica"/>
          <w:color w:val="333333"/>
          <w:lang w:eastAsia="en-GB"/>
        </w:rPr>
        <w:t>Broadly, yes. However, t</w:t>
      </w:r>
      <w:r w:rsidR="00555AA8" w:rsidRPr="006E55B4">
        <w:rPr>
          <w:rFonts w:ascii="FS Me" w:eastAsia="Times New Roman" w:hAnsi="FS Me" w:cs="Helvetica"/>
          <w:color w:val="333333"/>
          <w:lang w:eastAsia="en-GB"/>
        </w:rPr>
        <w:t>he E</w:t>
      </w:r>
      <w:r w:rsidR="007620CF">
        <w:rPr>
          <w:rFonts w:ascii="FS Me" w:eastAsia="Times New Roman" w:hAnsi="FS Me" w:cs="Helvetica"/>
          <w:color w:val="333333"/>
          <w:lang w:eastAsia="en-GB"/>
        </w:rPr>
        <w:t xml:space="preserve">nergy </w:t>
      </w:r>
      <w:r w:rsidR="00555AA8" w:rsidRPr="006E55B4">
        <w:rPr>
          <w:rFonts w:ascii="FS Me" w:eastAsia="Times New Roman" w:hAnsi="FS Me" w:cs="Helvetica"/>
          <w:color w:val="333333"/>
          <w:lang w:eastAsia="en-GB"/>
        </w:rPr>
        <w:t>C</w:t>
      </w:r>
      <w:r w:rsidR="007620CF">
        <w:rPr>
          <w:rFonts w:ascii="FS Me" w:eastAsia="Times New Roman" w:hAnsi="FS Me" w:cs="Helvetica"/>
          <w:color w:val="333333"/>
          <w:lang w:eastAsia="en-GB"/>
        </w:rPr>
        <w:t xml:space="preserve">onsumers </w:t>
      </w:r>
      <w:r w:rsidR="00555AA8" w:rsidRPr="006E55B4">
        <w:rPr>
          <w:rFonts w:ascii="FS Me" w:eastAsia="Times New Roman" w:hAnsi="FS Me" w:cs="Helvetica"/>
          <w:color w:val="333333"/>
          <w:lang w:eastAsia="en-GB"/>
        </w:rPr>
        <w:t>C</w:t>
      </w:r>
      <w:r w:rsidR="007620CF">
        <w:rPr>
          <w:rFonts w:ascii="FS Me" w:eastAsia="Times New Roman" w:hAnsi="FS Me" w:cs="Helvetica"/>
          <w:color w:val="333333"/>
          <w:lang w:eastAsia="en-GB"/>
        </w:rPr>
        <w:t>ommission</w:t>
      </w:r>
      <w:r w:rsidR="00555AA8" w:rsidRPr="006E55B4">
        <w:rPr>
          <w:rFonts w:ascii="FS Me" w:eastAsia="Times New Roman" w:hAnsi="FS Me" w:cs="Helvetica"/>
          <w:color w:val="333333"/>
          <w:lang w:eastAsia="en-GB"/>
        </w:rPr>
        <w:t xml:space="preserve"> </w:t>
      </w:r>
      <w:r w:rsidR="004D535A">
        <w:rPr>
          <w:rFonts w:ascii="FS Me" w:eastAsia="Times New Roman" w:hAnsi="FS Me" w:cs="Helvetica"/>
          <w:color w:val="333333"/>
          <w:lang w:eastAsia="en-GB"/>
        </w:rPr>
        <w:t>(ECC)</w:t>
      </w:r>
      <w:r w:rsidR="009D77CC">
        <w:rPr>
          <w:rFonts w:ascii="FS Me" w:eastAsia="Times New Roman" w:hAnsi="FS Me" w:cs="Helvetica"/>
          <w:color w:val="333333"/>
          <w:lang w:eastAsia="en-GB"/>
        </w:rPr>
        <w:t xml:space="preserve"> </w:t>
      </w:r>
      <w:r w:rsidR="004D535A">
        <w:rPr>
          <w:rFonts w:ascii="FS Me" w:eastAsia="Times New Roman" w:hAnsi="FS Me" w:cs="Helvetica"/>
          <w:color w:val="333333"/>
          <w:lang w:eastAsia="en-GB"/>
        </w:rPr>
        <w:t>should</w:t>
      </w:r>
      <w:r w:rsidR="004D535A" w:rsidRPr="006E55B4">
        <w:rPr>
          <w:rFonts w:ascii="FS Me" w:eastAsia="Times New Roman" w:hAnsi="FS Me" w:cs="Helvetica"/>
          <w:color w:val="333333"/>
          <w:lang w:eastAsia="en-GB"/>
        </w:rPr>
        <w:t xml:space="preserve"> </w:t>
      </w:r>
      <w:r w:rsidR="00555AA8" w:rsidRPr="006E55B4">
        <w:rPr>
          <w:rFonts w:ascii="FS Me" w:eastAsia="Times New Roman" w:hAnsi="FS Me" w:cs="Helvetica"/>
          <w:color w:val="333333"/>
          <w:lang w:eastAsia="en-GB"/>
        </w:rPr>
        <w:t>consider including</w:t>
      </w:r>
      <w:r w:rsidR="00A53DFE" w:rsidRPr="006E55B4">
        <w:rPr>
          <w:rFonts w:ascii="FS Me" w:eastAsia="Times New Roman" w:hAnsi="FS Me" w:cs="Helvetica"/>
          <w:color w:val="333333"/>
          <w:lang w:eastAsia="en-GB"/>
        </w:rPr>
        <w:t xml:space="preserve"> </w:t>
      </w:r>
      <w:r w:rsidR="004D535A">
        <w:rPr>
          <w:rFonts w:ascii="FS Me" w:eastAsia="Times New Roman" w:hAnsi="FS Me" w:cs="Helvetica"/>
          <w:color w:val="333333"/>
          <w:lang w:eastAsia="en-GB"/>
        </w:rPr>
        <w:t>‘I</w:t>
      </w:r>
      <w:r w:rsidR="00A53DFE" w:rsidRPr="006E55B4">
        <w:rPr>
          <w:rFonts w:ascii="FS Me" w:eastAsia="Times New Roman" w:hAnsi="FS Me" w:cs="Helvetica"/>
          <w:color w:val="333333"/>
          <w:lang w:eastAsia="en-GB"/>
        </w:rPr>
        <w:t xml:space="preserve">nforming </w:t>
      </w:r>
      <w:r w:rsidR="004D535A">
        <w:rPr>
          <w:rFonts w:ascii="FS Me" w:eastAsia="Times New Roman" w:hAnsi="FS Me" w:cs="Helvetica"/>
          <w:color w:val="333333"/>
          <w:lang w:eastAsia="en-GB"/>
        </w:rPr>
        <w:t>C</w:t>
      </w:r>
      <w:r w:rsidR="00A53DFE" w:rsidRPr="006E55B4">
        <w:rPr>
          <w:rFonts w:ascii="FS Me" w:eastAsia="Times New Roman" w:hAnsi="FS Me" w:cs="Helvetica"/>
          <w:color w:val="333333"/>
          <w:lang w:eastAsia="en-GB"/>
        </w:rPr>
        <w:t>onsumers</w:t>
      </w:r>
      <w:r w:rsidR="004D535A">
        <w:rPr>
          <w:rFonts w:ascii="FS Me" w:eastAsia="Times New Roman" w:hAnsi="FS Me" w:cs="Helvetica"/>
          <w:color w:val="333333"/>
          <w:lang w:eastAsia="en-GB"/>
        </w:rPr>
        <w:t>’</w:t>
      </w:r>
      <w:r w:rsidR="00A53DFE" w:rsidRPr="006E55B4">
        <w:rPr>
          <w:rFonts w:ascii="FS Me" w:eastAsia="Times New Roman" w:hAnsi="FS Me" w:cs="Helvetica"/>
          <w:color w:val="333333"/>
          <w:lang w:eastAsia="en-GB"/>
        </w:rPr>
        <w:t xml:space="preserve"> as an objective</w:t>
      </w:r>
      <w:r w:rsidR="00555AA8" w:rsidRPr="006E55B4">
        <w:rPr>
          <w:rFonts w:ascii="FS Me" w:eastAsia="Times New Roman" w:hAnsi="FS Me" w:cs="Helvetica"/>
          <w:color w:val="333333"/>
          <w:lang w:eastAsia="en-GB"/>
        </w:rPr>
        <w:t>.</w:t>
      </w:r>
      <w:r w:rsidR="00A53DFE" w:rsidRPr="006E55B4">
        <w:rPr>
          <w:rFonts w:ascii="FS Me" w:eastAsia="Times New Roman" w:hAnsi="FS Me" w:cs="Helvetica"/>
          <w:color w:val="333333"/>
          <w:lang w:eastAsia="en-GB"/>
        </w:rPr>
        <w:t xml:space="preserve"> </w:t>
      </w:r>
      <w:r w:rsidR="00BE13CD" w:rsidRPr="006E55B4">
        <w:rPr>
          <w:rFonts w:ascii="FS Me" w:eastAsia="Times New Roman" w:hAnsi="FS Me" w:cs="Helvetica"/>
          <w:color w:val="333333"/>
          <w:lang w:eastAsia="en-GB"/>
        </w:rPr>
        <w:t>If ‘improved circumstances for consumers</w:t>
      </w:r>
      <w:r w:rsidR="00D115E2" w:rsidRPr="006E55B4">
        <w:rPr>
          <w:rFonts w:ascii="FS Me" w:eastAsia="Times New Roman" w:hAnsi="FS Me" w:cs="Helvetica"/>
          <w:color w:val="333333"/>
          <w:lang w:eastAsia="en-GB"/>
        </w:rPr>
        <w:t>’ is a core aim</w:t>
      </w:r>
      <w:r w:rsidR="00BB5987">
        <w:rPr>
          <w:rFonts w:ascii="FS Me" w:eastAsia="Times New Roman" w:hAnsi="FS Me" w:cs="Helvetica"/>
          <w:color w:val="333333"/>
          <w:lang w:eastAsia="en-GB"/>
        </w:rPr>
        <w:t xml:space="preserve"> particularly</w:t>
      </w:r>
      <w:r w:rsidR="00E016A1">
        <w:rPr>
          <w:rFonts w:ascii="FS Me" w:eastAsia="Times New Roman" w:hAnsi="FS Me" w:cs="Helvetica"/>
          <w:color w:val="333333"/>
          <w:lang w:eastAsia="en-GB"/>
        </w:rPr>
        <w:t xml:space="preserve"> for</w:t>
      </w:r>
      <w:r w:rsidR="00BB5987">
        <w:rPr>
          <w:rFonts w:ascii="FS Me" w:eastAsia="Times New Roman" w:hAnsi="FS Me" w:cs="Helvetica"/>
          <w:color w:val="333333"/>
          <w:lang w:eastAsia="en-GB"/>
        </w:rPr>
        <w:t xml:space="preserve"> </w:t>
      </w:r>
      <w:r w:rsidR="00D115E2" w:rsidRPr="006E55B4">
        <w:rPr>
          <w:rFonts w:ascii="FS Me" w:eastAsia="Times New Roman" w:hAnsi="FS Me" w:cs="Helvetica"/>
          <w:color w:val="333333"/>
          <w:lang w:eastAsia="en-GB"/>
        </w:rPr>
        <w:t xml:space="preserve">vulnerable consumers, </w:t>
      </w:r>
      <w:r w:rsidR="00BB5987">
        <w:rPr>
          <w:rFonts w:ascii="FS Me" w:eastAsia="Times New Roman" w:hAnsi="FS Me" w:cs="Helvetica"/>
          <w:color w:val="333333"/>
          <w:lang w:eastAsia="en-GB"/>
        </w:rPr>
        <w:t xml:space="preserve">then we believe </w:t>
      </w:r>
      <w:r w:rsidR="00D115E2" w:rsidRPr="006E55B4">
        <w:rPr>
          <w:rFonts w:ascii="FS Me" w:eastAsia="Times New Roman" w:hAnsi="FS Me" w:cs="Helvetica"/>
          <w:color w:val="333333"/>
          <w:lang w:eastAsia="en-GB"/>
        </w:rPr>
        <w:t xml:space="preserve">improving consumers understanding of the energy market </w:t>
      </w:r>
      <w:r w:rsidR="00465D6A" w:rsidRPr="006E55B4">
        <w:rPr>
          <w:rFonts w:ascii="FS Me" w:eastAsia="Times New Roman" w:hAnsi="FS Me" w:cs="Helvetica"/>
          <w:color w:val="333333"/>
          <w:lang w:eastAsia="en-GB"/>
        </w:rPr>
        <w:t xml:space="preserve">and their rights </w:t>
      </w:r>
      <w:r w:rsidR="00BB5987">
        <w:rPr>
          <w:rFonts w:ascii="FS Me" w:eastAsia="Times New Roman" w:hAnsi="FS Me" w:cs="Helvetica"/>
          <w:color w:val="333333"/>
          <w:lang w:eastAsia="en-GB"/>
        </w:rPr>
        <w:t xml:space="preserve">is essential and should form </w:t>
      </w:r>
      <w:r w:rsidR="00D115E2" w:rsidRPr="006E55B4">
        <w:rPr>
          <w:rFonts w:ascii="FS Me" w:eastAsia="Times New Roman" w:hAnsi="FS Me" w:cs="Helvetica"/>
          <w:color w:val="333333"/>
          <w:lang w:eastAsia="en-GB"/>
        </w:rPr>
        <w:t>a fundamental part of this</w:t>
      </w:r>
      <w:r w:rsidR="00465D6A" w:rsidRPr="006E55B4">
        <w:rPr>
          <w:rFonts w:ascii="FS Me" w:eastAsia="Times New Roman" w:hAnsi="FS Me" w:cs="Helvetica"/>
          <w:color w:val="333333"/>
          <w:lang w:eastAsia="en-GB"/>
        </w:rPr>
        <w:t>.</w:t>
      </w:r>
      <w:r w:rsidR="00E71756" w:rsidRPr="006E55B4">
        <w:rPr>
          <w:rFonts w:ascii="FS Me" w:eastAsia="Times New Roman" w:hAnsi="FS Me" w:cs="Helvetica"/>
          <w:color w:val="333333"/>
          <w:lang w:eastAsia="en-GB"/>
        </w:rPr>
        <w:t xml:space="preserve"> </w:t>
      </w:r>
    </w:p>
    <w:p w14:paraId="3F60D752" w14:textId="77777777" w:rsidR="009D77CC" w:rsidRDefault="009D77CC" w:rsidP="009D77CC">
      <w:pPr>
        <w:shd w:val="clear" w:color="auto" w:fill="FFFFFF"/>
        <w:spacing w:after="0" w:line="276" w:lineRule="auto"/>
        <w:rPr>
          <w:rFonts w:ascii="FS Me" w:eastAsia="Times New Roman" w:hAnsi="FS Me" w:cs="Helvetica"/>
          <w:color w:val="333333"/>
          <w:lang w:eastAsia="en-GB"/>
        </w:rPr>
      </w:pPr>
    </w:p>
    <w:p w14:paraId="3670C41F" w14:textId="4D0E79BB" w:rsidR="00EC0BA9" w:rsidRPr="006E55B4" w:rsidRDefault="00BB5987" w:rsidP="009D77CC">
      <w:pPr>
        <w:shd w:val="clear" w:color="auto" w:fill="FFFFFF"/>
        <w:spacing w:after="0" w:line="276" w:lineRule="auto"/>
        <w:rPr>
          <w:rFonts w:ascii="FS Me" w:eastAsia="Times New Roman" w:hAnsi="FS Me" w:cs="Helvetica"/>
          <w:color w:val="333333"/>
          <w:lang w:eastAsia="en-GB"/>
        </w:rPr>
      </w:pPr>
      <w:r>
        <w:rPr>
          <w:rFonts w:ascii="FS Me" w:eastAsia="Times New Roman" w:hAnsi="FS Me" w:cs="Helvetica"/>
          <w:color w:val="333333"/>
          <w:lang w:eastAsia="en-GB"/>
        </w:rPr>
        <w:t>Age Scotland welcomes t</w:t>
      </w:r>
      <w:r w:rsidR="00EC0BA9" w:rsidRPr="006E55B4">
        <w:rPr>
          <w:rFonts w:ascii="FS Me" w:eastAsia="Times New Roman" w:hAnsi="FS Me" w:cs="Helvetica"/>
          <w:color w:val="333333"/>
          <w:lang w:eastAsia="en-GB"/>
        </w:rPr>
        <w:t>he focus on grassroots organisations</w:t>
      </w:r>
      <w:r>
        <w:rPr>
          <w:rFonts w:ascii="FS Me" w:eastAsia="Times New Roman" w:hAnsi="FS Me" w:cs="Helvetica"/>
          <w:color w:val="333333"/>
          <w:lang w:eastAsia="en-GB"/>
        </w:rPr>
        <w:t xml:space="preserve"> as this will be</w:t>
      </w:r>
      <w:r w:rsidR="00EC0BA9" w:rsidRPr="006E55B4">
        <w:rPr>
          <w:rFonts w:ascii="FS Me" w:eastAsia="Times New Roman" w:hAnsi="FS Me" w:cs="Helvetica"/>
          <w:color w:val="333333"/>
          <w:lang w:eastAsia="en-GB"/>
        </w:rPr>
        <w:t xml:space="preserve"> beneficial when trying to </w:t>
      </w:r>
      <w:r w:rsidR="00791FC2">
        <w:rPr>
          <w:rFonts w:ascii="FS Me" w:eastAsia="Times New Roman" w:hAnsi="FS Me" w:cs="Helvetica"/>
          <w:color w:val="333333"/>
          <w:lang w:eastAsia="en-GB"/>
        </w:rPr>
        <w:t>identify and engage with</w:t>
      </w:r>
      <w:r w:rsidR="00791FC2" w:rsidRPr="006E55B4">
        <w:rPr>
          <w:rFonts w:ascii="FS Me" w:eastAsia="Times New Roman" w:hAnsi="FS Me" w:cs="Helvetica"/>
          <w:color w:val="333333"/>
          <w:lang w:eastAsia="en-GB"/>
        </w:rPr>
        <w:t xml:space="preserve"> </w:t>
      </w:r>
      <w:r w:rsidR="00EC0BA9" w:rsidRPr="006E55B4">
        <w:rPr>
          <w:rFonts w:ascii="FS Me" w:eastAsia="Times New Roman" w:hAnsi="FS Me" w:cs="Helvetica"/>
          <w:color w:val="333333"/>
          <w:lang w:eastAsia="en-GB"/>
        </w:rPr>
        <w:t>groups that often are</w:t>
      </w:r>
      <w:r>
        <w:rPr>
          <w:rFonts w:ascii="FS Me" w:eastAsia="Times New Roman" w:hAnsi="FS Me" w:cs="Helvetica"/>
          <w:color w:val="333333"/>
          <w:lang w:eastAsia="en-GB"/>
        </w:rPr>
        <w:t xml:space="preserve"> considered</w:t>
      </w:r>
      <w:r w:rsidR="00EC0BA9" w:rsidRPr="006E55B4">
        <w:rPr>
          <w:rFonts w:ascii="FS Me" w:eastAsia="Times New Roman" w:hAnsi="FS Me" w:cs="Helvetica"/>
          <w:color w:val="333333"/>
          <w:lang w:eastAsia="en-GB"/>
        </w:rPr>
        <w:t xml:space="preserve"> hard to </w:t>
      </w:r>
      <w:r>
        <w:rPr>
          <w:rFonts w:ascii="FS Me" w:eastAsia="Times New Roman" w:hAnsi="FS Me" w:cs="Helvetica"/>
          <w:color w:val="333333"/>
          <w:lang w:eastAsia="en-GB"/>
        </w:rPr>
        <w:t>reach</w:t>
      </w:r>
      <w:r w:rsidR="00EC0BA9" w:rsidRPr="006E55B4">
        <w:rPr>
          <w:rFonts w:ascii="FS Me" w:eastAsia="Times New Roman" w:hAnsi="FS Me" w:cs="Helvetica"/>
          <w:color w:val="333333"/>
          <w:lang w:eastAsia="en-GB"/>
        </w:rPr>
        <w:t xml:space="preserve">. </w:t>
      </w:r>
    </w:p>
    <w:p w14:paraId="5905DA9E" w14:textId="77777777" w:rsidR="009D77CC" w:rsidRDefault="009D77CC" w:rsidP="009D77CC">
      <w:pPr>
        <w:shd w:val="clear" w:color="auto" w:fill="FFFFFF"/>
        <w:spacing w:after="0" w:line="276" w:lineRule="auto"/>
        <w:rPr>
          <w:rFonts w:ascii="FS Me" w:eastAsia="Times New Roman" w:hAnsi="FS Me" w:cs="Helvetica"/>
          <w:b/>
          <w:bCs/>
          <w:color w:val="333333"/>
          <w:lang w:eastAsia="en-GB"/>
        </w:rPr>
      </w:pPr>
    </w:p>
    <w:p w14:paraId="185AFD10" w14:textId="01313D35" w:rsidR="00BA6FC3" w:rsidRPr="006E55B4" w:rsidRDefault="00BA6FC3"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2. Are the objectives clear and achievable?</w:t>
      </w:r>
    </w:p>
    <w:p w14:paraId="649D5342"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2743866D" w14:textId="23F762FD" w:rsidR="00F9001B" w:rsidRPr="006E55B4" w:rsidRDefault="001978B9" w:rsidP="009D77CC">
      <w:pPr>
        <w:shd w:val="clear" w:color="auto" w:fill="FFFFFF"/>
        <w:spacing w:after="0" w:line="276" w:lineRule="auto"/>
        <w:rPr>
          <w:rFonts w:ascii="FS Me" w:eastAsia="Times New Roman" w:hAnsi="FS Me" w:cs="Helvetica"/>
          <w:color w:val="333333"/>
          <w:lang w:eastAsia="en-GB"/>
        </w:rPr>
      </w:pPr>
      <w:r>
        <w:rPr>
          <w:rFonts w:ascii="FS Me" w:eastAsia="Times New Roman" w:hAnsi="FS Me" w:cs="Helvetica"/>
          <w:color w:val="333333"/>
          <w:lang w:eastAsia="en-GB"/>
        </w:rPr>
        <w:t>The</w:t>
      </w:r>
      <w:r w:rsidR="0089682C">
        <w:rPr>
          <w:rFonts w:ascii="FS Me" w:eastAsia="Times New Roman" w:hAnsi="FS Me" w:cs="Helvetica"/>
          <w:color w:val="333333"/>
          <w:lang w:eastAsia="en-GB"/>
        </w:rPr>
        <w:t xml:space="preserve">se appear clear and achievable, particularly so for “support” and “direct”. The objective which seeks </w:t>
      </w:r>
      <w:r w:rsidR="00ED6BDD">
        <w:rPr>
          <w:rFonts w:ascii="FS Me" w:eastAsia="Times New Roman" w:hAnsi="FS Me" w:cs="Helvetica"/>
          <w:color w:val="333333"/>
          <w:lang w:eastAsia="en-GB"/>
        </w:rPr>
        <w:t xml:space="preserve">to strengthen the consumer voice </w:t>
      </w:r>
      <w:r w:rsidR="001C5FD8">
        <w:rPr>
          <w:rFonts w:ascii="FS Me" w:eastAsia="Times New Roman" w:hAnsi="FS Me" w:cs="Helvetica"/>
          <w:color w:val="333333"/>
          <w:lang w:eastAsia="en-GB"/>
        </w:rPr>
        <w:t>within</w:t>
      </w:r>
      <w:r w:rsidR="00ED6BDD">
        <w:rPr>
          <w:rFonts w:ascii="FS Me" w:eastAsia="Times New Roman" w:hAnsi="FS Me" w:cs="Helvetica"/>
          <w:color w:val="333333"/>
          <w:lang w:eastAsia="en-GB"/>
        </w:rPr>
        <w:t xml:space="preserve"> energy market decision making is important and laudable</w:t>
      </w:r>
      <w:r w:rsidR="00E016A1">
        <w:rPr>
          <w:rFonts w:ascii="FS Me" w:eastAsia="Times New Roman" w:hAnsi="FS Me" w:cs="Helvetica"/>
          <w:color w:val="333333"/>
          <w:lang w:eastAsia="en-GB"/>
        </w:rPr>
        <w:t xml:space="preserve"> -</w:t>
      </w:r>
      <w:r w:rsidR="00ED6BDD">
        <w:rPr>
          <w:rFonts w:ascii="FS Me" w:eastAsia="Times New Roman" w:hAnsi="FS Me" w:cs="Helvetica"/>
          <w:color w:val="333333"/>
          <w:lang w:eastAsia="en-GB"/>
        </w:rPr>
        <w:t xml:space="preserve"> how this can be achieved, and noticed by consumers, requires more clarity.</w:t>
      </w:r>
    </w:p>
    <w:p w14:paraId="6757FFEE"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14CAA5EA" w14:textId="028FF288" w:rsidR="005A32DD" w:rsidRPr="006E55B4" w:rsidRDefault="005A32DD"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If </w:t>
      </w:r>
      <w:r w:rsidR="00ED6BDD">
        <w:rPr>
          <w:rFonts w:ascii="FS Me" w:eastAsia="Times New Roman" w:hAnsi="FS Me" w:cs="Helvetica"/>
          <w:color w:val="333333"/>
          <w:lang w:eastAsia="en-GB"/>
        </w:rPr>
        <w:t>“I</w:t>
      </w:r>
      <w:r w:rsidRPr="006E55B4">
        <w:rPr>
          <w:rFonts w:ascii="FS Me" w:eastAsia="Times New Roman" w:hAnsi="FS Me" w:cs="Helvetica"/>
          <w:color w:val="333333"/>
          <w:lang w:eastAsia="en-GB"/>
        </w:rPr>
        <w:t xml:space="preserve">nforming </w:t>
      </w:r>
      <w:r w:rsidR="00ED6BDD">
        <w:rPr>
          <w:rFonts w:ascii="FS Me" w:eastAsia="Times New Roman" w:hAnsi="FS Me" w:cs="Helvetica"/>
          <w:color w:val="333333"/>
          <w:lang w:eastAsia="en-GB"/>
        </w:rPr>
        <w:t>C</w:t>
      </w:r>
      <w:r w:rsidRPr="006E55B4">
        <w:rPr>
          <w:rFonts w:ascii="FS Me" w:eastAsia="Times New Roman" w:hAnsi="FS Me" w:cs="Helvetica"/>
          <w:color w:val="333333"/>
          <w:lang w:eastAsia="en-GB"/>
        </w:rPr>
        <w:t>onsumers</w:t>
      </w:r>
      <w:r w:rsidR="00ED6BDD">
        <w:rPr>
          <w:rFonts w:ascii="FS Me" w:eastAsia="Times New Roman" w:hAnsi="FS Me" w:cs="Helvetica"/>
          <w:color w:val="333333"/>
          <w:lang w:eastAsia="en-GB"/>
        </w:rPr>
        <w:t>”</w:t>
      </w:r>
      <w:r w:rsidRPr="006E55B4">
        <w:rPr>
          <w:rFonts w:ascii="FS Me" w:eastAsia="Times New Roman" w:hAnsi="FS Me" w:cs="Helvetica"/>
          <w:color w:val="333333"/>
          <w:lang w:eastAsia="en-GB"/>
        </w:rPr>
        <w:t xml:space="preserve"> </w:t>
      </w:r>
      <w:proofErr w:type="gramStart"/>
      <w:r w:rsidRPr="006E55B4">
        <w:rPr>
          <w:rFonts w:ascii="FS Me" w:eastAsia="Times New Roman" w:hAnsi="FS Me" w:cs="Helvetica"/>
          <w:color w:val="333333"/>
          <w:lang w:eastAsia="en-GB"/>
        </w:rPr>
        <w:t>was</w:t>
      </w:r>
      <w:proofErr w:type="gramEnd"/>
      <w:r w:rsidRPr="006E55B4">
        <w:rPr>
          <w:rFonts w:ascii="FS Me" w:eastAsia="Times New Roman" w:hAnsi="FS Me" w:cs="Helvetica"/>
          <w:color w:val="333333"/>
          <w:lang w:eastAsia="en-GB"/>
        </w:rPr>
        <w:t xml:space="preserve"> </w:t>
      </w:r>
      <w:r w:rsidR="00ED6BDD">
        <w:rPr>
          <w:rFonts w:ascii="FS Me" w:eastAsia="Times New Roman" w:hAnsi="FS Me" w:cs="Helvetica"/>
          <w:color w:val="333333"/>
          <w:lang w:eastAsia="en-GB"/>
        </w:rPr>
        <w:t xml:space="preserve">included as </w:t>
      </w:r>
      <w:r w:rsidRPr="006E55B4">
        <w:rPr>
          <w:rFonts w:ascii="FS Me" w:eastAsia="Times New Roman" w:hAnsi="FS Me" w:cs="Helvetica"/>
          <w:color w:val="333333"/>
          <w:lang w:eastAsia="en-GB"/>
        </w:rPr>
        <w:t xml:space="preserve">an objective of the ECC, </w:t>
      </w:r>
      <w:r w:rsidR="00ED6BDD">
        <w:rPr>
          <w:rFonts w:ascii="FS Me" w:eastAsia="Times New Roman" w:hAnsi="FS Me" w:cs="Helvetica"/>
          <w:color w:val="333333"/>
          <w:lang w:eastAsia="en-GB"/>
        </w:rPr>
        <w:t>it</w:t>
      </w:r>
      <w:r w:rsidRPr="006E55B4">
        <w:rPr>
          <w:rFonts w:ascii="FS Me" w:eastAsia="Times New Roman" w:hAnsi="FS Me" w:cs="Helvetica"/>
          <w:color w:val="333333"/>
          <w:lang w:eastAsia="en-GB"/>
        </w:rPr>
        <w:t xml:space="preserve"> would also fit well with the</w:t>
      </w:r>
      <w:r w:rsidR="00D93154" w:rsidRPr="006E55B4">
        <w:rPr>
          <w:rFonts w:ascii="FS Me" w:eastAsia="Times New Roman" w:hAnsi="FS Me" w:cs="Helvetica"/>
          <w:color w:val="333333"/>
          <w:lang w:eastAsia="en-GB"/>
        </w:rPr>
        <w:t xml:space="preserve"> aims and the</w:t>
      </w:r>
      <w:r w:rsidRPr="006E55B4">
        <w:rPr>
          <w:rFonts w:ascii="FS Me" w:eastAsia="Times New Roman" w:hAnsi="FS Me" w:cs="Helvetica"/>
          <w:color w:val="333333"/>
          <w:lang w:eastAsia="en-GB"/>
        </w:rPr>
        <w:t xml:space="preserve"> themes </w:t>
      </w:r>
      <w:r w:rsidR="00ED6BDD">
        <w:rPr>
          <w:rFonts w:ascii="FS Me" w:eastAsia="Times New Roman" w:hAnsi="FS Me" w:cs="Helvetica"/>
          <w:color w:val="333333"/>
          <w:lang w:eastAsia="en-GB"/>
        </w:rPr>
        <w:t>identified by the ECC.</w:t>
      </w:r>
    </w:p>
    <w:p w14:paraId="0D9067CB" w14:textId="77777777" w:rsidR="00551B2C" w:rsidRDefault="00551B2C" w:rsidP="009D77CC">
      <w:pPr>
        <w:shd w:val="clear" w:color="auto" w:fill="FFFFFF"/>
        <w:spacing w:after="0" w:line="276" w:lineRule="auto"/>
        <w:rPr>
          <w:rFonts w:ascii="FS Me" w:eastAsia="Times New Roman" w:hAnsi="FS Me" w:cs="Helvetica"/>
          <w:b/>
          <w:bCs/>
          <w:color w:val="333333"/>
          <w:lang w:eastAsia="en-GB"/>
        </w:rPr>
      </w:pPr>
    </w:p>
    <w:p w14:paraId="66558A8A" w14:textId="360233F7" w:rsidR="007E4E18" w:rsidRPr="006E55B4" w:rsidRDefault="007E4E18"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3. Are these the correct themes to focus on in our work to improve outcomes for consumers in Scotland?</w:t>
      </w:r>
    </w:p>
    <w:p w14:paraId="7F3516CD"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67EADB99" w14:textId="77EAA126" w:rsidR="000029EF" w:rsidRPr="006E55B4" w:rsidRDefault="00A97509"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Yes, focusing on these themes would allow the ECC to </w:t>
      </w:r>
      <w:r w:rsidR="00605FD0" w:rsidRPr="006E55B4">
        <w:rPr>
          <w:rFonts w:ascii="FS Me" w:eastAsia="Times New Roman" w:hAnsi="FS Me" w:cs="Helvetica"/>
          <w:color w:val="333333"/>
          <w:lang w:eastAsia="en-GB"/>
        </w:rPr>
        <w:t xml:space="preserve">work to improve outcomes for consumers in Scotland. </w:t>
      </w:r>
    </w:p>
    <w:p w14:paraId="73F154D5" w14:textId="77777777" w:rsidR="00551B2C" w:rsidRDefault="00551B2C" w:rsidP="009D77CC">
      <w:pPr>
        <w:shd w:val="clear" w:color="auto" w:fill="FFFFFF"/>
        <w:spacing w:after="0" w:line="276" w:lineRule="auto"/>
        <w:rPr>
          <w:rFonts w:ascii="FS Me" w:eastAsia="Times New Roman" w:hAnsi="FS Me" w:cs="Helvetica"/>
          <w:b/>
          <w:bCs/>
          <w:color w:val="333333"/>
          <w:lang w:eastAsia="en-GB"/>
        </w:rPr>
      </w:pPr>
    </w:p>
    <w:p w14:paraId="7AB0ACAA" w14:textId="32B8BB2C" w:rsidR="007E4E18" w:rsidRPr="006E55B4" w:rsidRDefault="007E4E18"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4. Would you recommend the addition or removal of any themes of focus?</w:t>
      </w:r>
    </w:p>
    <w:p w14:paraId="03402B31"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102A1D25" w14:textId="0C506505" w:rsidR="00465964" w:rsidRPr="006E55B4" w:rsidRDefault="00465964"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Yes, we would recommend explicitly including </w:t>
      </w:r>
      <w:r w:rsidR="007230D5">
        <w:rPr>
          <w:rFonts w:ascii="FS Me" w:eastAsia="Times New Roman" w:hAnsi="FS Me" w:cs="Helvetica"/>
          <w:color w:val="333333"/>
          <w:lang w:eastAsia="en-GB"/>
        </w:rPr>
        <w:t>‘</w:t>
      </w:r>
      <w:r w:rsidR="00FF41E9" w:rsidRPr="006E55B4">
        <w:rPr>
          <w:rFonts w:ascii="FS Me" w:eastAsia="Times New Roman" w:hAnsi="FS Me" w:cs="Helvetica"/>
          <w:color w:val="333333"/>
          <w:lang w:eastAsia="en-GB"/>
        </w:rPr>
        <w:t xml:space="preserve">improving consumers’ understanding of </w:t>
      </w:r>
      <w:r w:rsidR="007230D5">
        <w:rPr>
          <w:rFonts w:ascii="FS Me" w:eastAsia="Times New Roman" w:hAnsi="FS Me" w:cs="Helvetica"/>
          <w:color w:val="333333"/>
          <w:lang w:eastAsia="en-GB"/>
        </w:rPr>
        <w:t>the</w:t>
      </w:r>
      <w:r w:rsidR="007230D5" w:rsidRPr="006E55B4">
        <w:rPr>
          <w:rFonts w:ascii="FS Me" w:eastAsia="Times New Roman" w:hAnsi="FS Me" w:cs="Helvetica"/>
          <w:color w:val="333333"/>
          <w:lang w:eastAsia="en-GB"/>
        </w:rPr>
        <w:t xml:space="preserve"> </w:t>
      </w:r>
      <w:r w:rsidR="002B0BB6" w:rsidRPr="006E55B4">
        <w:rPr>
          <w:rFonts w:ascii="FS Me" w:eastAsia="Times New Roman" w:hAnsi="FS Me" w:cs="Helvetica"/>
          <w:color w:val="333333"/>
          <w:lang w:eastAsia="en-GB"/>
        </w:rPr>
        <w:t>home energy</w:t>
      </w:r>
      <w:r w:rsidR="007230D5">
        <w:rPr>
          <w:rFonts w:ascii="FS Me" w:eastAsia="Times New Roman" w:hAnsi="FS Me" w:cs="Helvetica"/>
          <w:color w:val="333333"/>
          <w:lang w:eastAsia="en-GB"/>
        </w:rPr>
        <w:t xml:space="preserve"> market and their rights’</w:t>
      </w:r>
      <w:r w:rsidRPr="006E55B4">
        <w:rPr>
          <w:rFonts w:ascii="FS Me" w:eastAsia="Times New Roman" w:hAnsi="FS Me" w:cs="Helvetica"/>
          <w:color w:val="333333"/>
          <w:lang w:eastAsia="en-GB"/>
        </w:rPr>
        <w:t xml:space="preserve"> </w:t>
      </w:r>
      <w:r w:rsidR="00684914" w:rsidRPr="006E55B4">
        <w:rPr>
          <w:rFonts w:ascii="FS Me" w:eastAsia="Times New Roman" w:hAnsi="FS Me" w:cs="Helvetica"/>
          <w:color w:val="333333"/>
          <w:lang w:eastAsia="en-GB"/>
        </w:rPr>
        <w:t xml:space="preserve">as a theme. This </w:t>
      </w:r>
      <w:r w:rsidR="007230D5">
        <w:rPr>
          <w:rFonts w:ascii="FS Me" w:eastAsia="Times New Roman" w:hAnsi="FS Me" w:cs="Helvetica"/>
          <w:color w:val="333333"/>
          <w:lang w:eastAsia="en-GB"/>
        </w:rPr>
        <w:t>should</w:t>
      </w:r>
      <w:r w:rsidR="007230D5" w:rsidRPr="006E55B4">
        <w:rPr>
          <w:rFonts w:ascii="FS Me" w:eastAsia="Times New Roman" w:hAnsi="FS Me" w:cs="Helvetica"/>
          <w:color w:val="333333"/>
          <w:lang w:eastAsia="en-GB"/>
        </w:rPr>
        <w:t xml:space="preserve"> </w:t>
      </w:r>
      <w:r w:rsidR="00684914" w:rsidRPr="006E55B4">
        <w:rPr>
          <w:rFonts w:ascii="FS Me" w:eastAsia="Times New Roman" w:hAnsi="FS Me" w:cs="Helvetica"/>
          <w:color w:val="333333"/>
          <w:lang w:eastAsia="en-GB"/>
        </w:rPr>
        <w:t xml:space="preserve">include </w:t>
      </w:r>
      <w:r w:rsidR="003C7DA7" w:rsidRPr="006E55B4">
        <w:rPr>
          <w:rFonts w:ascii="FS Me" w:eastAsia="Times New Roman" w:hAnsi="FS Me" w:cs="Helvetica"/>
          <w:color w:val="333333"/>
          <w:lang w:eastAsia="en-GB"/>
        </w:rPr>
        <w:t xml:space="preserve">outreach to vulnerable </w:t>
      </w:r>
      <w:proofErr w:type="gramStart"/>
      <w:r w:rsidR="003C7DA7" w:rsidRPr="006E55B4">
        <w:rPr>
          <w:rFonts w:ascii="FS Me" w:eastAsia="Times New Roman" w:hAnsi="FS Me" w:cs="Helvetica"/>
          <w:color w:val="333333"/>
          <w:lang w:eastAsia="en-GB"/>
        </w:rPr>
        <w:t>consumers in particular, but</w:t>
      </w:r>
      <w:proofErr w:type="gramEnd"/>
      <w:r w:rsidR="003C7DA7" w:rsidRPr="006E55B4">
        <w:rPr>
          <w:rFonts w:ascii="FS Me" w:eastAsia="Times New Roman" w:hAnsi="FS Me" w:cs="Helvetica"/>
          <w:color w:val="333333"/>
          <w:lang w:eastAsia="en-GB"/>
        </w:rPr>
        <w:t xml:space="preserve"> with a general focus on improving </w:t>
      </w:r>
      <w:r w:rsidR="00DD6919" w:rsidRPr="006E55B4">
        <w:rPr>
          <w:rFonts w:ascii="FS Me" w:eastAsia="Times New Roman" w:hAnsi="FS Me" w:cs="Helvetica"/>
          <w:color w:val="333333"/>
          <w:lang w:eastAsia="en-GB"/>
        </w:rPr>
        <w:t>consumer confidence in engaging with energy suppliers and seeking energy efficiency installations.</w:t>
      </w:r>
      <w:r w:rsidR="00720703" w:rsidRPr="006E55B4">
        <w:rPr>
          <w:rFonts w:ascii="FS Me" w:eastAsia="Times New Roman" w:hAnsi="FS Me" w:cs="Helvetica"/>
          <w:color w:val="333333"/>
          <w:lang w:eastAsia="en-GB"/>
        </w:rPr>
        <w:t xml:space="preserve"> It </w:t>
      </w:r>
      <w:r w:rsidR="007230D5">
        <w:rPr>
          <w:rFonts w:ascii="FS Me" w:eastAsia="Times New Roman" w:hAnsi="FS Me" w:cs="Helvetica"/>
          <w:color w:val="333333"/>
          <w:lang w:eastAsia="en-GB"/>
        </w:rPr>
        <w:t>should</w:t>
      </w:r>
      <w:r w:rsidR="007230D5" w:rsidRPr="006E55B4">
        <w:rPr>
          <w:rFonts w:ascii="FS Me" w:eastAsia="Times New Roman" w:hAnsi="FS Me" w:cs="Helvetica"/>
          <w:color w:val="333333"/>
          <w:lang w:eastAsia="en-GB"/>
        </w:rPr>
        <w:t xml:space="preserve"> </w:t>
      </w:r>
      <w:r w:rsidR="00720703" w:rsidRPr="006E55B4">
        <w:rPr>
          <w:rFonts w:ascii="FS Me" w:eastAsia="Times New Roman" w:hAnsi="FS Me" w:cs="Helvetica"/>
          <w:color w:val="333333"/>
          <w:lang w:eastAsia="en-GB"/>
        </w:rPr>
        <w:t xml:space="preserve">also include a focus on scam awareness, </w:t>
      </w:r>
      <w:r w:rsidR="0011733B" w:rsidRPr="006E55B4">
        <w:rPr>
          <w:rFonts w:ascii="FS Me" w:eastAsia="Times New Roman" w:hAnsi="FS Me" w:cs="Helvetica"/>
          <w:color w:val="333333"/>
          <w:lang w:eastAsia="en-GB"/>
        </w:rPr>
        <w:t xml:space="preserve">an improved accreditation and quality assurance scheme for consumers and </w:t>
      </w:r>
      <w:r w:rsidR="00625120" w:rsidRPr="006E55B4">
        <w:rPr>
          <w:rFonts w:ascii="FS Me" w:eastAsia="Times New Roman" w:hAnsi="FS Me" w:cs="Helvetica"/>
          <w:color w:val="333333"/>
          <w:lang w:eastAsia="en-GB"/>
        </w:rPr>
        <w:t xml:space="preserve">clearer redress pathways for consumers who fall foul of </w:t>
      </w:r>
      <w:r w:rsidR="00E62F2E" w:rsidRPr="006E55B4">
        <w:rPr>
          <w:rFonts w:ascii="FS Me" w:eastAsia="Times New Roman" w:hAnsi="FS Me" w:cs="Helvetica"/>
          <w:color w:val="333333"/>
          <w:lang w:eastAsia="en-GB"/>
        </w:rPr>
        <w:t>scams and rogue traders.</w:t>
      </w:r>
    </w:p>
    <w:p w14:paraId="6A3F78B4"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696EBB81" w14:textId="4FC59705" w:rsidR="00E62F2E" w:rsidRPr="006E55B4" w:rsidRDefault="00E62F2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lastRenderedPageBreak/>
        <w:t xml:space="preserve">An area that consumers have been particularly vulnerable to has been energy efficiency scams, and there have been high-profile cases of this happening that are still unresolved, such as consumers targeted by Home Energy &amp; Lifestyle Management Ltd (HELMs). The lack of clear redress mechanism is concerning and the ECC could have an important role to play in advocating for clear and better supported pathways to seek redress where mis-selling and poor-quality work has been installed. </w:t>
      </w:r>
    </w:p>
    <w:p w14:paraId="326BFB2D"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581C21BF" w14:textId="200672BA" w:rsidR="00E62F2E" w:rsidRPr="006E55B4" w:rsidRDefault="00E62F2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With the rise in scams that rely on the confusion surrounding energy provision and the need for many homes to install energy efficiency measures to reach the Scottish Government’s climate targets, it will be essential that the ECC considers an information campaign to improve the ability of consumers to manage their energy usage and know where to turn for help as a core part of their work.</w:t>
      </w:r>
    </w:p>
    <w:p w14:paraId="6983C007"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4A478D14" w14:textId="738FAA43" w:rsidR="00E62F2E" w:rsidRPr="006E55B4" w:rsidRDefault="00E62F2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In addition to this, the ECC could have an important role in advocating for the adoption of </w:t>
      </w:r>
      <w:r w:rsidR="00ED6BDD">
        <w:rPr>
          <w:rFonts w:ascii="FS Me" w:eastAsia="Times New Roman" w:hAnsi="FS Me" w:cs="Helvetica"/>
          <w:color w:val="333333"/>
          <w:lang w:eastAsia="en-GB"/>
        </w:rPr>
        <w:t>e</w:t>
      </w:r>
      <w:r w:rsidRPr="006E55B4">
        <w:rPr>
          <w:rFonts w:ascii="FS Me" w:eastAsia="Times New Roman" w:hAnsi="FS Me" w:cs="Helvetica"/>
          <w:color w:val="333333"/>
          <w:lang w:eastAsia="en-GB"/>
        </w:rPr>
        <w:t xml:space="preserve">thical </w:t>
      </w:r>
      <w:r w:rsidR="00ED6BDD">
        <w:rPr>
          <w:rFonts w:ascii="FS Me" w:eastAsia="Times New Roman" w:hAnsi="FS Me" w:cs="Helvetica"/>
          <w:color w:val="333333"/>
          <w:lang w:eastAsia="en-GB"/>
        </w:rPr>
        <w:t>b</w:t>
      </w:r>
      <w:r w:rsidRPr="006E55B4">
        <w:rPr>
          <w:rFonts w:ascii="FS Me" w:eastAsia="Times New Roman" w:hAnsi="FS Me" w:cs="Helvetica"/>
          <w:color w:val="333333"/>
          <w:lang w:eastAsia="en-GB"/>
        </w:rPr>
        <w:t xml:space="preserve">usiness </w:t>
      </w:r>
      <w:r w:rsidR="00ED6BDD">
        <w:rPr>
          <w:rFonts w:ascii="FS Me" w:eastAsia="Times New Roman" w:hAnsi="FS Me" w:cs="Helvetica"/>
          <w:color w:val="333333"/>
          <w:lang w:eastAsia="en-GB"/>
        </w:rPr>
        <w:t>p</w:t>
      </w:r>
      <w:r w:rsidRPr="006E55B4">
        <w:rPr>
          <w:rFonts w:ascii="FS Me" w:eastAsia="Times New Roman" w:hAnsi="FS Me" w:cs="Helvetica"/>
          <w:color w:val="333333"/>
          <w:lang w:eastAsia="en-GB"/>
        </w:rPr>
        <w:t>ractices from companies that offer energy efficiency and retrofit installations as recommended in the Citizen’s Advice Scotland Consumer Protection Report.</w:t>
      </w:r>
      <w:r w:rsidRPr="006E55B4">
        <w:rPr>
          <w:rStyle w:val="FootnoteReference"/>
          <w:rFonts w:ascii="FS Me" w:eastAsia="Times New Roman" w:hAnsi="FS Me" w:cs="Helvetica"/>
          <w:color w:val="333333"/>
          <w:lang w:eastAsia="en-GB"/>
        </w:rPr>
        <w:footnoteReference w:id="1"/>
      </w:r>
      <w:r w:rsidRPr="006E55B4">
        <w:rPr>
          <w:rFonts w:ascii="FS Me" w:eastAsia="Times New Roman" w:hAnsi="FS Me" w:cs="Helvetica"/>
          <w:color w:val="333333"/>
          <w:lang w:eastAsia="en-GB"/>
        </w:rPr>
        <w:t xml:space="preserve"> The current landscape of different accreditation schemes in the energy efficiency installation field is too difficult for consumers to navigate and is too poorly regulated that it does not provide adequate consumer protection. This situation makes it easier for rogue companies to mis-sell to consumers using legitimate looking credentials. </w:t>
      </w:r>
    </w:p>
    <w:p w14:paraId="5F18B145"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788D4AF7" w14:textId="7E6AB7C3" w:rsidR="000A51BE" w:rsidRPr="006E55B4" w:rsidRDefault="000A51B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Arguably, </w:t>
      </w:r>
      <w:r w:rsidR="009353BA" w:rsidRPr="006E55B4">
        <w:rPr>
          <w:rFonts w:ascii="FS Me" w:eastAsia="Times New Roman" w:hAnsi="FS Me" w:cs="Helvetica"/>
          <w:color w:val="333333"/>
          <w:lang w:eastAsia="en-GB"/>
        </w:rPr>
        <w:t xml:space="preserve">the theme </w:t>
      </w:r>
      <w:r w:rsidRPr="006E55B4">
        <w:rPr>
          <w:rFonts w:ascii="FS Me" w:eastAsia="Times New Roman" w:hAnsi="FS Me" w:cs="Helvetica"/>
          <w:color w:val="333333"/>
          <w:lang w:eastAsia="en-GB"/>
        </w:rPr>
        <w:t>‘Engagement with Decarbonisation’ requires informing consumers to be a core part of its work</w:t>
      </w:r>
      <w:r w:rsidR="008A0EC5">
        <w:rPr>
          <w:rFonts w:ascii="FS Me" w:eastAsia="Times New Roman" w:hAnsi="FS Me" w:cs="Helvetica"/>
          <w:color w:val="333333"/>
          <w:lang w:eastAsia="en-GB"/>
        </w:rPr>
        <w:t>. T</w:t>
      </w:r>
      <w:r w:rsidRPr="006E55B4">
        <w:rPr>
          <w:rFonts w:ascii="FS Me" w:eastAsia="Times New Roman" w:hAnsi="FS Me" w:cs="Helvetica"/>
          <w:color w:val="333333"/>
          <w:lang w:eastAsia="en-GB"/>
        </w:rPr>
        <w:t>he ECC would be able to improve outcomes in this area through engaging with key stakeholders and grassroots organisations to understand the best ways to engage with consumers on these topics.</w:t>
      </w:r>
    </w:p>
    <w:p w14:paraId="58337A4C"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5F81EA21" w14:textId="5155809A" w:rsidR="000A51BE" w:rsidRPr="006E55B4" w:rsidRDefault="000A51B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Organisations that work with consumers and vulnerable consumers are likely to have insight into ways that engage and help inform consumers of their rights, how to switch provider and how to consider whether energy efficiency measures could be beneficial to their home.</w:t>
      </w:r>
    </w:p>
    <w:p w14:paraId="5429386E"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437F4C65" w14:textId="49E79418" w:rsidR="000A51BE" w:rsidRPr="006E55B4" w:rsidRDefault="000A51B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Producing information in many different formats</w:t>
      </w:r>
      <w:r w:rsidR="008A0EC5">
        <w:rPr>
          <w:rFonts w:ascii="FS Me" w:eastAsia="Times New Roman" w:hAnsi="FS Me" w:cs="Helvetica"/>
          <w:color w:val="333333"/>
          <w:lang w:eastAsia="en-GB"/>
        </w:rPr>
        <w:t>, such as easy read, audio, braille</w:t>
      </w:r>
      <w:r w:rsidR="00F56365">
        <w:rPr>
          <w:rFonts w:ascii="FS Me" w:eastAsia="Times New Roman" w:hAnsi="FS Me" w:cs="Helvetica"/>
          <w:color w:val="333333"/>
          <w:lang w:eastAsia="en-GB"/>
        </w:rPr>
        <w:t>, and a variety of different languages</w:t>
      </w:r>
      <w:r w:rsidR="008A0EC5">
        <w:rPr>
          <w:rFonts w:ascii="FS Me" w:eastAsia="Times New Roman" w:hAnsi="FS Me" w:cs="Helvetica"/>
          <w:color w:val="333333"/>
          <w:lang w:eastAsia="en-GB"/>
        </w:rPr>
        <w:t>,</w:t>
      </w:r>
      <w:r w:rsidRPr="006E55B4">
        <w:rPr>
          <w:rFonts w:ascii="FS Me" w:eastAsia="Times New Roman" w:hAnsi="FS Me" w:cs="Helvetica"/>
          <w:color w:val="333333"/>
          <w:lang w:eastAsia="en-GB"/>
        </w:rPr>
        <w:t xml:space="preserve"> a</w:t>
      </w:r>
      <w:r w:rsidR="00F56365">
        <w:rPr>
          <w:rFonts w:ascii="FS Me" w:eastAsia="Times New Roman" w:hAnsi="FS Me" w:cs="Helvetica"/>
          <w:color w:val="333333"/>
          <w:lang w:eastAsia="en-GB"/>
        </w:rPr>
        <w:t>s well as a</w:t>
      </w:r>
      <w:r w:rsidRPr="006E55B4">
        <w:rPr>
          <w:rFonts w:ascii="FS Me" w:eastAsia="Times New Roman" w:hAnsi="FS Me" w:cs="Helvetica"/>
          <w:color w:val="333333"/>
          <w:lang w:eastAsia="en-GB"/>
        </w:rPr>
        <w:t xml:space="preserve"> focus on keeping traditional forms of communication open</w:t>
      </w:r>
      <w:r w:rsidR="008A0EC5">
        <w:rPr>
          <w:rFonts w:ascii="FS Me" w:eastAsia="Times New Roman" w:hAnsi="FS Me" w:cs="Helvetica"/>
          <w:color w:val="333333"/>
          <w:lang w:eastAsia="en-GB"/>
        </w:rPr>
        <w:t>, such face to face and hard copy leaflets,</w:t>
      </w:r>
      <w:r w:rsidRPr="006E55B4">
        <w:rPr>
          <w:rFonts w:ascii="FS Me" w:eastAsia="Times New Roman" w:hAnsi="FS Me" w:cs="Helvetica"/>
          <w:color w:val="333333"/>
          <w:lang w:eastAsia="en-GB"/>
        </w:rPr>
        <w:t xml:space="preserve"> as well as offering digital methods will be essential when ensuring that </w:t>
      </w:r>
      <w:r w:rsidR="00143431">
        <w:rPr>
          <w:rFonts w:ascii="FS Me" w:eastAsia="Times New Roman" w:hAnsi="FS Me" w:cs="Helvetica"/>
          <w:color w:val="333333"/>
          <w:lang w:eastAsia="en-GB"/>
        </w:rPr>
        <w:t>no one is</w:t>
      </w:r>
      <w:r w:rsidRPr="006E55B4">
        <w:rPr>
          <w:rFonts w:ascii="FS Me" w:eastAsia="Times New Roman" w:hAnsi="FS Me" w:cs="Helvetica"/>
          <w:color w:val="333333"/>
          <w:lang w:eastAsia="en-GB"/>
        </w:rPr>
        <w:t xml:space="preserve"> left behind in the transition to net zero energy.</w:t>
      </w:r>
      <w:r w:rsidR="007D73C6" w:rsidRPr="006E55B4">
        <w:rPr>
          <w:rFonts w:ascii="FS Me" w:eastAsia="Times New Roman" w:hAnsi="FS Me" w:cs="Helvetica"/>
          <w:color w:val="333333"/>
          <w:lang w:eastAsia="en-GB"/>
        </w:rPr>
        <w:t xml:space="preserve"> The ECC </w:t>
      </w:r>
      <w:r w:rsidR="00143431">
        <w:rPr>
          <w:rFonts w:ascii="FS Me" w:eastAsia="Times New Roman" w:hAnsi="FS Me" w:cs="Helvetica"/>
          <w:color w:val="333333"/>
          <w:lang w:eastAsia="en-GB"/>
        </w:rPr>
        <w:t>should</w:t>
      </w:r>
      <w:r w:rsidR="00143431" w:rsidRPr="006E55B4">
        <w:rPr>
          <w:rFonts w:ascii="FS Me" w:eastAsia="Times New Roman" w:hAnsi="FS Me" w:cs="Helvetica"/>
          <w:color w:val="333333"/>
          <w:lang w:eastAsia="en-GB"/>
        </w:rPr>
        <w:t xml:space="preserve"> </w:t>
      </w:r>
      <w:r w:rsidR="007D73C6" w:rsidRPr="006E55B4">
        <w:rPr>
          <w:rFonts w:ascii="FS Me" w:eastAsia="Times New Roman" w:hAnsi="FS Me" w:cs="Helvetica"/>
          <w:color w:val="333333"/>
          <w:lang w:eastAsia="en-GB"/>
        </w:rPr>
        <w:t>play a strong role in sharing best practice with energy companies</w:t>
      </w:r>
      <w:r w:rsidR="00F658EC" w:rsidRPr="006E55B4">
        <w:rPr>
          <w:rFonts w:ascii="FS Me" w:eastAsia="Times New Roman" w:hAnsi="FS Me" w:cs="Helvetica"/>
          <w:color w:val="333333"/>
          <w:lang w:eastAsia="en-GB"/>
        </w:rPr>
        <w:t xml:space="preserve">, the Scottish </w:t>
      </w:r>
      <w:proofErr w:type="gramStart"/>
      <w:r w:rsidR="00F658EC" w:rsidRPr="006E55B4">
        <w:rPr>
          <w:rFonts w:ascii="FS Me" w:eastAsia="Times New Roman" w:hAnsi="FS Me" w:cs="Helvetica"/>
          <w:color w:val="333333"/>
          <w:lang w:eastAsia="en-GB"/>
        </w:rPr>
        <w:t>Government</w:t>
      </w:r>
      <w:proofErr w:type="gramEnd"/>
      <w:r w:rsidR="00F658EC" w:rsidRPr="006E55B4">
        <w:rPr>
          <w:rFonts w:ascii="FS Me" w:eastAsia="Times New Roman" w:hAnsi="FS Me" w:cs="Helvetica"/>
          <w:color w:val="333333"/>
          <w:lang w:eastAsia="en-GB"/>
        </w:rPr>
        <w:t xml:space="preserve"> and other stakeholders.</w:t>
      </w:r>
    </w:p>
    <w:p w14:paraId="1C094D6C" w14:textId="77777777" w:rsidR="00551B2C" w:rsidRDefault="00551B2C" w:rsidP="009D77CC">
      <w:pPr>
        <w:shd w:val="clear" w:color="auto" w:fill="FFFFFF"/>
        <w:spacing w:after="0" w:line="276" w:lineRule="auto"/>
        <w:rPr>
          <w:rFonts w:ascii="FS Me" w:eastAsia="Times New Roman" w:hAnsi="FS Me" w:cs="Helvetica"/>
          <w:b/>
          <w:bCs/>
          <w:color w:val="333333"/>
          <w:lang w:eastAsia="en-GB"/>
        </w:rPr>
      </w:pPr>
    </w:p>
    <w:p w14:paraId="66DD0279" w14:textId="4C66BA63" w:rsidR="007E4E18" w:rsidRPr="006E55B4" w:rsidRDefault="007E4E18"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5. Are the relevant aspects of these themes captured in the descriptions above?</w:t>
      </w:r>
    </w:p>
    <w:p w14:paraId="12026AAC"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4B8DE8A7" w14:textId="2BEBD977" w:rsidR="00DA77CD" w:rsidRDefault="00080237"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Yes, although there is considerable crossover within the themes that are not explicitly noted. For example, </w:t>
      </w:r>
      <w:r w:rsidR="009671E6" w:rsidRPr="006E55B4">
        <w:rPr>
          <w:rFonts w:ascii="FS Me" w:eastAsia="Times New Roman" w:hAnsi="FS Me" w:cs="Helvetica"/>
          <w:color w:val="333333"/>
          <w:lang w:eastAsia="en-GB"/>
        </w:rPr>
        <w:t xml:space="preserve">there is more of a consideration for the impact of COVID-19 on </w:t>
      </w:r>
      <w:r w:rsidR="009671E6" w:rsidRPr="006E55B4">
        <w:rPr>
          <w:rFonts w:ascii="FS Me" w:eastAsia="Times New Roman" w:hAnsi="FS Me" w:cs="Helvetica"/>
          <w:color w:val="333333"/>
          <w:lang w:eastAsia="en-GB"/>
        </w:rPr>
        <w:lastRenderedPageBreak/>
        <w:t xml:space="preserve">vulnerable consumers than within the section on energy debt. </w:t>
      </w:r>
      <w:r w:rsidR="00977E69" w:rsidRPr="006E55B4">
        <w:rPr>
          <w:rFonts w:ascii="FS Me" w:eastAsia="Times New Roman" w:hAnsi="FS Me" w:cs="Helvetica"/>
          <w:color w:val="333333"/>
          <w:lang w:eastAsia="en-GB"/>
        </w:rPr>
        <w:t>Yet with the loss of income that so many households have faced during the lockdown and the potential for higher energy usage through the colder months, COVID-19 will have a drastic impact on energy debt levels</w:t>
      </w:r>
      <w:r w:rsidR="004529D3" w:rsidRPr="006E55B4">
        <w:rPr>
          <w:rFonts w:ascii="FS Me" w:eastAsia="Times New Roman" w:hAnsi="FS Me" w:cs="Helvetica"/>
          <w:color w:val="333333"/>
          <w:lang w:eastAsia="en-GB"/>
        </w:rPr>
        <w:t xml:space="preserve"> too</w:t>
      </w:r>
      <w:r w:rsidR="00977E69" w:rsidRPr="006E55B4">
        <w:rPr>
          <w:rFonts w:ascii="FS Me" w:eastAsia="Times New Roman" w:hAnsi="FS Me" w:cs="Helvetica"/>
          <w:color w:val="333333"/>
          <w:lang w:eastAsia="en-GB"/>
        </w:rPr>
        <w:t>.</w:t>
      </w:r>
      <w:r w:rsidR="00460BC2" w:rsidRPr="006E55B4">
        <w:rPr>
          <w:rFonts w:ascii="FS Me" w:eastAsia="Times New Roman" w:hAnsi="FS Me" w:cs="Helvetica"/>
          <w:color w:val="333333"/>
          <w:lang w:eastAsia="en-GB"/>
        </w:rPr>
        <w:t xml:space="preserve"> </w:t>
      </w:r>
      <w:r w:rsidR="00A4760C" w:rsidRPr="006E55B4">
        <w:rPr>
          <w:rFonts w:ascii="FS Me" w:eastAsia="Times New Roman" w:hAnsi="FS Me" w:cs="Helvetica"/>
          <w:color w:val="333333"/>
          <w:lang w:eastAsia="en-GB"/>
        </w:rPr>
        <w:t>Although this is likely to have had the greatest impact on vulnerable consumers who may well have been in a more precarious situation before the pandemic struck.</w:t>
      </w:r>
    </w:p>
    <w:p w14:paraId="317F5013"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7218FED2" w14:textId="01C3040E" w:rsidR="00A4760C" w:rsidRDefault="00A4760C" w:rsidP="009D77CC">
      <w:pPr>
        <w:shd w:val="clear" w:color="auto" w:fill="FFFFFF"/>
        <w:spacing w:after="0" w:line="276" w:lineRule="auto"/>
        <w:rPr>
          <w:rFonts w:ascii="FS Me" w:eastAsia="Times New Roman" w:hAnsi="FS Me" w:cs="Helvetica"/>
          <w:color w:val="333333"/>
          <w:lang w:eastAsia="en-GB"/>
        </w:rPr>
      </w:pPr>
      <w:r>
        <w:rPr>
          <w:rFonts w:ascii="FS Me" w:eastAsia="Times New Roman" w:hAnsi="FS Me" w:cs="Helvetica"/>
          <w:color w:val="333333"/>
          <w:lang w:eastAsia="en-GB"/>
        </w:rPr>
        <w:t>Hundreds</w:t>
      </w:r>
      <w:r w:rsidR="00DA77CD">
        <w:rPr>
          <w:rFonts w:ascii="FS Me" w:eastAsia="Times New Roman" w:hAnsi="FS Me" w:cs="Helvetica"/>
          <w:color w:val="333333"/>
          <w:lang w:eastAsia="en-GB"/>
        </w:rPr>
        <w:t xml:space="preserve"> of thousands of older people in Scotland have spent much longer in their own homes between March and August than they ordinarily would have if it </w:t>
      </w:r>
      <w:proofErr w:type="gramStart"/>
      <w:r w:rsidR="00DA77CD">
        <w:rPr>
          <w:rFonts w:ascii="FS Me" w:eastAsia="Times New Roman" w:hAnsi="FS Me" w:cs="Helvetica"/>
          <w:color w:val="333333"/>
          <w:lang w:eastAsia="en-GB"/>
        </w:rPr>
        <w:t>weren’t</w:t>
      </w:r>
      <w:proofErr w:type="gramEnd"/>
      <w:r w:rsidR="00DA77CD">
        <w:rPr>
          <w:rFonts w:ascii="FS Me" w:eastAsia="Times New Roman" w:hAnsi="FS Me" w:cs="Helvetica"/>
          <w:color w:val="333333"/>
          <w:lang w:eastAsia="en-GB"/>
        </w:rPr>
        <w:t xml:space="preserve"> for the government advice on shielding and self-isolation. As such, there will be considerably higher usage of household energy during peak hours. </w:t>
      </w:r>
      <w:r>
        <w:rPr>
          <w:rFonts w:ascii="FS Me" w:eastAsia="Times New Roman" w:hAnsi="FS Me" w:cs="Helvetica"/>
          <w:color w:val="333333"/>
          <w:lang w:eastAsia="en-GB"/>
        </w:rPr>
        <w:t xml:space="preserve">Affordability of these increased bills may become more of a challenge for those on low or fixed incomes </w:t>
      </w:r>
      <w:r w:rsidR="001C5FD8">
        <w:rPr>
          <w:rFonts w:ascii="FS Me" w:eastAsia="Times New Roman" w:hAnsi="FS Me" w:cs="Helvetica"/>
          <w:color w:val="333333"/>
          <w:lang w:eastAsia="en-GB"/>
        </w:rPr>
        <w:t xml:space="preserve">who </w:t>
      </w:r>
      <w:proofErr w:type="gramStart"/>
      <w:r>
        <w:rPr>
          <w:rFonts w:ascii="FS Me" w:eastAsia="Times New Roman" w:hAnsi="FS Me" w:cs="Helvetica"/>
          <w:color w:val="333333"/>
          <w:lang w:eastAsia="en-GB"/>
        </w:rPr>
        <w:t>haven’t</w:t>
      </w:r>
      <w:proofErr w:type="gramEnd"/>
      <w:r>
        <w:rPr>
          <w:rFonts w:ascii="FS Me" w:eastAsia="Times New Roman" w:hAnsi="FS Me" w:cs="Helvetica"/>
          <w:color w:val="333333"/>
          <w:lang w:eastAsia="en-GB"/>
        </w:rPr>
        <w:t xml:space="preserve"> been able to budget for this unexpected cost.</w:t>
      </w:r>
    </w:p>
    <w:p w14:paraId="4BC8444E" w14:textId="77777777" w:rsidR="00551B2C" w:rsidRDefault="00551B2C" w:rsidP="009D77CC">
      <w:pPr>
        <w:shd w:val="clear" w:color="auto" w:fill="FFFFFF"/>
        <w:spacing w:after="0" w:line="276" w:lineRule="auto"/>
        <w:rPr>
          <w:rFonts w:ascii="FS Me" w:eastAsia="Times New Roman" w:hAnsi="FS Me" w:cs="Helvetica"/>
          <w:color w:val="333333"/>
          <w:lang w:eastAsia="en-GB"/>
        </w:rPr>
      </w:pPr>
    </w:p>
    <w:p w14:paraId="6DED931E" w14:textId="66AE3E2D" w:rsidR="00DA77CD" w:rsidRDefault="00DA77CD" w:rsidP="009D77CC">
      <w:pPr>
        <w:shd w:val="clear" w:color="auto" w:fill="FFFFFF"/>
        <w:spacing w:after="0" w:line="276" w:lineRule="auto"/>
        <w:rPr>
          <w:rFonts w:ascii="FS Me" w:eastAsia="Times New Roman" w:hAnsi="FS Me" w:cs="Helvetica"/>
          <w:color w:val="333333"/>
          <w:lang w:eastAsia="en-GB"/>
        </w:rPr>
      </w:pPr>
      <w:r>
        <w:rPr>
          <w:rFonts w:ascii="FS Me" w:eastAsia="Times New Roman" w:hAnsi="FS Me" w:cs="Helvetica"/>
          <w:color w:val="333333"/>
          <w:lang w:eastAsia="en-GB"/>
        </w:rPr>
        <w:t xml:space="preserve">Age Scotland’s </w:t>
      </w:r>
      <w:r w:rsidR="00A4760C">
        <w:rPr>
          <w:rFonts w:ascii="FS Me" w:eastAsia="Times New Roman" w:hAnsi="FS Me" w:cs="Helvetica"/>
          <w:color w:val="333333"/>
          <w:lang w:eastAsia="en-GB"/>
        </w:rPr>
        <w:t xml:space="preserve">national housing survey </w:t>
      </w:r>
      <w:r>
        <w:rPr>
          <w:rFonts w:ascii="FS Me" w:eastAsia="Times New Roman" w:hAnsi="FS Me" w:cs="Helvetica"/>
          <w:color w:val="333333"/>
          <w:lang w:eastAsia="en-GB"/>
        </w:rPr>
        <w:t xml:space="preserve">research, conducted before lockdown, shows that 20% of respondents either </w:t>
      </w:r>
      <w:r w:rsidR="00A4760C">
        <w:rPr>
          <w:rFonts w:ascii="FS Me" w:eastAsia="Times New Roman" w:hAnsi="FS Me" w:cs="Helvetica"/>
          <w:color w:val="333333"/>
          <w:lang w:eastAsia="en-GB"/>
        </w:rPr>
        <w:t>“</w:t>
      </w:r>
      <w:r>
        <w:rPr>
          <w:rFonts w:ascii="FS Me" w:eastAsia="Times New Roman" w:hAnsi="FS Me" w:cs="Helvetica"/>
          <w:color w:val="333333"/>
          <w:lang w:eastAsia="en-GB"/>
        </w:rPr>
        <w:t>always struggled to pay</w:t>
      </w:r>
      <w:r w:rsidR="00A4760C">
        <w:rPr>
          <w:rFonts w:ascii="FS Me" w:eastAsia="Times New Roman" w:hAnsi="FS Me" w:cs="Helvetica"/>
          <w:color w:val="333333"/>
          <w:lang w:eastAsia="en-GB"/>
        </w:rPr>
        <w:t>”</w:t>
      </w:r>
      <w:r>
        <w:rPr>
          <w:rFonts w:ascii="FS Me" w:eastAsia="Times New Roman" w:hAnsi="FS Me" w:cs="Helvetica"/>
          <w:color w:val="333333"/>
          <w:lang w:eastAsia="en-GB"/>
        </w:rPr>
        <w:t xml:space="preserve"> (7%) or </w:t>
      </w:r>
      <w:r w:rsidR="00A4760C">
        <w:rPr>
          <w:rFonts w:ascii="FS Me" w:eastAsia="Times New Roman" w:hAnsi="FS Me" w:cs="Helvetica"/>
          <w:color w:val="333333"/>
          <w:lang w:eastAsia="en-GB"/>
        </w:rPr>
        <w:t>“</w:t>
      </w:r>
      <w:r>
        <w:rPr>
          <w:rFonts w:ascii="FS Me" w:eastAsia="Times New Roman" w:hAnsi="FS Me" w:cs="Helvetica"/>
          <w:color w:val="333333"/>
          <w:lang w:eastAsia="en-GB"/>
        </w:rPr>
        <w:t>sometimes struggle to pay</w:t>
      </w:r>
      <w:r w:rsidR="00A4760C">
        <w:rPr>
          <w:rFonts w:ascii="FS Me" w:eastAsia="Times New Roman" w:hAnsi="FS Me" w:cs="Helvetica"/>
          <w:color w:val="333333"/>
          <w:lang w:eastAsia="en-GB"/>
        </w:rPr>
        <w:t>”</w:t>
      </w:r>
      <w:r>
        <w:rPr>
          <w:rFonts w:ascii="FS Me" w:eastAsia="Times New Roman" w:hAnsi="FS Me" w:cs="Helvetica"/>
          <w:color w:val="333333"/>
          <w:lang w:eastAsia="en-GB"/>
        </w:rPr>
        <w:t xml:space="preserve"> (13%) their home energy bills.</w:t>
      </w:r>
      <w:r w:rsidR="00DB1718" w:rsidRPr="00DB1718">
        <w:rPr>
          <w:rStyle w:val="FootnoteReference"/>
          <w:rFonts w:ascii="FS Me" w:eastAsia="Times New Roman" w:hAnsi="FS Me" w:cs="Helvetica"/>
          <w:color w:val="333333"/>
          <w:lang w:eastAsia="en-GB"/>
        </w:rPr>
        <w:t xml:space="preserve"> </w:t>
      </w:r>
      <w:r w:rsidR="00DB1718">
        <w:rPr>
          <w:rStyle w:val="FootnoteReference"/>
          <w:rFonts w:ascii="FS Me" w:eastAsia="Times New Roman" w:hAnsi="FS Me" w:cs="Helvetica"/>
          <w:color w:val="333333"/>
          <w:lang w:eastAsia="en-GB"/>
        </w:rPr>
        <w:footnoteReference w:id="2"/>
      </w:r>
      <w:r w:rsidR="00A4760C">
        <w:rPr>
          <w:rFonts w:ascii="FS Me" w:eastAsia="Times New Roman" w:hAnsi="FS Me" w:cs="Helvetica"/>
          <w:color w:val="333333"/>
          <w:lang w:eastAsia="en-GB"/>
        </w:rPr>
        <w:t xml:space="preserve"> For those with health conditions and disabilities, these figures are higher.</w:t>
      </w:r>
      <w:r>
        <w:rPr>
          <w:rFonts w:ascii="FS Me" w:eastAsia="Times New Roman" w:hAnsi="FS Me" w:cs="Helvetica"/>
          <w:color w:val="333333"/>
          <w:lang w:eastAsia="en-GB"/>
        </w:rPr>
        <w:t xml:space="preserve"> </w:t>
      </w:r>
      <w:r w:rsidR="00A4760C">
        <w:rPr>
          <w:rFonts w:ascii="FS Me" w:hAnsi="FS Me"/>
        </w:rPr>
        <w:t>27% of</w:t>
      </w:r>
      <w:r>
        <w:rPr>
          <w:rFonts w:ascii="FS Me" w:hAnsi="FS Me"/>
        </w:rPr>
        <w:t xml:space="preserve"> those with a long-standing health problem</w:t>
      </w:r>
      <w:r w:rsidR="00A4760C">
        <w:rPr>
          <w:rFonts w:ascii="FS Me" w:hAnsi="FS Me"/>
        </w:rPr>
        <w:t xml:space="preserve"> </w:t>
      </w:r>
      <w:r w:rsidRPr="001C5FD8">
        <w:rPr>
          <w:rFonts w:ascii="FS Me" w:hAnsi="FS Me"/>
        </w:rPr>
        <w:t>and 35% with a disability stated that they ‘always struggled to pay’ and ‘sometimes struggled to pay’ their fuel bills</w:t>
      </w:r>
      <w:r w:rsidR="00A4760C">
        <w:rPr>
          <w:rFonts w:ascii="FS Me" w:hAnsi="FS Me"/>
        </w:rPr>
        <w:t>.</w:t>
      </w:r>
    </w:p>
    <w:p w14:paraId="619E4358"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17912B62" w14:textId="45943411" w:rsidR="00493717" w:rsidRPr="006E55B4" w:rsidRDefault="00493717"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The need to help consumers to build an understanding of energy debt is mentioned</w:t>
      </w:r>
      <w:r w:rsidR="00143431">
        <w:rPr>
          <w:rFonts w:ascii="FS Me" w:eastAsia="Times New Roman" w:hAnsi="FS Me" w:cs="Helvetica"/>
          <w:color w:val="333333"/>
          <w:lang w:eastAsia="en-GB"/>
        </w:rPr>
        <w:t>.</w:t>
      </w:r>
      <w:r w:rsidRPr="006E55B4">
        <w:rPr>
          <w:rFonts w:ascii="FS Me" w:eastAsia="Times New Roman" w:hAnsi="FS Me" w:cs="Helvetica"/>
          <w:color w:val="333333"/>
          <w:lang w:eastAsia="en-GB"/>
        </w:rPr>
        <w:t xml:space="preserve"> </w:t>
      </w:r>
      <w:r w:rsidR="00A4760C">
        <w:rPr>
          <w:rFonts w:ascii="FS Me" w:eastAsia="Times New Roman" w:hAnsi="FS Me" w:cs="Helvetica"/>
          <w:color w:val="333333"/>
          <w:lang w:eastAsia="en-GB"/>
        </w:rPr>
        <w:t>I</w:t>
      </w:r>
      <w:r w:rsidR="00333309" w:rsidRPr="006E55B4">
        <w:rPr>
          <w:rFonts w:ascii="FS Me" w:eastAsia="Times New Roman" w:hAnsi="FS Me" w:cs="Helvetica"/>
          <w:color w:val="333333"/>
          <w:lang w:eastAsia="en-GB"/>
        </w:rPr>
        <w:t xml:space="preserve">n order to help </w:t>
      </w:r>
      <w:proofErr w:type="gramStart"/>
      <w:r w:rsidR="00333309" w:rsidRPr="006E55B4">
        <w:rPr>
          <w:rFonts w:ascii="FS Me" w:eastAsia="Times New Roman" w:hAnsi="FS Me" w:cs="Helvetica"/>
          <w:color w:val="333333"/>
          <w:lang w:eastAsia="en-GB"/>
        </w:rPr>
        <w:t>consumers</w:t>
      </w:r>
      <w:proofErr w:type="gramEnd"/>
      <w:r w:rsidR="00333309" w:rsidRPr="006E55B4">
        <w:rPr>
          <w:rFonts w:ascii="FS Me" w:eastAsia="Times New Roman" w:hAnsi="FS Me" w:cs="Helvetica"/>
          <w:color w:val="333333"/>
          <w:lang w:eastAsia="en-GB"/>
        </w:rPr>
        <w:t xml:space="preserve"> try and avoid debt in the first place we need to see a concerted effort to help consumers become better informed about </w:t>
      </w:r>
      <w:r w:rsidR="00847983" w:rsidRPr="006E55B4">
        <w:rPr>
          <w:rFonts w:ascii="FS Me" w:eastAsia="Times New Roman" w:hAnsi="FS Me" w:cs="Helvetica"/>
          <w:color w:val="333333"/>
          <w:lang w:eastAsia="en-GB"/>
        </w:rPr>
        <w:t xml:space="preserve">their energy use and options to switch to better tariffs. </w:t>
      </w:r>
      <w:r w:rsidR="00A4760C">
        <w:rPr>
          <w:rFonts w:ascii="FS Me" w:eastAsia="Times New Roman" w:hAnsi="FS Me" w:cs="Helvetica"/>
          <w:color w:val="333333"/>
          <w:lang w:eastAsia="en-GB"/>
        </w:rPr>
        <w:t xml:space="preserve">For instance, according to Ofgem, there are more than 10 million UK households </w:t>
      </w:r>
      <w:r w:rsidR="006663F1">
        <w:rPr>
          <w:rFonts w:ascii="FS Me" w:eastAsia="Times New Roman" w:hAnsi="FS Me" w:cs="Helvetica"/>
          <w:color w:val="333333"/>
          <w:lang w:eastAsia="en-GB"/>
        </w:rPr>
        <w:t xml:space="preserve">on Standard Variable Tariffs and while the energy price cap could be beneficial to many of them, large number of consumers are paying more than they need to. </w:t>
      </w:r>
      <w:r w:rsidR="003853C7" w:rsidRPr="006E55B4">
        <w:rPr>
          <w:rFonts w:ascii="FS Me" w:eastAsia="Times New Roman" w:hAnsi="FS Me" w:cs="Helvetica"/>
          <w:color w:val="333333"/>
          <w:lang w:eastAsia="en-GB"/>
        </w:rPr>
        <w:t>This could also impact consumers’ understanding of energy efficiency installations or measures that they could take to lower their energy outgoings.</w:t>
      </w:r>
      <w:r w:rsidR="000D017A" w:rsidRPr="006E55B4">
        <w:rPr>
          <w:rFonts w:ascii="FS Me" w:eastAsia="Times New Roman" w:hAnsi="FS Me" w:cs="Helvetica"/>
          <w:color w:val="333333"/>
          <w:lang w:eastAsia="en-GB"/>
        </w:rPr>
        <w:t xml:space="preserve"> </w:t>
      </w:r>
    </w:p>
    <w:p w14:paraId="4E42CDBF"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404BE59B" w14:textId="0F8A78A3" w:rsidR="009C5779" w:rsidRPr="006E55B4" w:rsidRDefault="00F50D87"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Vulnerable consumers that use Pre-Payment Meters</w:t>
      </w:r>
      <w:r w:rsidR="00143431">
        <w:rPr>
          <w:rFonts w:ascii="FS Me" w:eastAsia="Times New Roman" w:hAnsi="FS Me" w:cs="Helvetica"/>
          <w:color w:val="333333"/>
          <w:lang w:eastAsia="en-GB"/>
        </w:rPr>
        <w:t xml:space="preserve"> (PPM)</w:t>
      </w:r>
      <w:r w:rsidRPr="006E55B4">
        <w:rPr>
          <w:rFonts w:ascii="FS Me" w:eastAsia="Times New Roman" w:hAnsi="FS Me" w:cs="Helvetica"/>
          <w:color w:val="333333"/>
          <w:lang w:eastAsia="en-GB"/>
        </w:rPr>
        <w:t xml:space="preserve"> were in a severely disadvantaged position as C</w:t>
      </w:r>
      <w:r w:rsidR="00143431">
        <w:rPr>
          <w:rFonts w:ascii="FS Me" w:eastAsia="Times New Roman" w:hAnsi="FS Me" w:cs="Helvetica"/>
          <w:color w:val="333333"/>
          <w:lang w:eastAsia="en-GB"/>
        </w:rPr>
        <w:t>OVID</w:t>
      </w:r>
      <w:r w:rsidRPr="006E55B4">
        <w:rPr>
          <w:rFonts w:ascii="FS Me" w:eastAsia="Times New Roman" w:hAnsi="FS Me" w:cs="Helvetica"/>
          <w:color w:val="333333"/>
          <w:lang w:eastAsia="en-GB"/>
        </w:rPr>
        <w:t>-19 hit and the ensuing lockdown meant that they were often unable to go to shops to purchase top ups for their meters</w:t>
      </w:r>
      <w:r w:rsidR="00143431">
        <w:rPr>
          <w:rFonts w:ascii="FS Me" w:eastAsia="Times New Roman" w:hAnsi="FS Me" w:cs="Helvetica"/>
          <w:color w:val="333333"/>
          <w:lang w:eastAsia="en-GB"/>
        </w:rPr>
        <w:t>, particularly those who were shielding</w:t>
      </w:r>
      <w:r w:rsidRPr="006E55B4">
        <w:rPr>
          <w:rFonts w:ascii="FS Me" w:eastAsia="Times New Roman" w:hAnsi="FS Me" w:cs="Helvetica"/>
          <w:color w:val="333333"/>
          <w:lang w:eastAsia="en-GB"/>
        </w:rPr>
        <w:t>.</w:t>
      </w:r>
      <w:r w:rsidR="00C25556" w:rsidRPr="006E55B4">
        <w:rPr>
          <w:rFonts w:ascii="FS Me" w:eastAsia="Times New Roman" w:hAnsi="FS Me" w:cs="Helvetica"/>
          <w:color w:val="333333"/>
          <w:lang w:eastAsia="en-GB"/>
        </w:rPr>
        <w:t xml:space="preserve"> T</w:t>
      </w:r>
      <w:r w:rsidR="00213EF7" w:rsidRPr="006E55B4">
        <w:rPr>
          <w:rFonts w:ascii="FS Me" w:eastAsia="Times New Roman" w:hAnsi="FS Me" w:cs="Helvetica"/>
          <w:color w:val="333333"/>
          <w:lang w:eastAsia="en-GB"/>
        </w:rPr>
        <w:t>hose on PPM are now more likely to be in debt</w:t>
      </w:r>
      <w:r w:rsidR="00B82417" w:rsidRPr="006E55B4">
        <w:rPr>
          <w:rFonts w:ascii="FS Me" w:eastAsia="Times New Roman" w:hAnsi="FS Me" w:cs="Helvetica"/>
          <w:color w:val="333333"/>
          <w:lang w:eastAsia="en-GB"/>
        </w:rPr>
        <w:t xml:space="preserve"> d</w:t>
      </w:r>
      <w:r w:rsidR="00213EF7" w:rsidRPr="006E55B4">
        <w:rPr>
          <w:rFonts w:ascii="FS Me" w:eastAsia="Times New Roman" w:hAnsi="FS Me" w:cs="Helvetica"/>
          <w:color w:val="333333"/>
          <w:lang w:eastAsia="en-GB"/>
        </w:rPr>
        <w:t>ue to the coronavirus pandemic, with this being caused by a mixture of reduced incomes</w:t>
      </w:r>
      <w:r w:rsidR="00C07695" w:rsidRPr="006E55B4">
        <w:rPr>
          <w:rFonts w:ascii="FS Me" w:eastAsia="Times New Roman" w:hAnsi="FS Me" w:cs="Helvetica"/>
          <w:color w:val="333333"/>
          <w:lang w:eastAsia="en-GB"/>
        </w:rPr>
        <w:t xml:space="preserve"> and energy companies sending out pre-loaded top up cards to those who were experiencing difficulty topping up. According to Ofgem, those who were struggling to top up </w:t>
      </w:r>
      <w:r w:rsidR="005E36CC" w:rsidRPr="006E55B4">
        <w:rPr>
          <w:rFonts w:ascii="FS Me" w:eastAsia="Times New Roman" w:hAnsi="FS Me" w:cs="Helvetica"/>
          <w:color w:val="333333"/>
          <w:lang w:eastAsia="en-GB"/>
        </w:rPr>
        <w:t xml:space="preserve">experienced issues due to the shop they usually use being shut, self-isolating at home, and no transport available to take them to the shop. These were issues that </w:t>
      </w:r>
      <w:proofErr w:type="gramStart"/>
      <w:r w:rsidR="005E36CC" w:rsidRPr="006E55B4">
        <w:rPr>
          <w:rFonts w:ascii="FS Me" w:eastAsia="Times New Roman" w:hAnsi="FS Me" w:cs="Helvetica"/>
          <w:color w:val="333333"/>
          <w:lang w:eastAsia="en-GB"/>
        </w:rPr>
        <w:t>weren’t</w:t>
      </w:r>
      <w:proofErr w:type="gramEnd"/>
      <w:r w:rsidR="005E36CC" w:rsidRPr="006E55B4">
        <w:rPr>
          <w:rFonts w:ascii="FS Me" w:eastAsia="Times New Roman" w:hAnsi="FS Me" w:cs="Helvetica"/>
          <w:color w:val="333333"/>
          <w:lang w:eastAsia="en-GB"/>
        </w:rPr>
        <w:t xml:space="preserve"> related to income, but reduction in income also impact people’s ability to top-up.</w:t>
      </w:r>
    </w:p>
    <w:p w14:paraId="265B7E5D" w14:textId="1A21B88B" w:rsidR="006F286E" w:rsidRPr="006E55B4" w:rsidRDefault="006F286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lastRenderedPageBreak/>
        <w:t xml:space="preserve">For consumers who are digitally excluded </w:t>
      </w:r>
      <w:r w:rsidR="00873706" w:rsidRPr="006E55B4">
        <w:rPr>
          <w:rFonts w:ascii="FS Me" w:eastAsia="Times New Roman" w:hAnsi="FS Me" w:cs="Helvetica"/>
          <w:color w:val="333333"/>
          <w:lang w:eastAsia="en-GB"/>
        </w:rPr>
        <w:t xml:space="preserve">there will need to be </w:t>
      </w:r>
      <w:r w:rsidR="00F052BD" w:rsidRPr="006E55B4">
        <w:rPr>
          <w:rFonts w:ascii="FS Me" w:eastAsia="Times New Roman" w:hAnsi="FS Me" w:cs="Helvetica"/>
          <w:color w:val="333333"/>
          <w:lang w:eastAsia="en-GB"/>
        </w:rPr>
        <w:t>a greater emphasis on</w:t>
      </w:r>
      <w:r w:rsidR="00B82417" w:rsidRPr="006E55B4">
        <w:rPr>
          <w:rFonts w:ascii="FS Me" w:eastAsia="Times New Roman" w:hAnsi="FS Me" w:cs="Helvetica"/>
          <w:color w:val="333333"/>
          <w:lang w:eastAsia="en-GB"/>
        </w:rPr>
        <w:t xml:space="preserve"> </w:t>
      </w:r>
      <w:r w:rsidR="00F052BD" w:rsidRPr="006E55B4">
        <w:rPr>
          <w:rFonts w:ascii="FS Me" w:eastAsia="Times New Roman" w:hAnsi="FS Me" w:cs="Helvetica"/>
          <w:color w:val="333333"/>
          <w:lang w:eastAsia="en-GB"/>
        </w:rPr>
        <w:t xml:space="preserve">phone lines that are adequately staffed so that those who are unable to access information online still have </w:t>
      </w:r>
      <w:r w:rsidR="000D6E48" w:rsidRPr="006E55B4">
        <w:rPr>
          <w:rFonts w:ascii="FS Me" w:eastAsia="Times New Roman" w:hAnsi="FS Me" w:cs="Helvetica"/>
          <w:color w:val="333333"/>
          <w:lang w:eastAsia="en-GB"/>
        </w:rPr>
        <w:t xml:space="preserve">the ability to contact their energy provider. As </w:t>
      </w:r>
      <w:r w:rsidR="006663F1">
        <w:rPr>
          <w:rFonts w:ascii="FS Me" w:eastAsia="Times New Roman" w:hAnsi="FS Me" w:cs="Helvetica"/>
          <w:color w:val="333333"/>
          <w:lang w:eastAsia="en-GB"/>
        </w:rPr>
        <w:t>further waves of COVID-19 infection</w:t>
      </w:r>
      <w:r w:rsidR="000D6E48" w:rsidRPr="006E55B4">
        <w:rPr>
          <w:rFonts w:ascii="FS Me" w:eastAsia="Times New Roman" w:hAnsi="FS Me" w:cs="Helvetica"/>
          <w:color w:val="333333"/>
          <w:lang w:eastAsia="en-GB"/>
        </w:rPr>
        <w:t xml:space="preserve"> </w:t>
      </w:r>
      <w:r w:rsidR="006663F1">
        <w:rPr>
          <w:rFonts w:ascii="FS Me" w:eastAsia="Times New Roman" w:hAnsi="FS Me" w:cs="Helvetica"/>
          <w:color w:val="333333"/>
          <w:lang w:eastAsia="en-GB"/>
        </w:rPr>
        <w:t>appear and restrictions on face to face contact change every few weeks</w:t>
      </w:r>
      <w:r w:rsidR="000D6E48" w:rsidRPr="006E55B4">
        <w:rPr>
          <w:rFonts w:ascii="FS Me" w:eastAsia="Times New Roman" w:hAnsi="FS Me" w:cs="Helvetica"/>
          <w:color w:val="333333"/>
          <w:lang w:eastAsia="en-GB"/>
        </w:rPr>
        <w:t>, it is important that businesses adapt their practices quickl</w:t>
      </w:r>
      <w:r w:rsidR="00E30B4A" w:rsidRPr="006E55B4">
        <w:rPr>
          <w:rFonts w:ascii="FS Me" w:eastAsia="Times New Roman" w:hAnsi="FS Me" w:cs="Helvetica"/>
          <w:color w:val="333333"/>
          <w:lang w:eastAsia="en-GB"/>
        </w:rPr>
        <w:t xml:space="preserve">y and efficiently to working under these conditions. It was acceptable that some businesses were offering a reduced phone </w:t>
      </w:r>
      <w:r w:rsidR="00EF2919" w:rsidRPr="006E55B4">
        <w:rPr>
          <w:rFonts w:ascii="FS Me" w:eastAsia="Times New Roman" w:hAnsi="FS Me" w:cs="Helvetica"/>
          <w:color w:val="333333"/>
          <w:lang w:eastAsia="en-GB"/>
        </w:rPr>
        <w:t xml:space="preserve">service </w:t>
      </w:r>
      <w:r w:rsidR="006663F1">
        <w:rPr>
          <w:rFonts w:ascii="FS Me" w:eastAsia="Times New Roman" w:hAnsi="FS Me" w:cs="Helvetica"/>
          <w:color w:val="333333"/>
          <w:lang w:eastAsia="en-GB"/>
        </w:rPr>
        <w:t xml:space="preserve">initially </w:t>
      </w:r>
      <w:r w:rsidR="00EF2919" w:rsidRPr="006E55B4">
        <w:rPr>
          <w:rFonts w:ascii="FS Me" w:eastAsia="Times New Roman" w:hAnsi="FS Me" w:cs="Helvetica"/>
          <w:color w:val="333333"/>
          <w:lang w:eastAsia="en-GB"/>
        </w:rPr>
        <w:t>when the pandemic first hit,</w:t>
      </w:r>
      <w:r w:rsidR="006663F1">
        <w:rPr>
          <w:rFonts w:ascii="FS Me" w:eastAsia="Times New Roman" w:hAnsi="FS Me" w:cs="Helvetica"/>
          <w:color w:val="333333"/>
          <w:lang w:eastAsia="en-GB"/>
        </w:rPr>
        <w:t xml:space="preserve"> as they responded to a new environment</w:t>
      </w:r>
      <w:r w:rsidR="00EF2919" w:rsidRPr="006E55B4">
        <w:rPr>
          <w:rFonts w:ascii="FS Me" w:eastAsia="Times New Roman" w:hAnsi="FS Me" w:cs="Helvetica"/>
          <w:color w:val="333333"/>
          <w:lang w:eastAsia="en-GB"/>
        </w:rPr>
        <w:t xml:space="preserve"> but if this is still the case during the winter of 2020 then older and vulnerable consumers will be adversely affected. </w:t>
      </w:r>
    </w:p>
    <w:p w14:paraId="56EB781F"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78D1361E" w14:textId="73DBEBA1" w:rsidR="009D2C9E" w:rsidRPr="006E55B4" w:rsidRDefault="004B377A"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It is good that off-grid customers are also specifically mentioned within the themes of work.</w:t>
      </w:r>
      <w:r w:rsidR="006663F1">
        <w:rPr>
          <w:rFonts w:ascii="FS Me" w:eastAsia="Times New Roman" w:hAnsi="FS Me" w:cs="Helvetica"/>
          <w:color w:val="333333"/>
          <w:lang w:eastAsia="en-GB"/>
        </w:rPr>
        <w:t xml:space="preserve"> Age Scotland’s research into the housing needs of older people in Orkney</w:t>
      </w:r>
      <w:r w:rsidR="006663F1">
        <w:rPr>
          <w:rStyle w:val="FootnoteReference"/>
          <w:rFonts w:ascii="FS Me" w:eastAsia="Times New Roman" w:hAnsi="FS Me" w:cs="Helvetica"/>
          <w:color w:val="333333"/>
          <w:lang w:eastAsia="en-GB"/>
        </w:rPr>
        <w:footnoteReference w:id="3"/>
      </w:r>
      <w:r w:rsidR="006663F1">
        <w:rPr>
          <w:rFonts w:ascii="FS Me" w:eastAsia="Times New Roman" w:hAnsi="FS Me" w:cs="Helvetica"/>
          <w:color w:val="333333"/>
          <w:lang w:eastAsia="en-GB"/>
        </w:rPr>
        <w:t>, which is off the main gas grid, highlighted that 45% of respondents used oil and 25% used solid fuel to heat their homes.</w:t>
      </w:r>
      <w:r w:rsidR="00663F41">
        <w:rPr>
          <w:rFonts w:ascii="FS Me" w:eastAsia="Times New Roman" w:hAnsi="FS Me" w:cs="Helvetica"/>
          <w:color w:val="333333"/>
          <w:lang w:eastAsia="en-GB"/>
        </w:rPr>
        <w:t xml:space="preserve"> The cost of these heating methods will come at a premium. 12% of respondents either “always struggle to pay” or “sometimes struggle to pay” their home energy bills.</w:t>
      </w:r>
    </w:p>
    <w:p w14:paraId="2A4E74A2"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54994D6B" w14:textId="226C2830" w:rsidR="00DB610C" w:rsidRPr="006E55B4" w:rsidRDefault="00DB610C"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6. Will the combination of approaches described be appropriate and effective?</w:t>
      </w:r>
    </w:p>
    <w:p w14:paraId="1BF692F0" w14:textId="77777777" w:rsidR="002F7DE8" w:rsidRPr="006E55B4" w:rsidRDefault="006E7E1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Yes, it would be particularly beneficial i</w:t>
      </w:r>
      <w:r w:rsidR="00913D44" w:rsidRPr="006E55B4">
        <w:rPr>
          <w:rFonts w:ascii="FS Me" w:eastAsia="Times New Roman" w:hAnsi="FS Me" w:cs="Helvetica"/>
          <w:color w:val="333333"/>
          <w:lang w:eastAsia="en-GB"/>
        </w:rPr>
        <w:t>f the first approach ‘Research and campaigns’ has an explicit focus on campaigns as the</w:t>
      </w:r>
      <w:r w:rsidR="00F65CC4" w:rsidRPr="006E55B4">
        <w:rPr>
          <w:rFonts w:ascii="FS Me" w:eastAsia="Times New Roman" w:hAnsi="FS Me" w:cs="Helvetica"/>
          <w:color w:val="333333"/>
          <w:lang w:eastAsia="en-GB"/>
        </w:rPr>
        <w:t xml:space="preserve"> ECC will be in a unique position to advocate </w:t>
      </w:r>
      <w:r w:rsidR="00934F5D" w:rsidRPr="006E55B4">
        <w:rPr>
          <w:rFonts w:ascii="FS Me" w:eastAsia="Times New Roman" w:hAnsi="FS Me" w:cs="Helvetica"/>
          <w:color w:val="333333"/>
          <w:lang w:eastAsia="en-GB"/>
        </w:rPr>
        <w:t xml:space="preserve">for </w:t>
      </w:r>
      <w:r w:rsidR="00103866" w:rsidRPr="006E55B4">
        <w:rPr>
          <w:rFonts w:ascii="FS Me" w:eastAsia="Times New Roman" w:hAnsi="FS Me" w:cs="Helvetica"/>
          <w:color w:val="333333"/>
          <w:lang w:eastAsia="en-GB"/>
        </w:rPr>
        <w:t xml:space="preserve">better </w:t>
      </w:r>
      <w:r w:rsidR="002F7DE8" w:rsidRPr="006E55B4">
        <w:rPr>
          <w:rFonts w:ascii="FS Me" w:eastAsia="Times New Roman" w:hAnsi="FS Me" w:cs="Helvetica"/>
          <w:color w:val="333333"/>
          <w:lang w:eastAsia="en-GB"/>
        </w:rPr>
        <w:t xml:space="preserve">support and information for </w:t>
      </w:r>
      <w:r w:rsidR="00934F5D" w:rsidRPr="006E55B4">
        <w:rPr>
          <w:rFonts w:ascii="FS Me" w:eastAsia="Times New Roman" w:hAnsi="FS Me" w:cs="Helvetica"/>
          <w:color w:val="333333"/>
          <w:lang w:eastAsia="en-GB"/>
        </w:rPr>
        <w:t>consumer</w:t>
      </w:r>
      <w:r w:rsidR="002F7DE8" w:rsidRPr="006E55B4">
        <w:rPr>
          <w:rFonts w:ascii="FS Me" w:eastAsia="Times New Roman" w:hAnsi="FS Me" w:cs="Helvetica"/>
          <w:color w:val="333333"/>
          <w:lang w:eastAsia="en-GB"/>
        </w:rPr>
        <w:t>s.</w:t>
      </w:r>
      <w:r w:rsidR="00913D44" w:rsidRPr="006E55B4">
        <w:rPr>
          <w:rFonts w:ascii="FS Me" w:eastAsia="Times New Roman" w:hAnsi="FS Me" w:cs="Helvetica"/>
          <w:color w:val="333333"/>
          <w:lang w:eastAsia="en-GB"/>
        </w:rPr>
        <w:t xml:space="preserve"> </w:t>
      </w:r>
    </w:p>
    <w:p w14:paraId="26BB6D57"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0C2768A7" w14:textId="1EDD315D" w:rsidR="004A7DEE" w:rsidRPr="006E55B4" w:rsidRDefault="004A7DEE"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A core part of the approach that the ECC should take </w:t>
      </w:r>
      <w:r w:rsidR="0076415B" w:rsidRPr="006E55B4">
        <w:rPr>
          <w:rFonts w:ascii="FS Me" w:eastAsia="Times New Roman" w:hAnsi="FS Me" w:cs="Helvetica"/>
          <w:color w:val="333333"/>
          <w:lang w:eastAsia="en-GB"/>
        </w:rPr>
        <w:t xml:space="preserve">will be both improving the energy literacy of Scotland’s population and involving consumers, including vulnerable consumers, in the </w:t>
      </w:r>
      <w:r w:rsidR="00B15955" w:rsidRPr="006E55B4">
        <w:rPr>
          <w:rFonts w:ascii="FS Me" w:eastAsia="Times New Roman" w:hAnsi="FS Me" w:cs="Helvetica"/>
          <w:color w:val="333333"/>
          <w:lang w:eastAsia="en-GB"/>
        </w:rPr>
        <w:t>setting of policies and priorities for the ECC.</w:t>
      </w:r>
    </w:p>
    <w:p w14:paraId="652406BE"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704C2D81" w14:textId="7F5E710D" w:rsidR="00B15955" w:rsidRPr="006E55B4" w:rsidRDefault="00B15955"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It will be essential that engaging with consumers is done using multiple platforms and that there is not an over-reliance on digital means of engagement.</w:t>
      </w:r>
    </w:p>
    <w:p w14:paraId="18EADAC0" w14:textId="77777777" w:rsidR="00DB1718" w:rsidRDefault="00DB1718" w:rsidP="009D77CC">
      <w:pPr>
        <w:shd w:val="clear" w:color="auto" w:fill="FFFFFF"/>
        <w:spacing w:after="0" w:line="276" w:lineRule="auto"/>
        <w:rPr>
          <w:rFonts w:ascii="FS Me" w:hAnsi="FS Me" w:cs="Helvetica"/>
          <w:b/>
          <w:bCs/>
          <w:color w:val="333333"/>
          <w:shd w:val="clear" w:color="auto" w:fill="FFFFFF"/>
        </w:rPr>
      </w:pPr>
    </w:p>
    <w:p w14:paraId="0DEC5690" w14:textId="32238D27" w:rsidR="00DB610C" w:rsidRPr="006E55B4" w:rsidRDefault="0075498A" w:rsidP="009D77CC">
      <w:pPr>
        <w:shd w:val="clear" w:color="auto" w:fill="FFFFFF"/>
        <w:spacing w:after="0" w:line="276" w:lineRule="auto"/>
        <w:rPr>
          <w:rFonts w:ascii="FS Me" w:hAnsi="FS Me" w:cs="Helvetica"/>
          <w:b/>
          <w:bCs/>
          <w:color w:val="333333"/>
          <w:shd w:val="clear" w:color="auto" w:fill="FFFFFF"/>
        </w:rPr>
      </w:pPr>
      <w:r w:rsidRPr="006E55B4">
        <w:rPr>
          <w:rFonts w:ascii="FS Me" w:hAnsi="FS Me" w:cs="Helvetica"/>
          <w:b/>
          <w:bCs/>
          <w:color w:val="333333"/>
          <w:shd w:val="clear" w:color="auto" w:fill="FFFFFF"/>
        </w:rPr>
        <w:t>7. Will the projects described adequately address the identified themes given the budget and timescale available?</w:t>
      </w:r>
    </w:p>
    <w:p w14:paraId="3C95C92C" w14:textId="77777777" w:rsidR="00DB1718" w:rsidRDefault="00DB1718" w:rsidP="009D77CC">
      <w:pPr>
        <w:shd w:val="clear" w:color="auto" w:fill="FFFFFF"/>
        <w:spacing w:after="0" w:line="276" w:lineRule="auto"/>
        <w:rPr>
          <w:rFonts w:ascii="FS Me" w:hAnsi="FS Me" w:cs="Helvetica"/>
          <w:color w:val="333333"/>
          <w:shd w:val="clear" w:color="auto" w:fill="FFFFFF"/>
        </w:rPr>
      </w:pPr>
    </w:p>
    <w:p w14:paraId="3FFE69C2" w14:textId="04D6B977" w:rsidR="00D54A4E" w:rsidRPr="006E55B4" w:rsidRDefault="0055042E" w:rsidP="009D77CC">
      <w:pPr>
        <w:shd w:val="clear" w:color="auto" w:fill="FFFFFF"/>
        <w:spacing w:after="0" w:line="276" w:lineRule="auto"/>
        <w:rPr>
          <w:rFonts w:ascii="FS Me" w:hAnsi="FS Me" w:cs="Helvetica"/>
          <w:color w:val="333333"/>
          <w:shd w:val="clear" w:color="auto" w:fill="FFFFFF"/>
        </w:rPr>
      </w:pPr>
      <w:r w:rsidRPr="006E55B4">
        <w:rPr>
          <w:rFonts w:ascii="FS Me" w:hAnsi="FS Me" w:cs="Helvetica"/>
          <w:color w:val="333333"/>
          <w:shd w:val="clear" w:color="auto" w:fill="FFFFFF"/>
        </w:rPr>
        <w:t xml:space="preserve">With the short timescales involved, avoiding duplicated </w:t>
      </w:r>
      <w:proofErr w:type="gramStart"/>
      <w:r w:rsidRPr="006E55B4">
        <w:rPr>
          <w:rFonts w:ascii="FS Me" w:hAnsi="FS Me" w:cs="Helvetica"/>
          <w:color w:val="333333"/>
          <w:shd w:val="clear" w:color="auto" w:fill="FFFFFF"/>
        </w:rPr>
        <w:t>work</w:t>
      </w:r>
      <w:proofErr w:type="gramEnd"/>
      <w:r w:rsidRPr="006E55B4">
        <w:rPr>
          <w:rFonts w:ascii="FS Me" w:hAnsi="FS Me" w:cs="Helvetica"/>
          <w:color w:val="333333"/>
          <w:shd w:val="clear" w:color="auto" w:fill="FFFFFF"/>
        </w:rPr>
        <w:t xml:space="preserve"> and focusing on where the ECC can provide </w:t>
      </w:r>
      <w:r w:rsidR="00D8033C" w:rsidRPr="006E55B4">
        <w:rPr>
          <w:rFonts w:ascii="FS Me" w:hAnsi="FS Me" w:cs="Helvetica"/>
          <w:color w:val="333333"/>
          <w:shd w:val="clear" w:color="auto" w:fill="FFFFFF"/>
        </w:rPr>
        <w:t>better outcomes for consumers is essential.</w:t>
      </w:r>
    </w:p>
    <w:p w14:paraId="0CE0FE82" w14:textId="23F7AB65" w:rsidR="00E32334" w:rsidRPr="006E55B4" w:rsidRDefault="00B9087A" w:rsidP="009D77CC">
      <w:pPr>
        <w:shd w:val="clear" w:color="auto" w:fill="FFFFFF"/>
        <w:spacing w:after="0" w:line="276" w:lineRule="auto"/>
        <w:rPr>
          <w:rFonts w:ascii="FS Me" w:hAnsi="FS Me" w:cs="Helvetica"/>
          <w:color w:val="333333"/>
          <w:shd w:val="clear" w:color="auto" w:fill="FFFFFF"/>
        </w:rPr>
      </w:pPr>
      <w:r w:rsidRPr="006E55B4">
        <w:rPr>
          <w:rFonts w:ascii="FS Me" w:hAnsi="FS Me" w:cs="Helvetica"/>
          <w:color w:val="333333"/>
          <w:shd w:val="clear" w:color="auto" w:fill="FFFFFF"/>
        </w:rPr>
        <w:t xml:space="preserve">It will be important that the ECC still </w:t>
      </w:r>
      <w:r w:rsidR="007A0C6F" w:rsidRPr="006E55B4">
        <w:rPr>
          <w:rFonts w:ascii="FS Me" w:hAnsi="FS Me" w:cs="Helvetica"/>
          <w:color w:val="333333"/>
          <w:shd w:val="clear" w:color="auto" w:fill="FFFFFF"/>
        </w:rPr>
        <w:t>holds public engagement</w:t>
      </w:r>
      <w:r w:rsidR="00F56365">
        <w:rPr>
          <w:rFonts w:ascii="FS Me" w:hAnsi="FS Me" w:cs="Helvetica"/>
          <w:color w:val="333333"/>
          <w:shd w:val="clear" w:color="auto" w:fill="FFFFFF"/>
        </w:rPr>
        <w:t xml:space="preserve"> sessions</w:t>
      </w:r>
      <w:r w:rsidR="00663F41">
        <w:rPr>
          <w:rFonts w:ascii="FS Me" w:hAnsi="FS Me" w:cs="Helvetica"/>
          <w:color w:val="333333"/>
          <w:shd w:val="clear" w:color="auto" w:fill="FFFFFF"/>
        </w:rPr>
        <w:t>.</w:t>
      </w:r>
      <w:r w:rsidR="007F3038" w:rsidRPr="006E55B4">
        <w:rPr>
          <w:rFonts w:ascii="FS Me" w:hAnsi="FS Me" w:cs="Helvetica"/>
          <w:color w:val="333333"/>
          <w:shd w:val="clear" w:color="auto" w:fill="FFFFFF"/>
        </w:rPr>
        <w:t xml:space="preserve"> It will be important not to only rely on digital engagement as that would exclude </w:t>
      </w:r>
      <w:proofErr w:type="gramStart"/>
      <w:r w:rsidR="00663F41">
        <w:rPr>
          <w:rFonts w:ascii="FS Me" w:hAnsi="FS Me" w:cs="Helvetica"/>
          <w:color w:val="333333"/>
          <w:shd w:val="clear" w:color="auto" w:fill="FFFFFF"/>
        </w:rPr>
        <w:t>a large number of</w:t>
      </w:r>
      <w:proofErr w:type="gramEnd"/>
      <w:r w:rsidR="00663F41">
        <w:rPr>
          <w:rFonts w:ascii="FS Me" w:hAnsi="FS Me" w:cs="Helvetica"/>
          <w:color w:val="333333"/>
          <w:shd w:val="clear" w:color="auto" w:fill="FFFFFF"/>
        </w:rPr>
        <w:t xml:space="preserve"> </w:t>
      </w:r>
      <w:r w:rsidR="007F3038" w:rsidRPr="006E55B4">
        <w:rPr>
          <w:rFonts w:ascii="FS Me" w:hAnsi="FS Me" w:cs="Helvetica"/>
          <w:color w:val="333333"/>
          <w:shd w:val="clear" w:color="auto" w:fill="FFFFFF"/>
        </w:rPr>
        <w:t>consumers, as there may be around half a million older people who do not use the internet in Scotland.</w:t>
      </w:r>
      <w:r w:rsidR="00F56365">
        <w:rPr>
          <w:rFonts w:ascii="FS Me" w:hAnsi="FS Me" w:cs="Helvetica"/>
          <w:color w:val="333333"/>
          <w:shd w:val="clear" w:color="auto" w:fill="FFFFFF"/>
        </w:rPr>
        <w:t xml:space="preserve"> Other methods the ECC may want to consider is group telephone calls.</w:t>
      </w:r>
      <w:r w:rsidR="007F3038" w:rsidRPr="006E55B4">
        <w:rPr>
          <w:rFonts w:ascii="FS Me" w:hAnsi="FS Me" w:cs="Helvetica"/>
          <w:color w:val="333333"/>
          <w:shd w:val="clear" w:color="auto" w:fill="FFFFFF"/>
        </w:rPr>
        <w:t xml:space="preserve"> </w:t>
      </w:r>
    </w:p>
    <w:p w14:paraId="20C1A02B" w14:textId="5D630C9C" w:rsidR="002F00A1" w:rsidRPr="006E55B4" w:rsidRDefault="002F00A1" w:rsidP="009D77CC">
      <w:pPr>
        <w:shd w:val="clear" w:color="auto" w:fill="FFFFFF"/>
        <w:spacing w:after="0" w:line="276" w:lineRule="auto"/>
        <w:rPr>
          <w:rFonts w:ascii="FS Me" w:hAnsi="FS Me" w:cs="Helvetica"/>
          <w:color w:val="333333"/>
          <w:shd w:val="clear" w:color="auto" w:fill="FFFFFF"/>
        </w:rPr>
      </w:pPr>
      <w:r w:rsidRPr="006E55B4">
        <w:rPr>
          <w:rFonts w:ascii="FS Me" w:hAnsi="FS Me" w:cs="Helvetica"/>
          <w:color w:val="333333"/>
          <w:shd w:val="clear" w:color="auto" w:fill="FFFFFF"/>
        </w:rPr>
        <w:t>Age Scotland is supportive of the aim to get more people registered on the Priority Services Register</w:t>
      </w:r>
      <w:r w:rsidR="00F56365">
        <w:rPr>
          <w:rFonts w:ascii="FS Me" w:hAnsi="FS Me" w:cs="Helvetica"/>
          <w:color w:val="333333"/>
          <w:shd w:val="clear" w:color="auto" w:fill="FFFFFF"/>
        </w:rPr>
        <w:t xml:space="preserve"> (PSR)</w:t>
      </w:r>
      <w:r w:rsidR="00663F41">
        <w:rPr>
          <w:rFonts w:ascii="FS Me" w:hAnsi="FS Me" w:cs="Helvetica"/>
          <w:color w:val="333333"/>
          <w:shd w:val="clear" w:color="auto" w:fill="FFFFFF"/>
        </w:rPr>
        <w:t xml:space="preserve"> and our helpline works to do this. </w:t>
      </w:r>
      <w:r w:rsidR="0041673F" w:rsidRPr="006E55B4">
        <w:rPr>
          <w:rFonts w:ascii="FS Me" w:hAnsi="FS Me" w:cs="Helvetica"/>
          <w:color w:val="333333"/>
          <w:shd w:val="clear" w:color="auto" w:fill="FFFFFF"/>
        </w:rPr>
        <w:t xml:space="preserve">It would be beneficial if some of the engagement with the PSR looked at how </w:t>
      </w:r>
      <w:r w:rsidR="00C27219" w:rsidRPr="006E55B4">
        <w:rPr>
          <w:rFonts w:ascii="FS Me" w:hAnsi="FS Me" w:cs="Helvetica"/>
          <w:color w:val="333333"/>
          <w:shd w:val="clear" w:color="auto" w:fill="FFFFFF"/>
        </w:rPr>
        <w:t xml:space="preserve">it could be made more useful for companies </w:t>
      </w:r>
      <w:r w:rsidR="00C27219" w:rsidRPr="006E55B4">
        <w:rPr>
          <w:rFonts w:ascii="FS Me" w:hAnsi="FS Me" w:cs="Helvetica"/>
          <w:color w:val="333333"/>
          <w:shd w:val="clear" w:color="auto" w:fill="FFFFFF"/>
        </w:rPr>
        <w:lastRenderedPageBreak/>
        <w:t>when they need to identify customers at risk</w:t>
      </w:r>
      <w:r w:rsidR="00EB50CC" w:rsidRPr="006E55B4">
        <w:rPr>
          <w:rFonts w:ascii="FS Me" w:hAnsi="FS Me" w:cs="Helvetica"/>
          <w:color w:val="333333"/>
          <w:shd w:val="clear" w:color="auto" w:fill="FFFFFF"/>
        </w:rPr>
        <w:t xml:space="preserve">. </w:t>
      </w:r>
      <w:r w:rsidR="00B74FF0" w:rsidRPr="006E55B4">
        <w:rPr>
          <w:rFonts w:ascii="FS Me" w:hAnsi="FS Me" w:cs="Helvetica"/>
          <w:color w:val="333333"/>
          <w:shd w:val="clear" w:color="auto" w:fill="FFFFFF"/>
        </w:rPr>
        <w:t xml:space="preserve">The criteria to join the PSR are broad, and perhaps </w:t>
      </w:r>
      <w:r w:rsidR="00663F41">
        <w:rPr>
          <w:rFonts w:ascii="FS Me" w:hAnsi="FS Me" w:cs="Helvetica"/>
          <w:color w:val="333333"/>
          <w:shd w:val="clear" w:color="auto" w:fill="FFFFFF"/>
        </w:rPr>
        <w:t xml:space="preserve">consideration should be given as to whether </w:t>
      </w:r>
      <w:r w:rsidR="00270184" w:rsidRPr="006E55B4">
        <w:rPr>
          <w:rFonts w:ascii="FS Me" w:hAnsi="FS Me" w:cs="Helvetica"/>
          <w:color w:val="333333"/>
          <w:shd w:val="clear" w:color="auto" w:fill="FFFFFF"/>
        </w:rPr>
        <w:t>a customer is</w:t>
      </w:r>
      <w:r w:rsidR="00663F41">
        <w:rPr>
          <w:rFonts w:ascii="FS Me" w:hAnsi="FS Me" w:cs="Helvetica"/>
          <w:color w:val="333333"/>
          <w:shd w:val="clear" w:color="auto" w:fill="FFFFFF"/>
        </w:rPr>
        <w:t xml:space="preserve"> or has been</w:t>
      </w:r>
      <w:r w:rsidR="00270184" w:rsidRPr="006E55B4">
        <w:rPr>
          <w:rFonts w:ascii="FS Me" w:hAnsi="FS Me" w:cs="Helvetica"/>
          <w:color w:val="333333"/>
          <w:shd w:val="clear" w:color="auto" w:fill="FFFFFF"/>
        </w:rPr>
        <w:t xml:space="preserve"> in the </w:t>
      </w:r>
      <w:r w:rsidR="00663F41">
        <w:rPr>
          <w:rFonts w:ascii="FS Me" w:hAnsi="FS Me" w:cs="Helvetica"/>
          <w:color w:val="333333"/>
          <w:shd w:val="clear" w:color="auto" w:fill="FFFFFF"/>
        </w:rPr>
        <w:t xml:space="preserve">COVID-19 </w:t>
      </w:r>
      <w:r w:rsidR="00270184" w:rsidRPr="006E55B4">
        <w:rPr>
          <w:rFonts w:ascii="FS Me" w:hAnsi="FS Me" w:cs="Helvetica"/>
          <w:color w:val="333333"/>
          <w:shd w:val="clear" w:color="auto" w:fill="FFFFFF"/>
        </w:rPr>
        <w:t>shiel</w:t>
      </w:r>
      <w:r w:rsidR="00663F41">
        <w:rPr>
          <w:rFonts w:ascii="FS Me" w:hAnsi="FS Me" w:cs="Helvetica"/>
          <w:color w:val="333333"/>
          <w:shd w:val="clear" w:color="auto" w:fill="FFFFFF"/>
        </w:rPr>
        <w:t>ding</w:t>
      </w:r>
      <w:r w:rsidR="00270184" w:rsidRPr="006E55B4">
        <w:rPr>
          <w:rFonts w:ascii="FS Me" w:hAnsi="FS Me" w:cs="Helvetica"/>
          <w:color w:val="333333"/>
          <w:shd w:val="clear" w:color="auto" w:fill="FFFFFF"/>
        </w:rPr>
        <w:t xml:space="preserve"> category or </w:t>
      </w:r>
      <w:r w:rsidR="00F56365">
        <w:rPr>
          <w:rFonts w:ascii="FS Me" w:hAnsi="FS Me" w:cs="Helvetica"/>
          <w:color w:val="333333"/>
          <w:shd w:val="clear" w:color="auto" w:fill="FFFFFF"/>
        </w:rPr>
        <w:t>is considered ‘higher risk’ w</w:t>
      </w:r>
      <w:r w:rsidR="00270184" w:rsidRPr="006E55B4">
        <w:rPr>
          <w:rFonts w:ascii="FS Me" w:hAnsi="FS Me" w:cs="Helvetica"/>
          <w:color w:val="333333"/>
          <w:shd w:val="clear" w:color="auto" w:fill="FFFFFF"/>
        </w:rPr>
        <w:t xml:space="preserve">ould enable energy providers to </w:t>
      </w:r>
      <w:r w:rsidR="00663F41">
        <w:rPr>
          <w:rFonts w:ascii="FS Me" w:hAnsi="FS Me" w:cs="Helvetica"/>
          <w:color w:val="333333"/>
          <w:shd w:val="clear" w:color="auto" w:fill="FFFFFF"/>
        </w:rPr>
        <w:t>further</w:t>
      </w:r>
      <w:r w:rsidR="00663F41" w:rsidRPr="006E55B4">
        <w:rPr>
          <w:rFonts w:ascii="FS Me" w:hAnsi="FS Me" w:cs="Helvetica"/>
          <w:color w:val="333333"/>
          <w:shd w:val="clear" w:color="auto" w:fill="FFFFFF"/>
        </w:rPr>
        <w:t xml:space="preserve"> </w:t>
      </w:r>
      <w:r w:rsidR="00270184" w:rsidRPr="006E55B4">
        <w:rPr>
          <w:rFonts w:ascii="FS Me" w:hAnsi="FS Me" w:cs="Helvetica"/>
          <w:color w:val="333333"/>
          <w:shd w:val="clear" w:color="auto" w:fill="FFFFFF"/>
        </w:rPr>
        <w:t>target their support to a core group that is</w:t>
      </w:r>
      <w:r w:rsidR="00663F41">
        <w:rPr>
          <w:rFonts w:ascii="FS Me" w:hAnsi="FS Me" w:cs="Helvetica"/>
          <w:color w:val="333333"/>
          <w:shd w:val="clear" w:color="auto" w:fill="FFFFFF"/>
        </w:rPr>
        <w:t xml:space="preserve"> very</w:t>
      </w:r>
      <w:r w:rsidR="00270184" w:rsidRPr="006E55B4">
        <w:rPr>
          <w:rFonts w:ascii="FS Me" w:hAnsi="FS Me" w:cs="Helvetica"/>
          <w:color w:val="333333"/>
          <w:shd w:val="clear" w:color="auto" w:fill="FFFFFF"/>
        </w:rPr>
        <w:t xml:space="preserve"> likely to need </w:t>
      </w:r>
      <w:r w:rsidR="00663F41">
        <w:rPr>
          <w:rFonts w:ascii="FS Me" w:hAnsi="FS Me" w:cs="Helvetica"/>
          <w:color w:val="333333"/>
          <w:shd w:val="clear" w:color="auto" w:fill="FFFFFF"/>
        </w:rPr>
        <w:t>extra</w:t>
      </w:r>
      <w:r w:rsidR="00270184" w:rsidRPr="006E55B4">
        <w:rPr>
          <w:rFonts w:ascii="FS Me" w:hAnsi="FS Me" w:cs="Helvetica"/>
          <w:color w:val="333333"/>
          <w:shd w:val="clear" w:color="auto" w:fill="FFFFFF"/>
        </w:rPr>
        <w:t xml:space="preserve"> support.</w:t>
      </w:r>
      <w:r w:rsidR="00A1457C" w:rsidRPr="006E55B4">
        <w:rPr>
          <w:rFonts w:ascii="FS Me" w:hAnsi="FS Me" w:cs="Helvetica"/>
          <w:color w:val="333333"/>
          <w:shd w:val="clear" w:color="auto" w:fill="FFFFFF"/>
        </w:rPr>
        <w:t xml:space="preserve"> Introducing </w:t>
      </w:r>
      <w:r w:rsidR="00663F41">
        <w:rPr>
          <w:rFonts w:ascii="FS Me" w:hAnsi="FS Me" w:cs="Helvetica"/>
          <w:color w:val="333333"/>
          <w:shd w:val="clear" w:color="auto" w:fill="FFFFFF"/>
        </w:rPr>
        <w:t xml:space="preserve">accessible </w:t>
      </w:r>
      <w:r w:rsidR="00A1457C" w:rsidRPr="006E55B4">
        <w:rPr>
          <w:rFonts w:ascii="FS Me" w:hAnsi="FS Me" w:cs="Helvetica"/>
          <w:color w:val="333333"/>
          <w:shd w:val="clear" w:color="auto" w:fill="FFFFFF"/>
        </w:rPr>
        <w:t>phonelines for the most vulnerable to contact their energy supplier would be hugely beneficial.</w:t>
      </w:r>
    </w:p>
    <w:p w14:paraId="6F956A42" w14:textId="77777777" w:rsidR="00DB1718" w:rsidRDefault="00DB1718" w:rsidP="009D77CC">
      <w:pPr>
        <w:shd w:val="clear" w:color="auto" w:fill="FFFFFF"/>
        <w:spacing w:after="0" w:line="276" w:lineRule="auto"/>
        <w:rPr>
          <w:rFonts w:ascii="FS Me" w:hAnsi="FS Me" w:cs="Helvetica"/>
          <w:color w:val="333333"/>
          <w:shd w:val="clear" w:color="auto" w:fill="FFFFFF"/>
        </w:rPr>
      </w:pPr>
    </w:p>
    <w:p w14:paraId="5BF311BB" w14:textId="595366A3" w:rsidR="00A862BF" w:rsidRPr="006E55B4" w:rsidRDefault="00A862BF" w:rsidP="009D77CC">
      <w:pPr>
        <w:shd w:val="clear" w:color="auto" w:fill="FFFFFF"/>
        <w:spacing w:after="0" w:line="276" w:lineRule="auto"/>
        <w:rPr>
          <w:rFonts w:ascii="FS Me" w:hAnsi="FS Me" w:cs="Helvetica"/>
          <w:color w:val="333333"/>
          <w:shd w:val="clear" w:color="auto" w:fill="FFFFFF"/>
        </w:rPr>
      </w:pPr>
      <w:r w:rsidRPr="006E55B4">
        <w:rPr>
          <w:rFonts w:ascii="FS Me" w:hAnsi="FS Me" w:cs="Helvetica"/>
          <w:color w:val="333333"/>
          <w:shd w:val="clear" w:color="auto" w:fill="FFFFFF"/>
        </w:rPr>
        <w:t xml:space="preserve">The ECC should </w:t>
      </w:r>
      <w:r w:rsidR="00A637DF" w:rsidRPr="006E55B4">
        <w:rPr>
          <w:rFonts w:ascii="FS Me" w:hAnsi="FS Me" w:cs="Helvetica"/>
          <w:color w:val="333333"/>
          <w:shd w:val="clear" w:color="auto" w:fill="FFFFFF"/>
        </w:rPr>
        <w:t xml:space="preserve">focus on improving outcomes for consumers and </w:t>
      </w:r>
      <w:r w:rsidR="00BC7F82" w:rsidRPr="006E55B4">
        <w:rPr>
          <w:rFonts w:ascii="FS Me" w:hAnsi="FS Me" w:cs="Helvetica"/>
          <w:color w:val="333333"/>
          <w:shd w:val="clear" w:color="auto" w:fill="FFFFFF"/>
        </w:rPr>
        <w:t>with a real focus on the consumer journey</w:t>
      </w:r>
      <w:r w:rsidR="000262A1" w:rsidRPr="006E55B4">
        <w:rPr>
          <w:rFonts w:ascii="FS Me" w:hAnsi="FS Me" w:cs="Helvetica"/>
          <w:color w:val="333333"/>
          <w:shd w:val="clear" w:color="auto" w:fill="FFFFFF"/>
        </w:rPr>
        <w:t>.</w:t>
      </w:r>
    </w:p>
    <w:p w14:paraId="5528B9FF" w14:textId="77777777" w:rsidR="00DB1718" w:rsidRDefault="00DB1718" w:rsidP="009D77CC">
      <w:pPr>
        <w:shd w:val="clear" w:color="auto" w:fill="FFFFFF"/>
        <w:spacing w:after="0" w:line="276" w:lineRule="auto"/>
        <w:rPr>
          <w:rFonts w:ascii="FS Me" w:hAnsi="FS Me" w:cs="Helvetica"/>
          <w:color w:val="333333"/>
          <w:shd w:val="clear" w:color="auto" w:fill="FFFFFF"/>
        </w:rPr>
      </w:pPr>
    </w:p>
    <w:p w14:paraId="7AF4E153" w14:textId="521A4728" w:rsidR="00F51FA3" w:rsidRPr="006E55B4" w:rsidRDefault="00F56365" w:rsidP="009D77CC">
      <w:pPr>
        <w:shd w:val="clear" w:color="auto" w:fill="FFFFFF"/>
        <w:spacing w:after="0" w:line="276" w:lineRule="auto"/>
        <w:rPr>
          <w:rFonts w:ascii="FS Me" w:hAnsi="FS Me" w:cs="Helvetica"/>
          <w:color w:val="333333"/>
          <w:shd w:val="clear" w:color="auto" w:fill="FFFFFF"/>
        </w:rPr>
      </w:pPr>
      <w:r>
        <w:rPr>
          <w:rFonts w:ascii="FS Me" w:hAnsi="FS Me" w:cs="Helvetica"/>
          <w:color w:val="333333"/>
          <w:shd w:val="clear" w:color="auto" w:fill="FFFFFF"/>
        </w:rPr>
        <w:t xml:space="preserve">It is important that the ECC considers how it will incorporate scam awareness into its outreach to consumers, especially in relation to boosting consumer engagement with the green recovery and net zero targets. </w:t>
      </w:r>
      <w:r w:rsidR="00D41D89" w:rsidRPr="006E55B4">
        <w:rPr>
          <w:rFonts w:ascii="FS Me" w:hAnsi="FS Me" w:cs="Helvetica"/>
          <w:color w:val="333333"/>
          <w:shd w:val="clear" w:color="auto" w:fill="FFFFFF"/>
        </w:rPr>
        <w:t xml:space="preserve">The rates of energy efficiency scams in Scotland are high and </w:t>
      </w:r>
      <w:r w:rsidR="009E45FE" w:rsidRPr="006E55B4">
        <w:rPr>
          <w:rFonts w:ascii="FS Me" w:hAnsi="FS Me" w:cs="Helvetica"/>
          <w:color w:val="333333"/>
          <w:shd w:val="clear" w:color="auto" w:fill="FFFFFF"/>
        </w:rPr>
        <w:t xml:space="preserve">rely on the complexity of the energy efficiency market and through the confusing array of </w:t>
      </w:r>
      <w:r w:rsidR="00DC6C36" w:rsidRPr="006E55B4">
        <w:rPr>
          <w:rFonts w:ascii="FS Me" w:hAnsi="FS Me" w:cs="Helvetica"/>
          <w:color w:val="333333"/>
          <w:shd w:val="clear" w:color="auto" w:fill="FFFFFF"/>
        </w:rPr>
        <w:t>T</w:t>
      </w:r>
      <w:r w:rsidR="009E45FE" w:rsidRPr="006E55B4">
        <w:rPr>
          <w:rFonts w:ascii="FS Me" w:hAnsi="FS Me" w:cs="Helvetica"/>
          <w:color w:val="333333"/>
          <w:shd w:val="clear" w:color="auto" w:fill="FFFFFF"/>
        </w:rPr>
        <w:t xml:space="preserve">rustmark schemes that help to make companies look legitimate. </w:t>
      </w:r>
    </w:p>
    <w:p w14:paraId="094BE073"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7D4C0ED5" w14:textId="16745E21" w:rsidR="00CA0CCD" w:rsidRPr="006E55B4" w:rsidRDefault="00CA0CCD"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8. Do you agree that the ECC can play a useful role in connecting grassroots organisations to high level decision making?</w:t>
      </w:r>
    </w:p>
    <w:p w14:paraId="555AF9B1"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41439DD2" w14:textId="3EEE41B1" w:rsidR="00027640" w:rsidRPr="006E55B4" w:rsidRDefault="00027640"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Working with community-based organisations could certainly prove very beneficial to the ECC’s work, especially with regards to informing the ECC of the consumer’s experience. </w:t>
      </w:r>
    </w:p>
    <w:p w14:paraId="35A18D5F" w14:textId="5AABEA22" w:rsidR="00F5545B" w:rsidRPr="006E55B4" w:rsidRDefault="00F5545B"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 xml:space="preserve">There could be scope for the ECC to help connect grassroots organisations </w:t>
      </w:r>
      <w:r w:rsidR="00C77B43" w:rsidRPr="006E55B4">
        <w:rPr>
          <w:rFonts w:ascii="FS Me" w:eastAsia="Times New Roman" w:hAnsi="FS Me" w:cs="Helvetica"/>
          <w:color w:val="333333"/>
          <w:lang w:eastAsia="en-GB"/>
        </w:rPr>
        <w:t>to high level decision making</w:t>
      </w:r>
      <w:r w:rsidR="00996E44" w:rsidRPr="006E55B4">
        <w:rPr>
          <w:rFonts w:ascii="FS Me" w:eastAsia="Times New Roman" w:hAnsi="FS Me" w:cs="Helvetica"/>
          <w:color w:val="333333"/>
          <w:lang w:eastAsia="en-GB"/>
        </w:rPr>
        <w:t>,</w:t>
      </w:r>
      <w:r w:rsidR="005E72D1" w:rsidRPr="006E55B4">
        <w:rPr>
          <w:rFonts w:ascii="FS Me" w:eastAsia="Times New Roman" w:hAnsi="FS Me" w:cs="Helvetica"/>
          <w:color w:val="333333"/>
          <w:lang w:eastAsia="en-GB"/>
        </w:rPr>
        <w:t xml:space="preserve"> this is likely to vary across organisations in relation to their capacity beyond the core service or engagement that they have with their local community.</w:t>
      </w:r>
    </w:p>
    <w:p w14:paraId="485DDB2B"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69E1FA9C" w14:textId="1E29E5B4" w:rsidR="00CA0CCD" w:rsidRPr="006E55B4" w:rsidRDefault="00CA0CCD"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9. How can the ECC best integrate grassroots bodies into its work?</w:t>
      </w:r>
    </w:p>
    <w:p w14:paraId="510FC21D" w14:textId="77777777" w:rsidR="00DB1718" w:rsidRDefault="00DB1718" w:rsidP="009D77CC">
      <w:pPr>
        <w:shd w:val="clear" w:color="auto" w:fill="FFFFFF"/>
        <w:spacing w:after="0" w:line="276" w:lineRule="auto"/>
        <w:rPr>
          <w:rFonts w:ascii="FS Me" w:eastAsia="Times New Roman" w:hAnsi="FS Me" w:cs="Helvetica"/>
          <w:color w:val="333333"/>
          <w:lang w:eastAsia="en-GB"/>
        </w:rPr>
      </w:pPr>
    </w:p>
    <w:p w14:paraId="4E783F81" w14:textId="53ADE3FA" w:rsidR="005E72D1" w:rsidRPr="006E55B4" w:rsidRDefault="00E64F30"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If the ECC was trying to engage with older people throughout Scotland</w:t>
      </w:r>
      <w:r w:rsidR="003F3D9E" w:rsidRPr="006E55B4">
        <w:rPr>
          <w:rFonts w:ascii="FS Me" w:eastAsia="Times New Roman" w:hAnsi="FS Me" w:cs="Helvetica"/>
          <w:color w:val="333333"/>
          <w:lang w:eastAsia="en-GB"/>
        </w:rPr>
        <w:t>,</w:t>
      </w:r>
      <w:r w:rsidRPr="006E55B4">
        <w:rPr>
          <w:rFonts w:ascii="FS Me" w:eastAsia="Times New Roman" w:hAnsi="FS Me" w:cs="Helvetica"/>
          <w:color w:val="333333"/>
          <w:lang w:eastAsia="en-GB"/>
        </w:rPr>
        <w:t xml:space="preserve"> then Age Scotland would be able to help facilitate this. We have over 500 member groups that we </w:t>
      </w:r>
      <w:r w:rsidR="003F3D9E" w:rsidRPr="006E55B4">
        <w:rPr>
          <w:rFonts w:ascii="FS Me" w:eastAsia="Times New Roman" w:hAnsi="FS Me" w:cs="Helvetica"/>
          <w:color w:val="333333"/>
          <w:lang w:eastAsia="en-GB"/>
        </w:rPr>
        <w:t>help support through our organisation. These are local community groups</w:t>
      </w:r>
      <w:r w:rsidR="008A3C74" w:rsidRPr="006E55B4">
        <w:rPr>
          <w:rFonts w:ascii="FS Me" w:eastAsia="Times New Roman" w:hAnsi="FS Me" w:cs="Helvetica"/>
          <w:color w:val="333333"/>
          <w:lang w:eastAsia="en-GB"/>
        </w:rPr>
        <w:t xml:space="preserve"> that bring together older people with similar interests or who are looking to make friends. </w:t>
      </w:r>
      <w:r w:rsidR="003F3D9E" w:rsidRPr="006E55B4">
        <w:rPr>
          <w:rFonts w:ascii="FS Me" w:eastAsia="Times New Roman" w:hAnsi="FS Me" w:cs="Helvetica"/>
          <w:color w:val="333333"/>
          <w:lang w:eastAsia="en-GB"/>
        </w:rPr>
        <w:t xml:space="preserve"> </w:t>
      </w:r>
    </w:p>
    <w:p w14:paraId="055C79A9"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0891493B" w14:textId="6496B9A2" w:rsidR="005E7CAB" w:rsidRPr="006E55B4" w:rsidRDefault="005E7CAB"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10. Does the timeline identify the appropriate areas for ECC advocacy</w:t>
      </w:r>
      <w:r w:rsidRPr="006E55B4">
        <w:rPr>
          <w:rFonts w:ascii="FS Me" w:eastAsia="Times New Roman" w:hAnsi="FS Me" w:cs="Helvetica"/>
          <w:color w:val="333333"/>
          <w:lang w:eastAsia="en-GB"/>
        </w:rPr>
        <w:t xml:space="preserve"> </w:t>
      </w:r>
      <w:r w:rsidRPr="006E55B4">
        <w:rPr>
          <w:rFonts w:ascii="FS Me" w:eastAsia="Times New Roman" w:hAnsi="FS Me" w:cs="Helvetica"/>
          <w:b/>
          <w:bCs/>
          <w:color w:val="333333"/>
          <w:lang w:eastAsia="en-GB"/>
        </w:rPr>
        <w:t>activity over the coming year?</w:t>
      </w:r>
    </w:p>
    <w:p w14:paraId="2F3C1B2B" w14:textId="494B50F5" w:rsidR="009B17AF" w:rsidRPr="006E55B4" w:rsidRDefault="009B17AF"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Yes</w:t>
      </w:r>
    </w:p>
    <w:p w14:paraId="5EAD0D5D"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48B31B4C" w14:textId="47B3FAE5" w:rsidR="005E7CAB" w:rsidRPr="006E55B4" w:rsidRDefault="005E7CAB"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 xml:space="preserve">11. Will the described series of engagement adequately incorporate industry, </w:t>
      </w:r>
      <w:proofErr w:type="gramStart"/>
      <w:r w:rsidRPr="006E55B4">
        <w:rPr>
          <w:rFonts w:ascii="FS Me" w:eastAsia="Times New Roman" w:hAnsi="FS Me" w:cs="Helvetica"/>
          <w:b/>
          <w:bCs/>
          <w:color w:val="333333"/>
          <w:lang w:eastAsia="en-GB"/>
        </w:rPr>
        <w:t>regulator</w:t>
      </w:r>
      <w:proofErr w:type="gramEnd"/>
      <w:r w:rsidRPr="006E55B4">
        <w:rPr>
          <w:rFonts w:ascii="FS Me" w:eastAsia="Times New Roman" w:hAnsi="FS Me" w:cs="Helvetica"/>
          <w:b/>
          <w:bCs/>
          <w:color w:val="333333"/>
          <w:lang w:eastAsia="en-GB"/>
        </w:rPr>
        <w:t xml:space="preserve"> and other voices into the process?</w:t>
      </w:r>
    </w:p>
    <w:p w14:paraId="2DF12DF2" w14:textId="6CFC2E92" w:rsidR="009B17AF" w:rsidRPr="006E55B4" w:rsidRDefault="00397392" w:rsidP="009D77CC">
      <w:pPr>
        <w:shd w:val="clear" w:color="auto" w:fill="FFFFFF"/>
        <w:spacing w:after="0" w:line="276" w:lineRule="auto"/>
        <w:rPr>
          <w:rFonts w:ascii="FS Me" w:eastAsia="Times New Roman" w:hAnsi="FS Me" w:cs="Helvetica"/>
          <w:color w:val="333333"/>
          <w:lang w:eastAsia="en-GB"/>
        </w:rPr>
      </w:pPr>
      <w:r w:rsidRPr="006E55B4">
        <w:rPr>
          <w:rFonts w:ascii="FS Me" w:eastAsia="Times New Roman" w:hAnsi="FS Me" w:cs="Helvetica"/>
          <w:color w:val="333333"/>
          <w:lang w:eastAsia="en-GB"/>
        </w:rPr>
        <w:t>Yes</w:t>
      </w:r>
    </w:p>
    <w:p w14:paraId="3B644C52" w14:textId="77777777" w:rsidR="00DB1718" w:rsidRDefault="00DB1718" w:rsidP="009D77CC">
      <w:pPr>
        <w:shd w:val="clear" w:color="auto" w:fill="FFFFFF"/>
        <w:spacing w:after="0" w:line="276" w:lineRule="auto"/>
        <w:rPr>
          <w:rFonts w:ascii="FS Me" w:eastAsia="Times New Roman" w:hAnsi="FS Me" w:cs="Helvetica"/>
          <w:b/>
          <w:bCs/>
          <w:color w:val="333333"/>
          <w:lang w:eastAsia="en-GB"/>
        </w:rPr>
      </w:pPr>
    </w:p>
    <w:p w14:paraId="45F11277" w14:textId="2FE69163" w:rsidR="009D77CC" w:rsidRDefault="005E7CAB"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b/>
          <w:bCs/>
          <w:color w:val="333333"/>
          <w:lang w:eastAsia="en-GB"/>
        </w:rPr>
        <w:t>12. Will the identified actions appropriately meet the objectives of the ECC?</w:t>
      </w:r>
    </w:p>
    <w:p w14:paraId="2C171D67" w14:textId="100C60FA" w:rsidR="009B17AF" w:rsidRPr="009D77CC" w:rsidRDefault="009B17AF" w:rsidP="009D77CC">
      <w:pPr>
        <w:shd w:val="clear" w:color="auto" w:fill="FFFFFF"/>
        <w:spacing w:after="0" w:line="276" w:lineRule="auto"/>
        <w:rPr>
          <w:rFonts w:ascii="FS Me" w:eastAsia="Times New Roman" w:hAnsi="FS Me" w:cs="Helvetica"/>
          <w:b/>
          <w:bCs/>
          <w:color w:val="333333"/>
          <w:lang w:eastAsia="en-GB"/>
        </w:rPr>
      </w:pPr>
      <w:r w:rsidRPr="006E55B4">
        <w:rPr>
          <w:rFonts w:ascii="FS Me" w:eastAsia="Times New Roman" w:hAnsi="FS Me" w:cs="Helvetica"/>
          <w:color w:val="333333"/>
          <w:lang w:eastAsia="en-GB"/>
        </w:rPr>
        <w:t>Yes</w:t>
      </w:r>
    </w:p>
    <w:p w14:paraId="2DDB8099" w14:textId="77777777" w:rsidR="00BA6FC3" w:rsidRDefault="00BA6FC3"/>
    <w:sectPr w:rsidR="00BA6F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0577" w14:textId="77777777" w:rsidR="00563C3E" w:rsidRDefault="00563C3E" w:rsidP="006B5F77">
      <w:pPr>
        <w:spacing w:after="0" w:line="240" w:lineRule="auto"/>
      </w:pPr>
      <w:r>
        <w:separator/>
      </w:r>
    </w:p>
  </w:endnote>
  <w:endnote w:type="continuationSeparator" w:id="0">
    <w:p w14:paraId="31100946" w14:textId="77777777" w:rsidR="00563C3E" w:rsidRDefault="00563C3E" w:rsidP="006B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52BB" w14:textId="77777777" w:rsidR="009D77CC" w:rsidRDefault="009D77CC" w:rsidP="009D77CC">
    <w:pPr>
      <w:pStyle w:val="Footer"/>
      <w:rPr>
        <w:rFonts w:ascii="FS Me" w:hAnsi="FS Me" w:cs="Open Sans"/>
        <w:color w:val="141760"/>
        <w:sz w:val="18"/>
        <w:szCs w:val="18"/>
      </w:rPr>
    </w:pPr>
  </w:p>
  <w:p w14:paraId="2FF4FB60" w14:textId="77777777" w:rsidR="009D77CC" w:rsidRDefault="009D77CC" w:rsidP="009D77CC">
    <w:pPr>
      <w:pStyle w:val="Footer"/>
      <w:rPr>
        <w:rFonts w:ascii="FS Me" w:hAnsi="FS Me" w:cs="Open Sans"/>
        <w:color w:val="141760"/>
        <w:sz w:val="18"/>
        <w:szCs w:val="18"/>
      </w:rPr>
    </w:pPr>
  </w:p>
  <w:p w14:paraId="051E4C18" w14:textId="11A988E2" w:rsidR="004627CA" w:rsidRPr="004627CA" w:rsidRDefault="004627CA" w:rsidP="009D77CC">
    <w:pPr>
      <w:pStyle w:val="Footer"/>
      <w:jc w:val="center"/>
      <w:rPr>
        <w:rFonts w:ascii="FS Me" w:hAnsi="FS Me" w:cs="Open Sans"/>
        <w:color w:val="141760"/>
        <w:sz w:val="18"/>
        <w:szCs w:val="18"/>
      </w:rPr>
    </w:pPr>
    <w:r w:rsidRPr="004627CA">
      <w:rPr>
        <w:rFonts w:ascii="FS Me" w:hAnsi="FS Me" w:cs="Open Sans"/>
        <w:color w:val="141760"/>
        <w:sz w:val="18"/>
        <w:szCs w:val="18"/>
      </w:rPr>
      <w:t xml:space="preserve">Age Scotland, </w:t>
    </w:r>
    <w:proofErr w:type="spellStart"/>
    <w:r w:rsidRPr="004627CA">
      <w:rPr>
        <w:rFonts w:ascii="FS Me" w:hAnsi="FS Me" w:cs="Open Sans"/>
        <w:color w:val="141760"/>
        <w:sz w:val="18"/>
        <w:szCs w:val="18"/>
      </w:rPr>
      <w:t>Causewayside</w:t>
    </w:r>
    <w:proofErr w:type="spellEnd"/>
    <w:r w:rsidRPr="004627CA">
      <w:rPr>
        <w:rFonts w:ascii="FS Me" w:hAnsi="FS Me" w:cs="Open Sans"/>
        <w:color w:val="141760"/>
        <w:sz w:val="18"/>
        <w:szCs w:val="18"/>
      </w:rPr>
      <w:t xml:space="preserve"> House, 160 </w:t>
    </w:r>
    <w:proofErr w:type="spellStart"/>
    <w:r w:rsidRPr="004627CA">
      <w:rPr>
        <w:rFonts w:ascii="FS Me" w:hAnsi="FS Me" w:cs="Open Sans"/>
        <w:color w:val="141760"/>
        <w:sz w:val="18"/>
        <w:szCs w:val="18"/>
      </w:rPr>
      <w:t>Causewayside</w:t>
    </w:r>
    <w:proofErr w:type="spellEnd"/>
    <w:r w:rsidRPr="004627CA">
      <w:rPr>
        <w:rFonts w:ascii="FS Me" w:hAnsi="FS Me" w:cs="Open Sans"/>
        <w:color w:val="141760"/>
        <w:sz w:val="18"/>
        <w:szCs w:val="18"/>
      </w:rPr>
      <w:t>, Edinburgh, EH9 1PR</w:t>
    </w:r>
  </w:p>
  <w:p w14:paraId="7659DE00" w14:textId="77777777" w:rsidR="004627CA" w:rsidRPr="004627CA" w:rsidRDefault="004627CA" w:rsidP="004627CA">
    <w:pPr>
      <w:pStyle w:val="Footer"/>
      <w:jc w:val="center"/>
      <w:rPr>
        <w:rFonts w:ascii="FS Me" w:hAnsi="FS Me" w:cs="Open Sans"/>
        <w:color w:val="141760"/>
        <w:sz w:val="18"/>
        <w:szCs w:val="18"/>
      </w:rPr>
    </w:pPr>
    <w:r w:rsidRPr="004627CA">
      <w:rPr>
        <w:rFonts w:ascii="FS Me" w:hAnsi="FS Me" w:cs="Open Sans"/>
        <w:color w:val="141760"/>
        <w:sz w:val="18"/>
        <w:szCs w:val="18"/>
      </w:rPr>
      <w:t xml:space="preserve">Tel. 0333 323 2400    Email: </w:t>
    </w:r>
    <w:hyperlink r:id="rId1" w:history="1">
      <w:r w:rsidRPr="004627CA">
        <w:rPr>
          <w:rStyle w:val="Hyperlink"/>
          <w:rFonts w:ascii="FS Me" w:hAnsi="FS Me" w:cs="Open Sans"/>
          <w:sz w:val="18"/>
          <w:szCs w:val="18"/>
        </w:rPr>
        <w:t>policycomms@agescotland.org.uk</w:t>
      </w:r>
    </w:hyperlink>
  </w:p>
  <w:p w14:paraId="44BE8527" w14:textId="39B57CB0" w:rsidR="004627CA" w:rsidRPr="004627CA" w:rsidRDefault="004627CA" w:rsidP="004627CA">
    <w:pPr>
      <w:pStyle w:val="Footer"/>
      <w:tabs>
        <w:tab w:val="clear" w:pos="4513"/>
        <w:tab w:val="clear" w:pos="9026"/>
      </w:tabs>
      <w:jc w:val="center"/>
      <w:rPr>
        <w:rFonts w:ascii="FS Me" w:hAnsi="FS Me" w:cs="Open Sans"/>
        <w:color w:val="141760"/>
        <w:sz w:val="18"/>
        <w:szCs w:val="18"/>
      </w:rPr>
    </w:pPr>
    <w:r w:rsidRPr="004627CA">
      <w:rPr>
        <w:rFonts w:ascii="FS Me" w:hAnsi="FS Me" w:cs="Open Sans"/>
        <w:color w:val="141760"/>
        <w:sz w:val="18"/>
        <w:szCs w:val="18"/>
      </w:rPr>
      <w:t xml:space="preserve">Web: </w:t>
    </w:r>
    <w:hyperlink r:id="rId2" w:history="1">
      <w:r w:rsidRPr="004627CA">
        <w:rPr>
          <w:rStyle w:val="Hyperlink"/>
          <w:rFonts w:ascii="FS Me" w:hAnsi="FS Me" w:cs="Open Sans"/>
          <w:sz w:val="18"/>
          <w:szCs w:val="18"/>
        </w:rPr>
        <w:t>www.agescotland.org.uk</w:t>
      </w:r>
    </w:hyperlink>
    <w:r w:rsidRPr="004627CA">
      <w:rPr>
        <w:rFonts w:ascii="FS Me" w:hAnsi="FS Me" w:cs="Open Sans"/>
        <w:sz w:val="18"/>
        <w:szCs w:val="18"/>
      </w:rPr>
      <w:t xml:space="preserve">    </w:t>
    </w:r>
    <w:r w:rsidRPr="004627CA">
      <w:rPr>
        <w:rFonts w:ascii="FS Me" w:hAnsi="FS Me" w:cs="Open Sans"/>
        <w:color w:val="141760"/>
        <w:sz w:val="18"/>
        <w:szCs w:val="18"/>
      </w:rPr>
      <w:t xml:space="preserve">Facebook: </w:t>
    </w:r>
    <w:hyperlink r:id="rId3" w:history="1">
      <w:r w:rsidRPr="004627CA">
        <w:rPr>
          <w:rStyle w:val="Hyperlink"/>
          <w:rFonts w:ascii="FS Me" w:hAnsi="FS Me" w:cs="Open Sans"/>
          <w:sz w:val="18"/>
          <w:szCs w:val="18"/>
        </w:rPr>
        <w:t>fb.me/</w:t>
      </w:r>
      <w:proofErr w:type="spellStart"/>
      <w:r w:rsidR="009D77CC">
        <w:rPr>
          <w:rStyle w:val="Hyperlink"/>
          <w:rFonts w:ascii="FS Me" w:hAnsi="FS Me" w:cs="Open Sans"/>
          <w:sz w:val="18"/>
          <w:szCs w:val="18"/>
        </w:rPr>
        <w:t>a</w:t>
      </w:r>
      <w:r w:rsidRPr="004627CA">
        <w:rPr>
          <w:rStyle w:val="Hyperlink"/>
          <w:rFonts w:ascii="FS Me" w:hAnsi="FS Me" w:cs="Open Sans"/>
          <w:sz w:val="18"/>
          <w:szCs w:val="18"/>
        </w:rPr>
        <w:t>gescotland</w:t>
      </w:r>
      <w:proofErr w:type="spellEnd"/>
    </w:hyperlink>
    <w:r w:rsidRPr="004627CA">
      <w:rPr>
        <w:rFonts w:ascii="FS Me" w:hAnsi="FS Me" w:cs="Open Sans"/>
        <w:sz w:val="18"/>
        <w:szCs w:val="18"/>
      </w:rPr>
      <w:t xml:space="preserve">    </w:t>
    </w:r>
    <w:r w:rsidRPr="004627CA">
      <w:rPr>
        <w:rFonts w:ascii="FS Me" w:hAnsi="FS Me" w:cs="Open Sans"/>
        <w:color w:val="141760"/>
        <w:sz w:val="18"/>
        <w:szCs w:val="18"/>
      </w:rPr>
      <w:t xml:space="preserve">Twitter: </w:t>
    </w:r>
    <w:hyperlink r:id="rId4" w:history="1">
      <w:r w:rsidRPr="004627CA">
        <w:rPr>
          <w:rStyle w:val="Hyperlink"/>
          <w:rFonts w:ascii="FS Me" w:hAnsi="FS Me" w:cs="Open Sans"/>
          <w:sz w:val="18"/>
          <w:szCs w:val="18"/>
        </w:rPr>
        <w:t>@agescotland</w:t>
      </w:r>
    </w:hyperlink>
  </w:p>
  <w:p w14:paraId="2703B747" w14:textId="6EC53F0F" w:rsidR="004627CA" w:rsidRPr="004627CA" w:rsidRDefault="004627CA" w:rsidP="004627CA">
    <w:pPr>
      <w:pStyle w:val="Footer"/>
      <w:tabs>
        <w:tab w:val="clear" w:pos="4513"/>
        <w:tab w:val="clear" w:pos="9026"/>
      </w:tabs>
      <w:jc w:val="center"/>
      <w:rPr>
        <w:rFonts w:ascii="FS Me" w:hAnsi="FS Me" w:cs="Open Sans"/>
        <w:color w:val="141760"/>
        <w:sz w:val="18"/>
        <w:szCs w:val="18"/>
      </w:rPr>
    </w:pPr>
    <w:r w:rsidRPr="004627CA">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3CAB" w14:textId="77777777" w:rsidR="00563C3E" w:rsidRDefault="00563C3E" w:rsidP="006B5F77">
      <w:pPr>
        <w:spacing w:after="0" w:line="240" w:lineRule="auto"/>
      </w:pPr>
      <w:r>
        <w:separator/>
      </w:r>
    </w:p>
  </w:footnote>
  <w:footnote w:type="continuationSeparator" w:id="0">
    <w:p w14:paraId="0EE5C554" w14:textId="77777777" w:rsidR="00563C3E" w:rsidRDefault="00563C3E" w:rsidP="006B5F77">
      <w:pPr>
        <w:spacing w:after="0" w:line="240" w:lineRule="auto"/>
      </w:pPr>
      <w:r>
        <w:continuationSeparator/>
      </w:r>
    </w:p>
  </w:footnote>
  <w:footnote w:id="1">
    <w:p w14:paraId="35FC194C" w14:textId="77777777" w:rsidR="00E016A1" w:rsidRDefault="00E016A1" w:rsidP="00E62F2E">
      <w:pPr>
        <w:pStyle w:val="FootnoteText"/>
      </w:pPr>
      <w:r>
        <w:rPr>
          <w:rStyle w:val="FootnoteReference"/>
        </w:rPr>
        <w:footnoteRef/>
      </w:r>
      <w:r>
        <w:t xml:space="preserve"> </w:t>
      </w:r>
      <w:r w:rsidRPr="00C66C73">
        <w:t>https://www.cas.org.uk/system/files/publications/fit_for_the_future_-_consumer_protection_report.pdf</w:t>
      </w:r>
    </w:p>
  </w:footnote>
  <w:footnote w:id="2">
    <w:p w14:paraId="5B5BAAA4" w14:textId="77777777" w:rsidR="00DB1718" w:rsidRDefault="00DB1718" w:rsidP="00DB1718">
      <w:pPr>
        <w:pStyle w:val="FootnoteText"/>
      </w:pPr>
      <w:r>
        <w:rPr>
          <w:rStyle w:val="FootnoteReference"/>
        </w:rPr>
        <w:footnoteRef/>
      </w:r>
      <w:r>
        <w:t xml:space="preserve"> </w:t>
      </w:r>
      <w:r w:rsidRPr="00A4760C">
        <w:t>https://www.ageuk.org.uk/scotland/our-impact/policy-and-research/political-briefings/national-housing-survey/</w:t>
      </w:r>
    </w:p>
  </w:footnote>
  <w:footnote w:id="3">
    <w:p w14:paraId="4D966569" w14:textId="38206F35" w:rsidR="00E016A1" w:rsidRDefault="00E016A1">
      <w:pPr>
        <w:pStyle w:val="FootnoteText"/>
      </w:pPr>
      <w:r>
        <w:rPr>
          <w:rStyle w:val="FootnoteReference"/>
        </w:rPr>
        <w:footnoteRef/>
      </w:r>
      <w:r>
        <w:t xml:space="preserve"> </w:t>
      </w:r>
      <w:r w:rsidRPr="006663F1">
        <w:t>https://www.ageuk.org.uk/scotland/our-impact/policy-and-research/political-briefings/orkney-housing-survey/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BF4B" w14:textId="576F6AEE" w:rsidR="004627CA" w:rsidRDefault="004627CA">
    <w:pPr>
      <w:pStyle w:val="Header"/>
    </w:pPr>
    <w:r>
      <w:rPr>
        <w:noProof/>
      </w:rPr>
      <mc:AlternateContent>
        <mc:Choice Requires="wps">
          <w:drawing>
            <wp:anchor distT="0" distB="0" distL="114300" distR="114300" simplePos="0" relativeHeight="251662336" behindDoc="0" locked="0" layoutInCell="1" allowOverlap="1" wp14:anchorId="686606AC" wp14:editId="4701C68B">
              <wp:simplePos x="0" y="0"/>
              <wp:positionH relativeFrom="column">
                <wp:posOffset>-285750</wp:posOffset>
              </wp:positionH>
              <wp:positionV relativeFrom="paragraph">
                <wp:posOffset>-208280</wp:posOffset>
              </wp:positionV>
              <wp:extent cx="2851150" cy="44609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46092"/>
                      </a:xfrm>
                      <a:prstGeom prst="rect">
                        <a:avLst/>
                      </a:prstGeom>
                      <a:noFill/>
                      <a:ln w="9525">
                        <a:noFill/>
                        <a:miter lim="800000"/>
                        <a:headEnd/>
                        <a:tailEnd/>
                      </a:ln>
                    </wps:spPr>
                    <wps:txbx>
                      <w:txbxContent>
                        <w:p w14:paraId="348C4684" w14:textId="77777777" w:rsidR="004627CA" w:rsidRPr="003A25B9" w:rsidRDefault="004627CA" w:rsidP="004627C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a:graphicData>
              </a:graphic>
            </wp:anchor>
          </w:drawing>
        </mc:Choice>
        <mc:Fallback>
          <w:pict>
            <v:shapetype w14:anchorId="686606AC" id="_x0000_t202" coordsize="21600,21600" o:spt="202" path="m,l,21600r21600,l21600,xe">
              <v:stroke joinstyle="miter"/>
              <v:path gradientshapeok="t" o:connecttype="rect"/>
            </v:shapetype>
            <v:shape id="_x0000_s1028" type="#_x0000_t202" style="position:absolute;margin-left:-22.5pt;margin-top:-16.4pt;width:224.5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" filled="f" stroked="f">
              <v:textbox>
                <w:txbxContent>
                  <w:p w14:paraId="348C4684" w14:textId="77777777" w:rsidR="004627CA" w:rsidRPr="003A25B9" w:rsidRDefault="004627CA" w:rsidP="004627C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7D3F6" wp14:editId="4FF23475">
              <wp:simplePos x="0" y="0"/>
              <wp:positionH relativeFrom="column">
                <wp:posOffset>-336550</wp:posOffset>
              </wp:positionH>
              <wp:positionV relativeFrom="paragraph">
                <wp:posOffset>-572135</wp:posOffset>
              </wp:positionV>
              <wp:extent cx="3057525" cy="1036320"/>
              <wp:effectExtent l="0" t="0" r="0" b="0"/>
              <wp:wrapNone/>
              <wp:docPr id="10" name="Rounded Rectangle 12"/>
              <wp:cNvGraphicFramePr/>
              <a:graphic xmlns:a="http://schemas.openxmlformats.org/drawingml/2006/main">
                <a:graphicData uri="http://schemas.microsoft.com/office/word/2010/wordprocessingShape">
                  <wps:wsp>
                    <wps:cNvSpPr/>
                    <wps:spPr>
                      <a:xfrm>
                        <a:off x="0" y="0"/>
                        <a:ext cx="3057525" cy="1036320"/>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37E87" id="Rounded Rectangle 12" o:spid="_x0000_s1026" style="position:absolute;margin-left:-26.5pt;margin-top:-45.05pt;width:240.75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" fillcolor="#cb007a" stroked="f" strokeweight="1pt">
              <v:stroke joinstyle="miter"/>
            </v:roundrect>
          </w:pict>
        </mc:Fallback>
      </mc:AlternateContent>
    </w:r>
    <w:r>
      <w:rPr>
        <w:noProof/>
        <w:lang w:eastAsia="en-GB"/>
      </w:rPr>
      <w:drawing>
        <wp:anchor distT="0" distB="0" distL="114300" distR="114300" simplePos="0" relativeHeight="251660288" behindDoc="1" locked="0" layoutInCell="1" allowOverlap="1" wp14:anchorId="6CD05EC6" wp14:editId="66EF2B2F">
          <wp:simplePos x="0" y="0"/>
          <wp:positionH relativeFrom="column">
            <wp:posOffset>4641850</wp:posOffset>
          </wp:positionH>
          <wp:positionV relativeFrom="paragraph">
            <wp:posOffset>-284480</wp:posOffset>
          </wp:positionV>
          <wp:extent cx="1790700" cy="804632"/>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04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D69"/>
    <w:multiLevelType w:val="multilevel"/>
    <w:tmpl w:val="6B3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15F1E"/>
    <w:multiLevelType w:val="multilevel"/>
    <w:tmpl w:val="8DD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65C68"/>
    <w:multiLevelType w:val="multilevel"/>
    <w:tmpl w:val="8F4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12"/>
    <w:rsid w:val="000029EF"/>
    <w:rsid w:val="00012170"/>
    <w:rsid w:val="000262A1"/>
    <w:rsid w:val="00027640"/>
    <w:rsid w:val="00032413"/>
    <w:rsid w:val="00080237"/>
    <w:rsid w:val="000A20E6"/>
    <w:rsid w:val="000A51BE"/>
    <w:rsid w:val="000B3EF5"/>
    <w:rsid w:val="000B67D0"/>
    <w:rsid w:val="000C50A3"/>
    <w:rsid w:val="000D017A"/>
    <w:rsid w:val="000D6E48"/>
    <w:rsid w:val="000F728A"/>
    <w:rsid w:val="00103866"/>
    <w:rsid w:val="0011733B"/>
    <w:rsid w:val="0012713F"/>
    <w:rsid w:val="001378C7"/>
    <w:rsid w:val="00143431"/>
    <w:rsid w:val="00163EB6"/>
    <w:rsid w:val="00186D8F"/>
    <w:rsid w:val="001978B9"/>
    <w:rsid w:val="001C32DC"/>
    <w:rsid w:val="001C5FD8"/>
    <w:rsid w:val="0020591C"/>
    <w:rsid w:val="00213EF7"/>
    <w:rsid w:val="00225018"/>
    <w:rsid w:val="00270184"/>
    <w:rsid w:val="00273C43"/>
    <w:rsid w:val="002B0BB6"/>
    <w:rsid w:val="002C17B6"/>
    <w:rsid w:val="002D34DC"/>
    <w:rsid w:val="002F00A1"/>
    <w:rsid w:val="002F066C"/>
    <w:rsid w:val="002F1908"/>
    <w:rsid w:val="002F7DE8"/>
    <w:rsid w:val="00312EFC"/>
    <w:rsid w:val="00333309"/>
    <w:rsid w:val="00350CEC"/>
    <w:rsid w:val="00361852"/>
    <w:rsid w:val="003853C7"/>
    <w:rsid w:val="00396F73"/>
    <w:rsid w:val="00397392"/>
    <w:rsid w:val="003C7DA7"/>
    <w:rsid w:val="003F3D9E"/>
    <w:rsid w:val="0041673F"/>
    <w:rsid w:val="004529D3"/>
    <w:rsid w:val="00455212"/>
    <w:rsid w:val="00460BC2"/>
    <w:rsid w:val="004627CA"/>
    <w:rsid w:val="00465109"/>
    <w:rsid w:val="00465964"/>
    <w:rsid w:val="00465D6A"/>
    <w:rsid w:val="00473334"/>
    <w:rsid w:val="00493717"/>
    <w:rsid w:val="00497457"/>
    <w:rsid w:val="004A0E3C"/>
    <w:rsid w:val="004A7DEE"/>
    <w:rsid w:val="004B377A"/>
    <w:rsid w:val="004D12F3"/>
    <w:rsid w:val="004D535A"/>
    <w:rsid w:val="004E0752"/>
    <w:rsid w:val="004F7586"/>
    <w:rsid w:val="00505852"/>
    <w:rsid w:val="005128FE"/>
    <w:rsid w:val="0051779C"/>
    <w:rsid w:val="00537A73"/>
    <w:rsid w:val="0055042E"/>
    <w:rsid w:val="00551B2C"/>
    <w:rsid w:val="00555AA8"/>
    <w:rsid w:val="00560510"/>
    <w:rsid w:val="00563C3E"/>
    <w:rsid w:val="0058060C"/>
    <w:rsid w:val="00590393"/>
    <w:rsid w:val="005A32DD"/>
    <w:rsid w:val="005A5724"/>
    <w:rsid w:val="005E36CC"/>
    <w:rsid w:val="005E72D1"/>
    <w:rsid w:val="005E7CAB"/>
    <w:rsid w:val="00605407"/>
    <w:rsid w:val="00605FD0"/>
    <w:rsid w:val="006142F5"/>
    <w:rsid w:val="00625120"/>
    <w:rsid w:val="00650252"/>
    <w:rsid w:val="00663F41"/>
    <w:rsid w:val="006663F1"/>
    <w:rsid w:val="00684914"/>
    <w:rsid w:val="006A26F9"/>
    <w:rsid w:val="006A6D9E"/>
    <w:rsid w:val="006B5F77"/>
    <w:rsid w:val="006B710D"/>
    <w:rsid w:val="006E55B4"/>
    <w:rsid w:val="006E7E1E"/>
    <w:rsid w:val="006F286E"/>
    <w:rsid w:val="006F535C"/>
    <w:rsid w:val="007001F1"/>
    <w:rsid w:val="007123D0"/>
    <w:rsid w:val="00720703"/>
    <w:rsid w:val="007230D5"/>
    <w:rsid w:val="0074272F"/>
    <w:rsid w:val="00746E8C"/>
    <w:rsid w:val="0075498A"/>
    <w:rsid w:val="00754AF8"/>
    <w:rsid w:val="007620CF"/>
    <w:rsid w:val="0076415B"/>
    <w:rsid w:val="00791FC2"/>
    <w:rsid w:val="007A0C6F"/>
    <w:rsid w:val="007A6812"/>
    <w:rsid w:val="007D73C6"/>
    <w:rsid w:val="007E4E18"/>
    <w:rsid w:val="007E60E2"/>
    <w:rsid w:val="007F3038"/>
    <w:rsid w:val="00811CC8"/>
    <w:rsid w:val="008151B6"/>
    <w:rsid w:val="00822B8E"/>
    <w:rsid w:val="00842AAE"/>
    <w:rsid w:val="00847983"/>
    <w:rsid w:val="00867FF6"/>
    <w:rsid w:val="00873706"/>
    <w:rsid w:val="0089682C"/>
    <w:rsid w:val="008A0EC5"/>
    <w:rsid w:val="008A3C74"/>
    <w:rsid w:val="008B0586"/>
    <w:rsid w:val="008C24AB"/>
    <w:rsid w:val="00913D44"/>
    <w:rsid w:val="00934F5D"/>
    <w:rsid w:val="009353BA"/>
    <w:rsid w:val="00936FC1"/>
    <w:rsid w:val="009420D3"/>
    <w:rsid w:val="009551BC"/>
    <w:rsid w:val="00960357"/>
    <w:rsid w:val="009671E6"/>
    <w:rsid w:val="009754E5"/>
    <w:rsid w:val="00977E69"/>
    <w:rsid w:val="00980DD7"/>
    <w:rsid w:val="00996E44"/>
    <w:rsid w:val="009A0936"/>
    <w:rsid w:val="009B17AF"/>
    <w:rsid w:val="009C5779"/>
    <w:rsid w:val="009D2C9E"/>
    <w:rsid w:val="009D77CC"/>
    <w:rsid w:val="009E45FE"/>
    <w:rsid w:val="00A00E31"/>
    <w:rsid w:val="00A1457C"/>
    <w:rsid w:val="00A15B68"/>
    <w:rsid w:val="00A22F29"/>
    <w:rsid w:val="00A4760C"/>
    <w:rsid w:val="00A53DFE"/>
    <w:rsid w:val="00A637DF"/>
    <w:rsid w:val="00A66C23"/>
    <w:rsid w:val="00A862BF"/>
    <w:rsid w:val="00A97509"/>
    <w:rsid w:val="00AB6F8E"/>
    <w:rsid w:val="00AE6BED"/>
    <w:rsid w:val="00B109DE"/>
    <w:rsid w:val="00B15648"/>
    <w:rsid w:val="00B15955"/>
    <w:rsid w:val="00B35E62"/>
    <w:rsid w:val="00B74FF0"/>
    <w:rsid w:val="00B82417"/>
    <w:rsid w:val="00B9087A"/>
    <w:rsid w:val="00BA6FC3"/>
    <w:rsid w:val="00BB09B1"/>
    <w:rsid w:val="00BB5987"/>
    <w:rsid w:val="00BC24F3"/>
    <w:rsid w:val="00BC7F82"/>
    <w:rsid w:val="00BE13CD"/>
    <w:rsid w:val="00C07695"/>
    <w:rsid w:val="00C17D43"/>
    <w:rsid w:val="00C25556"/>
    <w:rsid w:val="00C25728"/>
    <w:rsid w:val="00C27219"/>
    <w:rsid w:val="00C66C73"/>
    <w:rsid w:val="00C77B43"/>
    <w:rsid w:val="00C87833"/>
    <w:rsid w:val="00C92076"/>
    <w:rsid w:val="00CA0CCD"/>
    <w:rsid w:val="00CD2C13"/>
    <w:rsid w:val="00CD3763"/>
    <w:rsid w:val="00CE01EE"/>
    <w:rsid w:val="00CE5212"/>
    <w:rsid w:val="00CF4D82"/>
    <w:rsid w:val="00D11095"/>
    <w:rsid w:val="00D115E2"/>
    <w:rsid w:val="00D41D89"/>
    <w:rsid w:val="00D45814"/>
    <w:rsid w:val="00D54A4E"/>
    <w:rsid w:val="00D8033C"/>
    <w:rsid w:val="00D93154"/>
    <w:rsid w:val="00DA77CD"/>
    <w:rsid w:val="00DB1718"/>
    <w:rsid w:val="00DB610C"/>
    <w:rsid w:val="00DC6C36"/>
    <w:rsid w:val="00DD0046"/>
    <w:rsid w:val="00DD6919"/>
    <w:rsid w:val="00E016A1"/>
    <w:rsid w:val="00E11DAC"/>
    <w:rsid w:val="00E15DCB"/>
    <w:rsid w:val="00E30B4A"/>
    <w:rsid w:val="00E32334"/>
    <w:rsid w:val="00E43F8E"/>
    <w:rsid w:val="00E575AE"/>
    <w:rsid w:val="00E62F2E"/>
    <w:rsid w:val="00E64F30"/>
    <w:rsid w:val="00E71756"/>
    <w:rsid w:val="00EB50CC"/>
    <w:rsid w:val="00EC0BA9"/>
    <w:rsid w:val="00ED28E0"/>
    <w:rsid w:val="00ED6BDD"/>
    <w:rsid w:val="00EE5121"/>
    <w:rsid w:val="00EE6873"/>
    <w:rsid w:val="00EF1E14"/>
    <w:rsid w:val="00EF2919"/>
    <w:rsid w:val="00EF6F75"/>
    <w:rsid w:val="00F052BD"/>
    <w:rsid w:val="00F37AC0"/>
    <w:rsid w:val="00F50D87"/>
    <w:rsid w:val="00F51FA3"/>
    <w:rsid w:val="00F5545B"/>
    <w:rsid w:val="00F56365"/>
    <w:rsid w:val="00F603E3"/>
    <w:rsid w:val="00F658EC"/>
    <w:rsid w:val="00F65CC4"/>
    <w:rsid w:val="00F9001B"/>
    <w:rsid w:val="00F90DEB"/>
    <w:rsid w:val="00F914DE"/>
    <w:rsid w:val="00F94EF8"/>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6EA1"/>
  <w15:chartTrackingRefBased/>
  <w15:docId w15:val="{076BBD0D-7067-4270-8374-E3FB5ED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6F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A6F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A6FC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A6FC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A6FC3"/>
    <w:rPr>
      <w:b/>
      <w:bCs/>
    </w:rPr>
  </w:style>
  <w:style w:type="paragraph" w:styleId="FootnoteText">
    <w:name w:val="footnote text"/>
    <w:basedOn w:val="Normal"/>
    <w:link w:val="FootnoteTextChar"/>
    <w:uiPriority w:val="99"/>
    <w:semiHidden/>
    <w:unhideWhenUsed/>
    <w:rsid w:val="006B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F77"/>
    <w:rPr>
      <w:sz w:val="20"/>
      <w:szCs w:val="20"/>
    </w:rPr>
  </w:style>
  <w:style w:type="character" w:styleId="FootnoteReference">
    <w:name w:val="footnote reference"/>
    <w:basedOn w:val="DefaultParagraphFont"/>
    <w:uiPriority w:val="99"/>
    <w:semiHidden/>
    <w:unhideWhenUsed/>
    <w:rsid w:val="006B5F77"/>
    <w:rPr>
      <w:vertAlign w:val="superscript"/>
    </w:rPr>
  </w:style>
  <w:style w:type="character" w:styleId="Hyperlink">
    <w:name w:val="Hyperlink"/>
    <w:basedOn w:val="DefaultParagraphFont"/>
    <w:uiPriority w:val="99"/>
    <w:unhideWhenUsed/>
    <w:rsid w:val="00650252"/>
    <w:rPr>
      <w:color w:val="0563C1" w:themeColor="hyperlink"/>
      <w:u w:val="single"/>
    </w:rPr>
  </w:style>
  <w:style w:type="character" w:styleId="UnresolvedMention">
    <w:name w:val="Unresolved Mention"/>
    <w:basedOn w:val="DefaultParagraphFont"/>
    <w:uiPriority w:val="99"/>
    <w:semiHidden/>
    <w:unhideWhenUsed/>
    <w:rsid w:val="00650252"/>
    <w:rPr>
      <w:color w:val="605E5C"/>
      <w:shd w:val="clear" w:color="auto" w:fill="E1DFDD"/>
    </w:rPr>
  </w:style>
  <w:style w:type="character" w:styleId="CommentReference">
    <w:name w:val="annotation reference"/>
    <w:basedOn w:val="DefaultParagraphFont"/>
    <w:uiPriority w:val="99"/>
    <w:semiHidden/>
    <w:unhideWhenUsed/>
    <w:rsid w:val="007230D5"/>
    <w:rPr>
      <w:sz w:val="16"/>
      <w:szCs w:val="16"/>
    </w:rPr>
  </w:style>
  <w:style w:type="paragraph" w:styleId="CommentText">
    <w:name w:val="annotation text"/>
    <w:basedOn w:val="Normal"/>
    <w:link w:val="CommentTextChar"/>
    <w:uiPriority w:val="99"/>
    <w:semiHidden/>
    <w:unhideWhenUsed/>
    <w:rsid w:val="007230D5"/>
    <w:pPr>
      <w:spacing w:line="240" w:lineRule="auto"/>
    </w:pPr>
    <w:rPr>
      <w:sz w:val="20"/>
      <w:szCs w:val="20"/>
    </w:rPr>
  </w:style>
  <w:style w:type="character" w:customStyle="1" w:styleId="CommentTextChar">
    <w:name w:val="Comment Text Char"/>
    <w:basedOn w:val="DefaultParagraphFont"/>
    <w:link w:val="CommentText"/>
    <w:uiPriority w:val="99"/>
    <w:semiHidden/>
    <w:rsid w:val="007230D5"/>
    <w:rPr>
      <w:sz w:val="20"/>
      <w:szCs w:val="20"/>
    </w:rPr>
  </w:style>
  <w:style w:type="paragraph" w:styleId="CommentSubject">
    <w:name w:val="annotation subject"/>
    <w:basedOn w:val="CommentText"/>
    <w:next w:val="CommentText"/>
    <w:link w:val="CommentSubjectChar"/>
    <w:uiPriority w:val="99"/>
    <w:semiHidden/>
    <w:unhideWhenUsed/>
    <w:rsid w:val="007230D5"/>
    <w:rPr>
      <w:b/>
      <w:bCs/>
    </w:rPr>
  </w:style>
  <w:style w:type="character" w:customStyle="1" w:styleId="CommentSubjectChar">
    <w:name w:val="Comment Subject Char"/>
    <w:basedOn w:val="CommentTextChar"/>
    <w:link w:val="CommentSubject"/>
    <w:uiPriority w:val="99"/>
    <w:semiHidden/>
    <w:rsid w:val="007230D5"/>
    <w:rPr>
      <w:b/>
      <w:bCs/>
      <w:sz w:val="20"/>
      <w:szCs w:val="20"/>
    </w:rPr>
  </w:style>
  <w:style w:type="paragraph" w:styleId="BalloonText">
    <w:name w:val="Balloon Text"/>
    <w:basedOn w:val="Normal"/>
    <w:link w:val="BalloonTextChar"/>
    <w:uiPriority w:val="99"/>
    <w:semiHidden/>
    <w:unhideWhenUsed/>
    <w:rsid w:val="007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D5"/>
    <w:rPr>
      <w:rFonts w:ascii="Segoe UI" w:hAnsi="Segoe UI" w:cs="Segoe UI"/>
      <w:sz w:val="18"/>
      <w:szCs w:val="18"/>
    </w:rPr>
  </w:style>
  <w:style w:type="character" w:styleId="FollowedHyperlink">
    <w:name w:val="FollowedHyperlink"/>
    <w:basedOn w:val="DefaultParagraphFont"/>
    <w:uiPriority w:val="99"/>
    <w:semiHidden/>
    <w:unhideWhenUsed/>
    <w:rsid w:val="00791FC2"/>
    <w:rPr>
      <w:color w:val="954F72" w:themeColor="followedHyperlink"/>
      <w:u w:val="single"/>
    </w:rPr>
  </w:style>
  <w:style w:type="paragraph" w:styleId="Header">
    <w:name w:val="header"/>
    <w:basedOn w:val="Normal"/>
    <w:link w:val="HeaderChar"/>
    <w:uiPriority w:val="99"/>
    <w:unhideWhenUsed/>
    <w:rsid w:val="00462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CA"/>
  </w:style>
  <w:style w:type="paragraph" w:styleId="Footer">
    <w:name w:val="footer"/>
    <w:basedOn w:val="Normal"/>
    <w:link w:val="FooterChar"/>
    <w:uiPriority w:val="99"/>
    <w:unhideWhenUsed/>
    <w:rsid w:val="00462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594">
      <w:bodyDiv w:val="1"/>
      <w:marLeft w:val="0"/>
      <w:marRight w:val="0"/>
      <w:marTop w:val="0"/>
      <w:marBottom w:val="0"/>
      <w:divBdr>
        <w:top w:val="none" w:sz="0" w:space="0" w:color="auto"/>
        <w:left w:val="none" w:sz="0" w:space="0" w:color="auto"/>
        <w:bottom w:val="none" w:sz="0" w:space="0" w:color="auto"/>
        <w:right w:val="none" w:sz="0" w:space="0" w:color="auto"/>
      </w:divBdr>
    </w:div>
    <w:div w:id="486478836">
      <w:bodyDiv w:val="1"/>
      <w:marLeft w:val="0"/>
      <w:marRight w:val="0"/>
      <w:marTop w:val="0"/>
      <w:marBottom w:val="0"/>
      <w:divBdr>
        <w:top w:val="none" w:sz="0" w:space="0" w:color="auto"/>
        <w:left w:val="none" w:sz="0" w:space="0" w:color="auto"/>
        <w:bottom w:val="none" w:sz="0" w:space="0" w:color="auto"/>
        <w:right w:val="none" w:sz="0" w:space="0" w:color="auto"/>
      </w:divBdr>
    </w:div>
    <w:div w:id="727218771">
      <w:bodyDiv w:val="1"/>
      <w:marLeft w:val="0"/>
      <w:marRight w:val="0"/>
      <w:marTop w:val="0"/>
      <w:marBottom w:val="0"/>
      <w:divBdr>
        <w:top w:val="none" w:sz="0" w:space="0" w:color="auto"/>
        <w:left w:val="none" w:sz="0" w:space="0" w:color="auto"/>
        <w:bottom w:val="none" w:sz="0" w:space="0" w:color="auto"/>
        <w:right w:val="none" w:sz="0" w:space="0" w:color="auto"/>
      </w:divBdr>
    </w:div>
    <w:div w:id="1143893412">
      <w:bodyDiv w:val="1"/>
      <w:marLeft w:val="0"/>
      <w:marRight w:val="0"/>
      <w:marTop w:val="0"/>
      <w:marBottom w:val="0"/>
      <w:divBdr>
        <w:top w:val="none" w:sz="0" w:space="0" w:color="auto"/>
        <w:left w:val="none" w:sz="0" w:space="0" w:color="auto"/>
        <w:bottom w:val="none" w:sz="0" w:space="0" w:color="auto"/>
        <w:right w:val="none" w:sz="0" w:space="0" w:color="auto"/>
      </w:divBdr>
    </w:div>
    <w:div w:id="1195849453">
      <w:bodyDiv w:val="1"/>
      <w:marLeft w:val="0"/>
      <w:marRight w:val="0"/>
      <w:marTop w:val="0"/>
      <w:marBottom w:val="0"/>
      <w:divBdr>
        <w:top w:val="none" w:sz="0" w:space="0" w:color="auto"/>
        <w:left w:val="none" w:sz="0" w:space="0" w:color="auto"/>
        <w:bottom w:val="none" w:sz="0" w:space="0" w:color="auto"/>
        <w:right w:val="none" w:sz="0" w:space="0" w:color="auto"/>
      </w:divBdr>
      <w:divsChild>
        <w:div w:id="61221358">
          <w:marLeft w:val="0"/>
          <w:marRight w:val="0"/>
          <w:marTop w:val="0"/>
          <w:marBottom w:val="0"/>
          <w:divBdr>
            <w:top w:val="none" w:sz="0" w:space="0" w:color="auto"/>
            <w:left w:val="none" w:sz="0" w:space="0" w:color="auto"/>
            <w:bottom w:val="none" w:sz="0" w:space="0" w:color="auto"/>
            <w:right w:val="none" w:sz="0" w:space="0" w:color="auto"/>
          </w:divBdr>
        </w:div>
      </w:divsChild>
    </w:div>
    <w:div w:id="1216508953">
      <w:bodyDiv w:val="1"/>
      <w:marLeft w:val="0"/>
      <w:marRight w:val="0"/>
      <w:marTop w:val="0"/>
      <w:marBottom w:val="0"/>
      <w:divBdr>
        <w:top w:val="none" w:sz="0" w:space="0" w:color="auto"/>
        <w:left w:val="none" w:sz="0" w:space="0" w:color="auto"/>
        <w:bottom w:val="none" w:sz="0" w:space="0" w:color="auto"/>
        <w:right w:val="none" w:sz="0" w:space="0" w:color="auto"/>
      </w:divBdr>
    </w:div>
    <w:div w:id="1411729197">
      <w:bodyDiv w:val="1"/>
      <w:marLeft w:val="0"/>
      <w:marRight w:val="0"/>
      <w:marTop w:val="0"/>
      <w:marBottom w:val="0"/>
      <w:divBdr>
        <w:top w:val="none" w:sz="0" w:space="0" w:color="auto"/>
        <w:left w:val="none" w:sz="0" w:space="0" w:color="auto"/>
        <w:bottom w:val="none" w:sz="0" w:space="0" w:color="auto"/>
        <w:right w:val="none" w:sz="0" w:space="0" w:color="auto"/>
      </w:divBdr>
    </w:div>
    <w:div w:id="1686787803">
      <w:bodyDiv w:val="1"/>
      <w:marLeft w:val="0"/>
      <w:marRight w:val="0"/>
      <w:marTop w:val="0"/>
      <w:marBottom w:val="0"/>
      <w:divBdr>
        <w:top w:val="none" w:sz="0" w:space="0" w:color="auto"/>
        <w:left w:val="none" w:sz="0" w:space="0" w:color="auto"/>
        <w:bottom w:val="none" w:sz="0" w:space="0" w:color="auto"/>
        <w:right w:val="none" w:sz="0" w:space="0" w:color="auto"/>
      </w:divBdr>
    </w:div>
    <w:div w:id="19551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C601-02B9-4575-8B38-50CEE9D0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870BF-58E0-4989-8DCF-9D397E4A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5AA79-C476-428A-852F-939342BD6863}">
  <ds:schemaRefs>
    <ds:schemaRef ds:uri="http://schemas.microsoft.com/sharepoint/v3/contenttype/forms"/>
  </ds:schemaRefs>
</ds:datastoreItem>
</file>

<file path=customXml/itemProps4.xml><?xml version="1.0" encoding="utf-8"?>
<ds:datastoreItem xmlns:ds="http://schemas.openxmlformats.org/officeDocument/2006/customXml" ds:itemID="{A648143B-5BA8-4354-8E51-95E5368F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Rooks</dc:creator>
  <cp:keywords/>
  <dc:description/>
  <cp:lastModifiedBy>Caroline Rooks</cp:lastModifiedBy>
  <cp:revision>4</cp:revision>
  <dcterms:created xsi:type="dcterms:W3CDTF">2020-10-12T10:50:00Z</dcterms:created>
  <dcterms:modified xsi:type="dcterms:W3CDTF">2020-10-12T10:53:00Z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