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7582" w14:textId="77095DB1"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55022CC">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49BF2994" w14:textId="456DB57E" w:rsidR="00783088" w:rsidRPr="00AE508A" w:rsidRDefault="00E35925">
                                <w:pPr>
                                  <w:rPr>
                                    <w:rFonts w:ascii="FS Me" w:hAnsi="FS Me"/>
                                    <w:b/>
                                    <w:sz w:val="40"/>
                                    <w:szCs w:val="40"/>
                                  </w:rPr>
                                </w:pPr>
                                <w:r>
                                  <w:rPr>
                                    <w:rStyle w:val="Hyperlink"/>
                                    <w:rFonts w:ascii="FS Me" w:hAnsi="FS Me"/>
                                    <w:b/>
                                    <w:sz w:val="40"/>
                                    <w:szCs w:val="40"/>
                                  </w:rPr>
                                  <w:t>Age Scotland’s response to the Call for Written Evidence on the Town Centre Action Plan</w:t>
                                </w:r>
                              </w:p>
                              <w:p w14:paraId="45AAED94" w14:textId="1AF85406" w:rsidR="0068572D" w:rsidRPr="0024321B" w:rsidRDefault="00E35925">
                                <w:pPr>
                                  <w:rPr>
                                    <w:rFonts w:ascii="FS Me" w:hAnsi="FS Me"/>
                                    <w:sz w:val="28"/>
                                    <w:szCs w:val="28"/>
                                  </w:rPr>
                                </w:pPr>
                                <w:r>
                                  <w:rPr>
                                    <w:rFonts w:ascii="FS Me" w:hAnsi="FS Me"/>
                                    <w:sz w:val="28"/>
                                    <w:szCs w:val="28"/>
                                  </w:rPr>
                                  <w:t>Expert Review Group, for the 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69F6D6AB" w14:textId="1D774716" w:rsidR="0068572D" w:rsidRPr="0024321B" w:rsidRDefault="00E35925" w:rsidP="005B076B">
                                <w:pPr>
                                  <w:jc w:val="right"/>
                                  <w:rPr>
                                    <w:rFonts w:ascii="FS Me" w:hAnsi="FS Me"/>
                                    <w:sz w:val="28"/>
                                    <w:szCs w:val="28"/>
                                  </w:rPr>
                                </w:pPr>
                                <w:r>
                                  <w:rPr>
                                    <w:rFonts w:ascii="FS Me" w:hAnsi="FS Me"/>
                                    <w:sz w:val="28"/>
                                    <w:szCs w:val="28"/>
                                  </w:rPr>
                                  <w:t>August</w:t>
                                </w:r>
                                <w:r w:rsidR="005B076B">
                                  <w:rPr>
                                    <w:rFonts w:ascii="FS Me" w:hAnsi="FS Me"/>
                                    <w:sz w:val="28"/>
                                    <w:szCs w:val="28"/>
                                  </w:rPr>
                                  <w:t xml:space="preserve"> </w:t>
                                </w:r>
                                <w:r w:rsidR="00DF022B">
                                  <w:rPr>
                                    <w:rFonts w:ascii="FS Me" w:hAnsi="FS Me"/>
                                    <w:sz w:val="28"/>
                                    <w:szCs w:val="28"/>
                                  </w:rPr>
                                  <w:t>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5.7pt;margin-top:-22.55pt;width:499.15pt;height:102pt;z-index:251613696;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456DB57E" w:rsidR="00783088" w:rsidRPr="00AE508A" w:rsidRDefault="00E35925">
                          <w:pPr>
                            <w:rPr>
                              <w:rFonts w:ascii="FS Me" w:hAnsi="FS Me"/>
                              <w:b/>
                              <w:sz w:val="40"/>
                              <w:szCs w:val="40"/>
                            </w:rPr>
                          </w:pPr>
                          <w:r>
                            <w:rPr>
                              <w:rStyle w:val="Hyperlink"/>
                              <w:rFonts w:ascii="FS Me" w:hAnsi="FS Me"/>
                              <w:b/>
                              <w:sz w:val="40"/>
                              <w:szCs w:val="40"/>
                            </w:rPr>
                            <w:t>Age Scotland’s response to the Call for Written Evidence on the Town Centre Action Plan</w:t>
                          </w:r>
                        </w:p>
                        <w:p w14:paraId="45AAED94" w14:textId="1AF85406" w:rsidR="0068572D" w:rsidRPr="0024321B" w:rsidRDefault="00E35925">
                          <w:pPr>
                            <w:rPr>
                              <w:rFonts w:ascii="FS Me" w:hAnsi="FS Me"/>
                              <w:sz w:val="28"/>
                              <w:szCs w:val="28"/>
                            </w:rPr>
                          </w:pPr>
                          <w:r>
                            <w:rPr>
                              <w:rFonts w:ascii="FS Me" w:hAnsi="FS Me"/>
                              <w:sz w:val="28"/>
                              <w:szCs w:val="28"/>
                            </w:rPr>
                            <w:t>Expert Review Group, for the Scottish Government</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1D774716" w:rsidR="0068572D" w:rsidRPr="0024321B" w:rsidRDefault="00E35925" w:rsidP="005B076B">
                          <w:pPr>
                            <w:jc w:val="right"/>
                            <w:rPr>
                              <w:rFonts w:ascii="FS Me" w:hAnsi="FS Me"/>
                              <w:sz w:val="28"/>
                              <w:szCs w:val="28"/>
                            </w:rPr>
                          </w:pPr>
                          <w:r>
                            <w:rPr>
                              <w:rFonts w:ascii="FS Me" w:hAnsi="FS Me"/>
                              <w:sz w:val="28"/>
                              <w:szCs w:val="28"/>
                            </w:rPr>
                            <w:t>August</w:t>
                          </w:r>
                          <w:r w:rsidR="005B076B">
                            <w:rPr>
                              <w:rFonts w:ascii="FS Me" w:hAnsi="FS Me"/>
                              <w:sz w:val="28"/>
                              <w:szCs w:val="28"/>
                            </w:rPr>
                            <w:t xml:space="preserve"> </w:t>
                          </w:r>
                          <w:r w:rsidR="00DF022B">
                            <w:rPr>
                              <w:rFonts w:ascii="FS Me" w:hAnsi="FS Me"/>
                              <w:sz w:val="28"/>
                              <w:szCs w:val="28"/>
                            </w:rPr>
                            <w:t>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6E7712A4" w:rsidR="0068572D" w:rsidRDefault="0068572D" w:rsidP="009A7E6E">
      <w:pPr>
        <w:ind w:left="426"/>
        <w:rPr>
          <w:rFonts w:ascii="FS Me" w:hAnsi="FS Me"/>
        </w:rPr>
      </w:pPr>
    </w:p>
    <w:p w14:paraId="4AFC050E" w14:textId="08538229" w:rsidR="00935256" w:rsidRPr="00935256" w:rsidRDefault="00232CD6" w:rsidP="0037178C">
      <w:pPr>
        <w:ind w:left="567"/>
        <w:rPr>
          <w:rFonts w:ascii="FS Me" w:hAnsi="FS Me"/>
          <w:b/>
          <w:bCs/>
          <w:sz w:val="24"/>
          <w:szCs w:val="24"/>
        </w:rPr>
      </w:pPr>
      <w:r w:rsidRPr="00935256">
        <w:rPr>
          <w:rFonts w:ascii="FS Me" w:hAnsi="FS Me"/>
          <w:b/>
          <w:bCs/>
          <w:sz w:val="24"/>
          <w:szCs w:val="24"/>
        </w:rPr>
        <w:t xml:space="preserve">Scotland is going through a significant demographic shift, with a population that is ageing more rapidly than in other areas of the UK. Currently, 40% of the population is aged over 50 in Scotland. Over the next 20 years we are set to see </w:t>
      </w:r>
      <w:r w:rsidR="004C19E8">
        <w:rPr>
          <w:rFonts w:ascii="FS Me" w:hAnsi="FS Me"/>
          <w:b/>
          <w:bCs/>
          <w:sz w:val="24"/>
          <w:szCs w:val="24"/>
        </w:rPr>
        <w:t xml:space="preserve">this rise to </w:t>
      </w:r>
      <w:r w:rsidR="003B08F8">
        <w:rPr>
          <w:rFonts w:ascii="FS Me" w:hAnsi="FS Me"/>
          <w:b/>
          <w:bCs/>
          <w:sz w:val="24"/>
          <w:szCs w:val="24"/>
        </w:rPr>
        <w:t>45</w:t>
      </w:r>
      <w:r w:rsidR="004C19E8">
        <w:rPr>
          <w:rFonts w:ascii="FS Me" w:hAnsi="FS Me"/>
          <w:b/>
          <w:bCs/>
          <w:sz w:val="24"/>
          <w:szCs w:val="24"/>
        </w:rPr>
        <w:t>%</w:t>
      </w:r>
      <w:r w:rsidR="00076366">
        <w:rPr>
          <w:rFonts w:ascii="FS Me" w:hAnsi="FS Me"/>
          <w:b/>
          <w:bCs/>
          <w:sz w:val="24"/>
          <w:szCs w:val="24"/>
        </w:rPr>
        <w:t>,</w:t>
      </w:r>
      <w:r w:rsidR="004C19E8">
        <w:rPr>
          <w:rFonts w:ascii="FS Me" w:hAnsi="FS Me"/>
          <w:b/>
          <w:bCs/>
          <w:sz w:val="24"/>
          <w:szCs w:val="24"/>
        </w:rPr>
        <w:t xml:space="preserve"> </w:t>
      </w:r>
      <w:r w:rsidR="00076366">
        <w:rPr>
          <w:rFonts w:ascii="FS Me" w:hAnsi="FS Me"/>
          <w:b/>
          <w:bCs/>
          <w:sz w:val="24"/>
          <w:szCs w:val="24"/>
        </w:rPr>
        <w:t>and</w:t>
      </w:r>
      <w:r w:rsidR="00560549">
        <w:rPr>
          <w:rFonts w:ascii="FS Me" w:hAnsi="FS Me"/>
          <w:b/>
          <w:bCs/>
          <w:sz w:val="24"/>
          <w:szCs w:val="24"/>
        </w:rPr>
        <w:t xml:space="preserve"> the highest percentage change</w:t>
      </w:r>
      <w:r w:rsidR="00076366">
        <w:rPr>
          <w:rFonts w:ascii="FS Me" w:hAnsi="FS Me"/>
          <w:b/>
          <w:bCs/>
          <w:sz w:val="24"/>
          <w:szCs w:val="24"/>
        </w:rPr>
        <w:t xml:space="preserve"> will be</w:t>
      </w:r>
      <w:r w:rsidR="00560549">
        <w:rPr>
          <w:rFonts w:ascii="FS Me" w:hAnsi="FS Me"/>
          <w:b/>
          <w:bCs/>
          <w:sz w:val="24"/>
          <w:szCs w:val="24"/>
        </w:rPr>
        <w:t xml:space="preserve"> in the number of over 75s, set to increase by 7</w:t>
      </w:r>
      <w:r w:rsidR="00F006C5">
        <w:rPr>
          <w:rFonts w:ascii="FS Me" w:hAnsi="FS Me"/>
          <w:b/>
          <w:bCs/>
          <w:sz w:val="24"/>
          <w:szCs w:val="24"/>
        </w:rPr>
        <w:t>0</w:t>
      </w:r>
      <w:r w:rsidR="00560549">
        <w:rPr>
          <w:rFonts w:ascii="FS Me" w:hAnsi="FS Me"/>
          <w:b/>
          <w:bCs/>
          <w:sz w:val="24"/>
          <w:szCs w:val="24"/>
        </w:rPr>
        <w:t>%.</w:t>
      </w:r>
      <w:r w:rsidR="00597440">
        <w:rPr>
          <w:rStyle w:val="FootnoteReference"/>
          <w:rFonts w:ascii="FS Me" w:hAnsi="FS Me"/>
          <w:b/>
          <w:bCs/>
          <w:sz w:val="24"/>
          <w:szCs w:val="24"/>
        </w:rPr>
        <w:footnoteReference w:id="1"/>
      </w:r>
      <w:r w:rsidRPr="00935256">
        <w:rPr>
          <w:rFonts w:ascii="FS Me" w:hAnsi="FS Me"/>
          <w:b/>
          <w:bCs/>
          <w:sz w:val="24"/>
          <w:szCs w:val="24"/>
        </w:rPr>
        <w:t xml:space="preserve"> </w:t>
      </w:r>
    </w:p>
    <w:p w14:paraId="0C82AD51" w14:textId="7B8DC3DC" w:rsidR="001052A3" w:rsidRDefault="002E4685" w:rsidP="008758F0">
      <w:pPr>
        <w:ind w:left="567"/>
        <w:rPr>
          <w:rFonts w:ascii="FS Me" w:hAnsi="FS Me"/>
          <w:sz w:val="24"/>
          <w:szCs w:val="24"/>
        </w:rPr>
      </w:pPr>
      <w:r>
        <w:rPr>
          <w:rFonts w:ascii="FS Me" w:hAnsi="FS Me"/>
          <w:sz w:val="24"/>
          <w:szCs w:val="24"/>
        </w:rPr>
        <w:t xml:space="preserve">This demographic shift will have a considerable impact on </w:t>
      </w:r>
      <w:r w:rsidR="003072BB">
        <w:rPr>
          <w:rFonts w:ascii="FS Me" w:hAnsi="FS Me"/>
          <w:sz w:val="24"/>
          <w:szCs w:val="24"/>
        </w:rPr>
        <w:t xml:space="preserve">the way that many people will expect to live, the public services that they will </w:t>
      </w:r>
      <w:r w:rsidR="00076366">
        <w:rPr>
          <w:rFonts w:ascii="FS Me" w:hAnsi="FS Me"/>
          <w:sz w:val="24"/>
          <w:szCs w:val="24"/>
        </w:rPr>
        <w:t>need</w:t>
      </w:r>
      <w:r w:rsidR="003072BB">
        <w:rPr>
          <w:rFonts w:ascii="FS Me" w:hAnsi="FS Me"/>
          <w:sz w:val="24"/>
          <w:szCs w:val="24"/>
        </w:rPr>
        <w:t xml:space="preserve"> and </w:t>
      </w:r>
      <w:r w:rsidR="00076366">
        <w:rPr>
          <w:rFonts w:ascii="FS Me" w:hAnsi="FS Me"/>
          <w:sz w:val="24"/>
          <w:szCs w:val="24"/>
        </w:rPr>
        <w:t>how they interact with</w:t>
      </w:r>
      <w:r w:rsidR="003072BB">
        <w:rPr>
          <w:rFonts w:ascii="FS Me" w:hAnsi="FS Me"/>
          <w:sz w:val="24"/>
          <w:szCs w:val="24"/>
        </w:rPr>
        <w:t xml:space="preserve"> their local community. </w:t>
      </w:r>
      <w:r w:rsidR="001052A3">
        <w:rPr>
          <w:rFonts w:ascii="FS Me" w:hAnsi="FS Me"/>
          <w:sz w:val="24"/>
          <w:szCs w:val="24"/>
        </w:rPr>
        <w:t xml:space="preserve">If Scotland wishes to encourage healthy and active ageing among its population, then it is essential that investment </w:t>
      </w:r>
      <w:r w:rsidR="00076366">
        <w:rPr>
          <w:rFonts w:ascii="FS Me" w:hAnsi="FS Me"/>
          <w:sz w:val="24"/>
          <w:szCs w:val="24"/>
        </w:rPr>
        <w:t>is</w:t>
      </w:r>
      <w:r w:rsidR="0052484D">
        <w:rPr>
          <w:rFonts w:ascii="FS Me" w:hAnsi="FS Me"/>
          <w:sz w:val="24"/>
          <w:szCs w:val="24"/>
        </w:rPr>
        <w:t xml:space="preserve"> </w:t>
      </w:r>
      <w:r w:rsidR="001052A3">
        <w:rPr>
          <w:rFonts w:ascii="FS Me" w:hAnsi="FS Me"/>
          <w:sz w:val="24"/>
          <w:szCs w:val="24"/>
        </w:rPr>
        <w:t xml:space="preserve">made now to help </w:t>
      </w:r>
      <w:r w:rsidR="00076366">
        <w:rPr>
          <w:rFonts w:ascii="FS Me" w:hAnsi="FS Me"/>
          <w:sz w:val="24"/>
          <w:szCs w:val="24"/>
        </w:rPr>
        <w:t>develop</w:t>
      </w:r>
      <w:r w:rsidR="001052A3">
        <w:rPr>
          <w:rFonts w:ascii="FS Me" w:hAnsi="FS Me"/>
          <w:sz w:val="24"/>
          <w:szCs w:val="24"/>
        </w:rPr>
        <w:t xml:space="preserve"> towns that </w:t>
      </w:r>
      <w:r w:rsidR="00076366">
        <w:rPr>
          <w:rFonts w:ascii="FS Me" w:hAnsi="FS Me"/>
          <w:sz w:val="24"/>
          <w:szCs w:val="24"/>
        </w:rPr>
        <w:t>are fit for purpose and the future.</w:t>
      </w:r>
    </w:p>
    <w:p w14:paraId="48D578D0" w14:textId="7A357DFE" w:rsidR="00944E26" w:rsidRDefault="005E4335" w:rsidP="00944E26">
      <w:pPr>
        <w:ind w:left="567"/>
        <w:rPr>
          <w:rFonts w:ascii="FS Me" w:hAnsi="FS Me"/>
          <w:sz w:val="24"/>
          <w:szCs w:val="24"/>
        </w:rPr>
      </w:pPr>
      <w:r>
        <w:rPr>
          <w:rFonts w:ascii="FS Me" w:hAnsi="FS Me"/>
          <w:sz w:val="24"/>
          <w:szCs w:val="24"/>
        </w:rPr>
        <w:t xml:space="preserve">Loneliness and isolation were </w:t>
      </w:r>
      <w:r w:rsidR="00076366">
        <w:rPr>
          <w:rFonts w:ascii="FS Me" w:hAnsi="FS Me"/>
          <w:sz w:val="24"/>
          <w:szCs w:val="24"/>
        </w:rPr>
        <w:t>significant national challenges</w:t>
      </w:r>
      <w:r w:rsidR="00CD77E3">
        <w:rPr>
          <w:rFonts w:ascii="FS Me" w:hAnsi="FS Me"/>
          <w:sz w:val="24"/>
          <w:szCs w:val="24"/>
        </w:rPr>
        <w:t xml:space="preserve"> before the coronavirus pandemic, howe</w:t>
      </w:r>
      <w:r w:rsidR="00944E26">
        <w:rPr>
          <w:rFonts w:ascii="FS Me" w:hAnsi="FS Me"/>
          <w:sz w:val="24"/>
          <w:szCs w:val="24"/>
        </w:rPr>
        <w:t>ver</w:t>
      </w:r>
      <w:r w:rsidR="00CD77E3">
        <w:rPr>
          <w:rFonts w:ascii="FS Me" w:hAnsi="FS Me"/>
          <w:sz w:val="24"/>
          <w:szCs w:val="24"/>
        </w:rPr>
        <w:t xml:space="preserve"> a</w:t>
      </w:r>
      <w:r w:rsidR="00076366">
        <w:rPr>
          <w:rFonts w:ascii="FS Me" w:hAnsi="FS Me"/>
          <w:sz w:val="24"/>
          <w:szCs w:val="24"/>
        </w:rPr>
        <w:t xml:space="preserve"> prolonged</w:t>
      </w:r>
      <w:r w:rsidR="00CD77E3">
        <w:rPr>
          <w:rFonts w:ascii="FS Me" w:hAnsi="FS Me"/>
          <w:sz w:val="24"/>
          <w:szCs w:val="24"/>
        </w:rPr>
        <w:t xml:space="preserve"> lockdown and shielding</w:t>
      </w:r>
      <w:r w:rsidR="00C66A19">
        <w:rPr>
          <w:rFonts w:ascii="FS Me" w:hAnsi="FS Me"/>
          <w:sz w:val="24"/>
          <w:szCs w:val="24"/>
        </w:rPr>
        <w:t>, while important for public health,</w:t>
      </w:r>
      <w:r w:rsidR="00CD77E3">
        <w:rPr>
          <w:rFonts w:ascii="FS Me" w:hAnsi="FS Me"/>
          <w:sz w:val="24"/>
          <w:szCs w:val="24"/>
        </w:rPr>
        <w:t xml:space="preserve"> has </w:t>
      </w:r>
      <w:r w:rsidR="00C11FF1">
        <w:rPr>
          <w:rFonts w:ascii="FS Me" w:hAnsi="FS Me"/>
          <w:sz w:val="24"/>
          <w:szCs w:val="24"/>
        </w:rPr>
        <w:t>exacerbated</w:t>
      </w:r>
      <w:r w:rsidR="00944E26">
        <w:rPr>
          <w:rFonts w:ascii="FS Me" w:hAnsi="FS Me"/>
          <w:sz w:val="24"/>
          <w:szCs w:val="24"/>
        </w:rPr>
        <w:t xml:space="preserve"> </w:t>
      </w:r>
      <w:r w:rsidR="00C11FF1">
        <w:rPr>
          <w:rFonts w:ascii="FS Me" w:hAnsi="FS Me"/>
          <w:sz w:val="24"/>
          <w:szCs w:val="24"/>
        </w:rPr>
        <w:t>this for large numbers of</w:t>
      </w:r>
      <w:r w:rsidR="00944E26">
        <w:rPr>
          <w:rFonts w:ascii="FS Me" w:hAnsi="FS Me"/>
          <w:sz w:val="24"/>
          <w:szCs w:val="24"/>
        </w:rPr>
        <w:t xml:space="preserve"> older people. Age Scotland</w:t>
      </w:r>
      <w:r w:rsidR="00C11FF1">
        <w:rPr>
          <w:rFonts w:ascii="FS Me" w:hAnsi="FS Me"/>
          <w:sz w:val="24"/>
          <w:szCs w:val="24"/>
        </w:rPr>
        <w:t>’s national helpline has experienced substantial increases in demand over the last few months from those seeking friendship calls.</w:t>
      </w:r>
    </w:p>
    <w:p w14:paraId="121B9FFD" w14:textId="1367577C" w:rsidR="00944E26" w:rsidRDefault="008D3D04" w:rsidP="00D011D7">
      <w:pPr>
        <w:ind w:left="567"/>
        <w:rPr>
          <w:rFonts w:ascii="FS Me" w:hAnsi="FS Me"/>
          <w:sz w:val="24"/>
          <w:szCs w:val="24"/>
        </w:rPr>
      </w:pPr>
      <w:r>
        <w:rPr>
          <w:rFonts w:ascii="FS Me" w:hAnsi="FS Me"/>
          <w:sz w:val="24"/>
          <w:szCs w:val="24"/>
        </w:rPr>
        <w:t xml:space="preserve">The decline of the high street is often mentioned in the news and </w:t>
      </w:r>
      <w:r w:rsidR="00F47390">
        <w:rPr>
          <w:rFonts w:ascii="FS Me" w:hAnsi="FS Me"/>
          <w:sz w:val="24"/>
          <w:szCs w:val="24"/>
        </w:rPr>
        <w:t xml:space="preserve">an </w:t>
      </w:r>
      <w:r w:rsidR="00C11FF1">
        <w:rPr>
          <w:rFonts w:ascii="FS Me" w:hAnsi="FS Me"/>
          <w:sz w:val="24"/>
          <w:szCs w:val="24"/>
        </w:rPr>
        <w:t xml:space="preserve">unintended consequence of the national </w:t>
      </w:r>
      <w:r>
        <w:rPr>
          <w:rFonts w:ascii="FS Me" w:hAnsi="FS Me"/>
          <w:sz w:val="24"/>
          <w:szCs w:val="24"/>
        </w:rPr>
        <w:t xml:space="preserve">lockdown </w:t>
      </w:r>
      <w:r w:rsidR="00FB13FF">
        <w:rPr>
          <w:rFonts w:ascii="FS Me" w:hAnsi="FS Me"/>
          <w:sz w:val="24"/>
          <w:szCs w:val="24"/>
        </w:rPr>
        <w:t>has</w:t>
      </w:r>
      <w:r w:rsidR="00C11FF1">
        <w:rPr>
          <w:rFonts w:ascii="FS Me" w:hAnsi="FS Me"/>
          <w:sz w:val="24"/>
          <w:szCs w:val="24"/>
        </w:rPr>
        <w:t xml:space="preserve"> resulted in</w:t>
      </w:r>
      <w:r>
        <w:rPr>
          <w:rFonts w:ascii="FS Me" w:hAnsi="FS Me"/>
          <w:sz w:val="24"/>
          <w:szCs w:val="24"/>
        </w:rPr>
        <w:t xml:space="preserve"> many businesses </w:t>
      </w:r>
      <w:r w:rsidR="00C11FF1">
        <w:rPr>
          <w:rFonts w:ascii="FS Me" w:hAnsi="FS Me"/>
          <w:sz w:val="24"/>
          <w:szCs w:val="24"/>
        </w:rPr>
        <w:t>facing financial uncertainty</w:t>
      </w:r>
      <w:r>
        <w:rPr>
          <w:rFonts w:ascii="FS Me" w:hAnsi="FS Me"/>
          <w:sz w:val="24"/>
          <w:szCs w:val="24"/>
        </w:rPr>
        <w:t xml:space="preserve">. </w:t>
      </w:r>
      <w:r w:rsidR="0028163E">
        <w:rPr>
          <w:rFonts w:ascii="FS Me" w:hAnsi="FS Me"/>
          <w:sz w:val="24"/>
          <w:szCs w:val="24"/>
        </w:rPr>
        <w:t xml:space="preserve">Nevertheless, high streets and town centres </w:t>
      </w:r>
      <w:r w:rsidR="00112D13">
        <w:rPr>
          <w:rFonts w:ascii="FS Me" w:hAnsi="FS Me"/>
          <w:sz w:val="24"/>
          <w:szCs w:val="24"/>
        </w:rPr>
        <w:t xml:space="preserve">should be at the heart of communities, and therefore </w:t>
      </w:r>
      <w:r w:rsidR="00C11FF1">
        <w:rPr>
          <w:rFonts w:ascii="FS Me" w:hAnsi="FS Me"/>
          <w:sz w:val="24"/>
          <w:szCs w:val="24"/>
        </w:rPr>
        <w:t>supported</w:t>
      </w:r>
      <w:r w:rsidR="00BE68DA">
        <w:rPr>
          <w:rFonts w:ascii="FS Me" w:hAnsi="FS Me"/>
          <w:sz w:val="24"/>
          <w:szCs w:val="24"/>
        </w:rPr>
        <w:t xml:space="preserve"> to be attractive for commerce, socialising, </w:t>
      </w:r>
      <w:proofErr w:type="gramStart"/>
      <w:r w:rsidR="00BE68DA">
        <w:rPr>
          <w:rFonts w:ascii="FS Me" w:hAnsi="FS Me"/>
          <w:sz w:val="24"/>
          <w:szCs w:val="24"/>
        </w:rPr>
        <w:t>entertainment</w:t>
      </w:r>
      <w:proofErr w:type="gramEnd"/>
      <w:r w:rsidR="00BE68DA">
        <w:rPr>
          <w:rFonts w:ascii="FS Me" w:hAnsi="FS Me"/>
          <w:sz w:val="24"/>
          <w:szCs w:val="24"/>
        </w:rPr>
        <w:t xml:space="preserve"> and local services</w:t>
      </w:r>
      <w:r w:rsidR="00112D13">
        <w:rPr>
          <w:rFonts w:ascii="FS Me" w:hAnsi="FS Me"/>
          <w:sz w:val="24"/>
          <w:szCs w:val="24"/>
        </w:rPr>
        <w:t>.</w:t>
      </w:r>
      <w:r w:rsidR="004024DE">
        <w:rPr>
          <w:rFonts w:ascii="FS Me" w:hAnsi="FS Me"/>
          <w:sz w:val="24"/>
          <w:szCs w:val="24"/>
        </w:rPr>
        <w:t xml:space="preserve"> Local authorities</w:t>
      </w:r>
      <w:r w:rsidR="00BE68DA">
        <w:rPr>
          <w:rFonts w:ascii="FS Me" w:hAnsi="FS Me"/>
          <w:sz w:val="24"/>
          <w:szCs w:val="24"/>
        </w:rPr>
        <w:t xml:space="preserve"> </w:t>
      </w:r>
      <w:r w:rsidR="004024DE">
        <w:rPr>
          <w:rFonts w:ascii="FS Me" w:hAnsi="FS Me"/>
          <w:sz w:val="24"/>
          <w:szCs w:val="24"/>
        </w:rPr>
        <w:t>will need to invest in town centres and</w:t>
      </w:r>
      <w:r w:rsidR="000B50CF">
        <w:rPr>
          <w:rFonts w:ascii="FS Me" w:hAnsi="FS Me"/>
          <w:sz w:val="24"/>
          <w:szCs w:val="24"/>
        </w:rPr>
        <w:t xml:space="preserve"> enhanc</w:t>
      </w:r>
      <w:r w:rsidR="003464C3">
        <w:rPr>
          <w:rFonts w:ascii="FS Me" w:hAnsi="FS Me"/>
          <w:sz w:val="24"/>
          <w:szCs w:val="24"/>
        </w:rPr>
        <w:t>e</w:t>
      </w:r>
      <w:r w:rsidR="004024DE">
        <w:rPr>
          <w:rFonts w:ascii="FS Me" w:hAnsi="FS Me"/>
          <w:sz w:val="24"/>
          <w:szCs w:val="24"/>
        </w:rPr>
        <w:t xml:space="preserve"> the provision of</w:t>
      </w:r>
      <w:r>
        <w:rPr>
          <w:rFonts w:ascii="FS Me" w:hAnsi="FS Me"/>
          <w:sz w:val="24"/>
          <w:szCs w:val="24"/>
        </w:rPr>
        <w:t xml:space="preserve"> community space</w:t>
      </w:r>
      <w:r w:rsidR="004024DE">
        <w:rPr>
          <w:rFonts w:ascii="FS Me" w:hAnsi="FS Me"/>
          <w:sz w:val="24"/>
          <w:szCs w:val="24"/>
        </w:rPr>
        <w:t>,</w:t>
      </w:r>
      <w:r>
        <w:rPr>
          <w:rFonts w:ascii="FS Me" w:hAnsi="FS Me"/>
          <w:sz w:val="24"/>
          <w:szCs w:val="24"/>
        </w:rPr>
        <w:t xml:space="preserve"> </w:t>
      </w:r>
      <w:r w:rsidR="00225817">
        <w:rPr>
          <w:rFonts w:ascii="FS Me" w:hAnsi="FS Me"/>
          <w:sz w:val="24"/>
          <w:szCs w:val="24"/>
        </w:rPr>
        <w:t xml:space="preserve">potentially </w:t>
      </w:r>
      <w:r>
        <w:rPr>
          <w:rFonts w:ascii="FS Me" w:hAnsi="FS Me"/>
          <w:sz w:val="24"/>
          <w:szCs w:val="24"/>
        </w:rPr>
        <w:t>using empty retail space</w:t>
      </w:r>
      <w:r w:rsidR="00225817">
        <w:rPr>
          <w:rFonts w:ascii="FS Me" w:hAnsi="FS Me"/>
          <w:sz w:val="24"/>
          <w:szCs w:val="24"/>
        </w:rPr>
        <w:t>,</w:t>
      </w:r>
      <w:r>
        <w:rPr>
          <w:rFonts w:ascii="FS Me" w:hAnsi="FS Me"/>
          <w:sz w:val="24"/>
          <w:szCs w:val="24"/>
        </w:rPr>
        <w:t xml:space="preserve"> to provide </w:t>
      </w:r>
      <w:r w:rsidR="00BE68DA">
        <w:rPr>
          <w:rFonts w:ascii="FS Me" w:hAnsi="FS Me"/>
          <w:sz w:val="24"/>
          <w:szCs w:val="24"/>
        </w:rPr>
        <w:t>venues</w:t>
      </w:r>
      <w:r>
        <w:rPr>
          <w:rFonts w:ascii="FS Me" w:hAnsi="FS Me"/>
          <w:sz w:val="24"/>
          <w:szCs w:val="24"/>
        </w:rPr>
        <w:t xml:space="preserve"> </w:t>
      </w:r>
      <w:r w:rsidR="00BE68DA">
        <w:rPr>
          <w:rFonts w:ascii="FS Me" w:hAnsi="FS Me"/>
          <w:sz w:val="24"/>
          <w:szCs w:val="24"/>
        </w:rPr>
        <w:t>for a variety of</w:t>
      </w:r>
      <w:r w:rsidR="00522672">
        <w:rPr>
          <w:rFonts w:ascii="FS Me" w:hAnsi="FS Me"/>
          <w:sz w:val="24"/>
          <w:szCs w:val="24"/>
        </w:rPr>
        <w:t xml:space="preserve"> </w:t>
      </w:r>
      <w:r>
        <w:rPr>
          <w:rFonts w:ascii="FS Me" w:hAnsi="FS Me"/>
          <w:sz w:val="24"/>
          <w:szCs w:val="24"/>
        </w:rPr>
        <w:t xml:space="preserve">activities </w:t>
      </w:r>
      <w:r w:rsidR="00BE68DA">
        <w:rPr>
          <w:rFonts w:ascii="FS Me" w:hAnsi="FS Me"/>
          <w:sz w:val="24"/>
          <w:szCs w:val="24"/>
        </w:rPr>
        <w:t xml:space="preserve">of benefit to </w:t>
      </w:r>
      <w:proofErr w:type="gramStart"/>
      <w:r w:rsidR="00BE68DA">
        <w:rPr>
          <w:rFonts w:ascii="FS Me" w:hAnsi="FS Me"/>
          <w:sz w:val="24"/>
          <w:szCs w:val="24"/>
        </w:rPr>
        <w:t>a large number of</w:t>
      </w:r>
      <w:proofErr w:type="gramEnd"/>
      <w:r w:rsidR="00BE68DA">
        <w:rPr>
          <w:rFonts w:ascii="FS Me" w:hAnsi="FS Me"/>
          <w:sz w:val="24"/>
          <w:szCs w:val="24"/>
        </w:rPr>
        <w:t xml:space="preserve"> </w:t>
      </w:r>
      <w:r w:rsidR="004E60C7">
        <w:rPr>
          <w:rFonts w:ascii="FS Me" w:hAnsi="FS Me"/>
          <w:sz w:val="24"/>
          <w:szCs w:val="24"/>
        </w:rPr>
        <w:t>people</w:t>
      </w:r>
      <w:r>
        <w:rPr>
          <w:rFonts w:ascii="FS Me" w:hAnsi="FS Me"/>
          <w:sz w:val="24"/>
          <w:szCs w:val="24"/>
        </w:rPr>
        <w:t>.</w:t>
      </w:r>
      <w:r w:rsidR="00F84625">
        <w:rPr>
          <w:rFonts w:ascii="FS Me" w:hAnsi="FS Me"/>
          <w:sz w:val="24"/>
          <w:szCs w:val="24"/>
        </w:rPr>
        <w:t xml:space="preserve"> </w:t>
      </w:r>
      <w:r w:rsidR="00BE68DA">
        <w:rPr>
          <w:rFonts w:ascii="FS Me" w:hAnsi="FS Me"/>
          <w:sz w:val="24"/>
          <w:szCs w:val="24"/>
        </w:rPr>
        <w:t>E</w:t>
      </w:r>
      <w:r w:rsidR="00F84625">
        <w:rPr>
          <w:rFonts w:ascii="FS Me" w:hAnsi="FS Me"/>
          <w:sz w:val="24"/>
          <w:szCs w:val="24"/>
        </w:rPr>
        <w:t xml:space="preserve">asily accessible </w:t>
      </w:r>
      <w:r w:rsidR="00BE68DA">
        <w:rPr>
          <w:rFonts w:ascii="FS Me" w:hAnsi="FS Me"/>
          <w:sz w:val="24"/>
          <w:szCs w:val="24"/>
        </w:rPr>
        <w:t>community spaces</w:t>
      </w:r>
      <w:r w:rsidR="00522672">
        <w:rPr>
          <w:rFonts w:ascii="FS Me" w:hAnsi="FS Me"/>
          <w:sz w:val="24"/>
          <w:szCs w:val="24"/>
        </w:rPr>
        <w:t xml:space="preserve"> </w:t>
      </w:r>
      <w:r w:rsidR="00BE68DA">
        <w:rPr>
          <w:rFonts w:ascii="FS Me" w:hAnsi="FS Me"/>
          <w:sz w:val="24"/>
          <w:szCs w:val="24"/>
        </w:rPr>
        <w:t>offer residents</w:t>
      </w:r>
      <w:r w:rsidR="00F84625">
        <w:rPr>
          <w:rFonts w:ascii="FS Me" w:hAnsi="FS Me"/>
          <w:sz w:val="24"/>
          <w:szCs w:val="24"/>
        </w:rPr>
        <w:t xml:space="preserve"> a sense of c</w:t>
      </w:r>
      <w:r w:rsidR="00BE68DA">
        <w:rPr>
          <w:rFonts w:ascii="FS Me" w:hAnsi="FS Me"/>
          <w:sz w:val="24"/>
          <w:szCs w:val="24"/>
        </w:rPr>
        <w:t>ohesion,</w:t>
      </w:r>
      <w:r w:rsidR="00F84625">
        <w:rPr>
          <w:rFonts w:ascii="FS Me" w:hAnsi="FS Me"/>
          <w:sz w:val="24"/>
          <w:szCs w:val="24"/>
        </w:rPr>
        <w:t xml:space="preserve"> belonging</w:t>
      </w:r>
      <w:r w:rsidR="00BE68DA">
        <w:rPr>
          <w:rFonts w:ascii="FS Me" w:hAnsi="FS Me"/>
          <w:sz w:val="24"/>
          <w:szCs w:val="24"/>
        </w:rPr>
        <w:t xml:space="preserve"> and will help people to age well</w:t>
      </w:r>
      <w:r w:rsidR="00F84625">
        <w:rPr>
          <w:rFonts w:ascii="FS Me" w:hAnsi="FS Me"/>
          <w:sz w:val="24"/>
          <w:szCs w:val="24"/>
        </w:rPr>
        <w:t>.</w:t>
      </w:r>
    </w:p>
    <w:p w14:paraId="01F45437" w14:textId="77777777" w:rsidR="00421166" w:rsidRDefault="00F84625" w:rsidP="0037178C">
      <w:pPr>
        <w:ind w:left="567"/>
        <w:rPr>
          <w:rFonts w:ascii="FS Me" w:hAnsi="FS Me"/>
          <w:sz w:val="24"/>
          <w:szCs w:val="24"/>
        </w:rPr>
      </w:pPr>
      <w:r>
        <w:rPr>
          <w:rFonts w:ascii="FS Me" w:hAnsi="FS Me"/>
          <w:sz w:val="24"/>
          <w:szCs w:val="24"/>
        </w:rPr>
        <w:t xml:space="preserve">The Scottish Government </w:t>
      </w:r>
      <w:r w:rsidR="0098239D">
        <w:rPr>
          <w:rFonts w:ascii="FS Me" w:hAnsi="FS Me"/>
          <w:sz w:val="24"/>
          <w:szCs w:val="24"/>
        </w:rPr>
        <w:t xml:space="preserve">‘A Fairer Scotland for Older People’ </w:t>
      </w:r>
      <w:r w:rsidR="004C25A2">
        <w:rPr>
          <w:rFonts w:ascii="FS Me" w:hAnsi="FS Me"/>
          <w:sz w:val="24"/>
          <w:szCs w:val="24"/>
        </w:rPr>
        <w:t>clearly demonstrates the many ways that older people want to be involved in society</w:t>
      </w:r>
      <w:r w:rsidR="00E44F56">
        <w:rPr>
          <w:rFonts w:ascii="FS Me" w:hAnsi="FS Me"/>
          <w:sz w:val="24"/>
          <w:szCs w:val="24"/>
        </w:rPr>
        <w:t>, whether that is through working or volunteering, as well as using community space</w:t>
      </w:r>
      <w:r w:rsidR="006D018C">
        <w:rPr>
          <w:rFonts w:ascii="FS Me" w:hAnsi="FS Me"/>
          <w:sz w:val="24"/>
          <w:szCs w:val="24"/>
        </w:rPr>
        <w:t xml:space="preserve"> </w:t>
      </w:r>
      <w:r w:rsidR="00575B5F">
        <w:rPr>
          <w:rFonts w:ascii="FS Me" w:hAnsi="FS Me"/>
          <w:sz w:val="24"/>
          <w:szCs w:val="24"/>
        </w:rPr>
        <w:t>to interact with other generations.</w:t>
      </w:r>
      <w:r w:rsidR="00575B5F">
        <w:rPr>
          <w:rStyle w:val="FootnoteReference"/>
          <w:rFonts w:ascii="FS Me" w:hAnsi="FS Me"/>
          <w:sz w:val="24"/>
          <w:szCs w:val="24"/>
        </w:rPr>
        <w:footnoteReference w:id="2"/>
      </w:r>
      <w:r w:rsidR="004E60C7">
        <w:rPr>
          <w:rFonts w:ascii="FS Me" w:hAnsi="FS Me"/>
          <w:sz w:val="24"/>
          <w:szCs w:val="24"/>
        </w:rPr>
        <w:t xml:space="preserve"> </w:t>
      </w:r>
      <w:r w:rsidR="00BE68DA">
        <w:rPr>
          <w:rFonts w:ascii="FS Me" w:hAnsi="FS Me"/>
          <w:sz w:val="24"/>
          <w:szCs w:val="24"/>
        </w:rPr>
        <w:t xml:space="preserve">Older people regularly tell us of the ways their communities could be enhanced, made more accessible, age-friendly and appealing. </w:t>
      </w:r>
    </w:p>
    <w:p w14:paraId="24BB994B" w14:textId="0EBE8855" w:rsidR="00BE68DA" w:rsidRDefault="004E60C7" w:rsidP="0037178C">
      <w:pPr>
        <w:ind w:left="567"/>
        <w:rPr>
          <w:rFonts w:ascii="FS Me" w:hAnsi="FS Me"/>
          <w:sz w:val="24"/>
          <w:szCs w:val="24"/>
        </w:rPr>
      </w:pPr>
      <w:r>
        <w:rPr>
          <w:rFonts w:ascii="FS Me" w:hAnsi="FS Me"/>
          <w:sz w:val="24"/>
          <w:szCs w:val="24"/>
        </w:rPr>
        <w:lastRenderedPageBreak/>
        <w:t xml:space="preserve">Below is a list of the main areas of focus </w:t>
      </w:r>
      <w:r w:rsidR="006C123F">
        <w:rPr>
          <w:rFonts w:ascii="FS Me" w:hAnsi="FS Me"/>
          <w:sz w:val="24"/>
          <w:szCs w:val="24"/>
        </w:rPr>
        <w:t>for the Town Centre Action Plan that would help ensure that town centres be</w:t>
      </w:r>
      <w:r w:rsidR="00421166">
        <w:rPr>
          <w:rFonts w:ascii="FS Me" w:hAnsi="FS Me"/>
          <w:sz w:val="24"/>
          <w:szCs w:val="24"/>
        </w:rPr>
        <w:t>tter suit the needs of older people</w:t>
      </w:r>
      <w:r w:rsidR="006C123F">
        <w:rPr>
          <w:rFonts w:ascii="FS Me" w:hAnsi="FS Me"/>
          <w:sz w:val="24"/>
          <w:szCs w:val="24"/>
        </w:rPr>
        <w:t>:</w:t>
      </w:r>
    </w:p>
    <w:p w14:paraId="5B24BFE1" w14:textId="6AA99CC4" w:rsidR="00232CD6" w:rsidRDefault="00232CD6" w:rsidP="002B5C04">
      <w:pPr>
        <w:pStyle w:val="ListParagraph"/>
        <w:numPr>
          <w:ilvl w:val="0"/>
          <w:numId w:val="16"/>
        </w:numPr>
        <w:spacing w:line="276" w:lineRule="auto"/>
        <w:rPr>
          <w:rFonts w:ascii="FS Me" w:hAnsi="FS Me"/>
          <w:sz w:val="24"/>
          <w:szCs w:val="24"/>
        </w:rPr>
      </w:pPr>
      <w:r w:rsidRPr="00C63664">
        <w:rPr>
          <w:rFonts w:ascii="FS Me" w:hAnsi="FS Me"/>
          <w:sz w:val="24"/>
          <w:szCs w:val="24"/>
        </w:rPr>
        <w:t>Accessibility – wide</w:t>
      </w:r>
      <w:r>
        <w:rPr>
          <w:rFonts w:ascii="FS Me" w:hAnsi="FS Me"/>
          <w:sz w:val="24"/>
          <w:szCs w:val="24"/>
        </w:rPr>
        <w:t xml:space="preserve"> and flat</w:t>
      </w:r>
      <w:r w:rsidRPr="00C63664">
        <w:rPr>
          <w:rFonts w:ascii="FS Me" w:hAnsi="FS Me"/>
          <w:sz w:val="24"/>
          <w:szCs w:val="24"/>
        </w:rPr>
        <w:t xml:space="preserve"> pavements,</w:t>
      </w:r>
      <w:r w:rsidR="00657573">
        <w:rPr>
          <w:rFonts w:ascii="FS Me" w:hAnsi="FS Me"/>
          <w:sz w:val="24"/>
          <w:szCs w:val="24"/>
        </w:rPr>
        <w:t xml:space="preserve"> dropped kerbs,</w:t>
      </w:r>
      <w:r w:rsidRPr="00C63664">
        <w:rPr>
          <w:rFonts w:ascii="FS Me" w:hAnsi="FS Me"/>
          <w:sz w:val="24"/>
          <w:szCs w:val="24"/>
        </w:rPr>
        <w:t xml:space="preserve"> </w:t>
      </w:r>
      <w:r>
        <w:rPr>
          <w:rFonts w:ascii="FS Me" w:hAnsi="FS Me"/>
          <w:sz w:val="24"/>
          <w:szCs w:val="24"/>
        </w:rPr>
        <w:t xml:space="preserve">ramps, </w:t>
      </w:r>
      <w:r w:rsidRPr="00C63664">
        <w:rPr>
          <w:rFonts w:ascii="FS Me" w:hAnsi="FS Me"/>
          <w:sz w:val="24"/>
          <w:szCs w:val="24"/>
        </w:rPr>
        <w:t>pedestrianised zones, plentiful seating</w:t>
      </w:r>
      <w:r>
        <w:rPr>
          <w:rFonts w:ascii="FS Me" w:hAnsi="FS Me"/>
          <w:sz w:val="24"/>
          <w:szCs w:val="24"/>
        </w:rPr>
        <w:t xml:space="preserve"> would make town centres more accessible to </w:t>
      </w:r>
      <w:r w:rsidR="00657573">
        <w:rPr>
          <w:rFonts w:ascii="FS Me" w:hAnsi="FS Me"/>
          <w:sz w:val="24"/>
          <w:szCs w:val="24"/>
        </w:rPr>
        <w:t>people of all ages</w:t>
      </w:r>
      <w:r w:rsidR="00347E77">
        <w:rPr>
          <w:rFonts w:ascii="FS Me" w:hAnsi="FS Me"/>
          <w:sz w:val="24"/>
          <w:szCs w:val="24"/>
        </w:rPr>
        <w:t xml:space="preserve"> and encourage them to spend longer there. It is also important to ensure that there is consistency on adaptations and safety measures for those with visual impairment.</w:t>
      </w:r>
    </w:p>
    <w:p w14:paraId="102EBC2B" w14:textId="77777777" w:rsidR="002B5C04" w:rsidRPr="00C63664" w:rsidRDefault="002B5C04" w:rsidP="002B5C04">
      <w:pPr>
        <w:pStyle w:val="ListParagraph"/>
        <w:spacing w:line="276" w:lineRule="auto"/>
        <w:ind w:left="927"/>
        <w:rPr>
          <w:rFonts w:ascii="FS Me" w:hAnsi="FS Me"/>
          <w:sz w:val="24"/>
          <w:szCs w:val="24"/>
        </w:rPr>
      </w:pPr>
    </w:p>
    <w:p w14:paraId="4398CB64" w14:textId="3DA77921" w:rsidR="002B5C04" w:rsidRPr="00F8496A" w:rsidRDefault="00232CD6" w:rsidP="00347E77">
      <w:pPr>
        <w:pStyle w:val="ListParagraph"/>
        <w:numPr>
          <w:ilvl w:val="0"/>
          <w:numId w:val="16"/>
        </w:numPr>
        <w:spacing w:line="276" w:lineRule="auto"/>
        <w:rPr>
          <w:rFonts w:ascii="FS Me" w:hAnsi="FS Me"/>
          <w:sz w:val="24"/>
          <w:szCs w:val="24"/>
        </w:rPr>
      </w:pPr>
      <w:r w:rsidRPr="00C63664">
        <w:rPr>
          <w:rFonts w:ascii="FS Me" w:hAnsi="FS Me"/>
          <w:sz w:val="24"/>
          <w:szCs w:val="24"/>
        </w:rPr>
        <w:t>Public toilets</w:t>
      </w:r>
      <w:r>
        <w:rPr>
          <w:rFonts w:ascii="FS Me" w:hAnsi="FS Me"/>
          <w:sz w:val="24"/>
          <w:szCs w:val="24"/>
        </w:rPr>
        <w:t xml:space="preserve"> – the closure </w:t>
      </w:r>
      <w:r w:rsidR="00347E77">
        <w:rPr>
          <w:rFonts w:ascii="FS Me" w:hAnsi="FS Me"/>
          <w:sz w:val="24"/>
          <w:szCs w:val="24"/>
        </w:rPr>
        <w:t xml:space="preserve">and lack of availability </w:t>
      </w:r>
      <w:r>
        <w:rPr>
          <w:rFonts w:ascii="FS Me" w:hAnsi="FS Me"/>
          <w:sz w:val="24"/>
          <w:szCs w:val="24"/>
        </w:rPr>
        <w:t>of public toilets</w:t>
      </w:r>
      <w:r w:rsidR="00347E77">
        <w:rPr>
          <w:rFonts w:ascii="FS Me" w:hAnsi="FS Me"/>
          <w:sz w:val="24"/>
          <w:szCs w:val="24"/>
        </w:rPr>
        <w:t xml:space="preserve"> is an issue raised with Age Scotland regularly</w:t>
      </w:r>
      <w:r>
        <w:rPr>
          <w:rFonts w:ascii="FS Me" w:hAnsi="FS Me"/>
          <w:sz w:val="24"/>
          <w:szCs w:val="24"/>
        </w:rPr>
        <w:t xml:space="preserve"> before the coronavirus pandemic hit</w:t>
      </w:r>
      <w:r w:rsidR="00347E77">
        <w:rPr>
          <w:rFonts w:ascii="FS Me" w:hAnsi="FS Me"/>
          <w:sz w:val="24"/>
          <w:szCs w:val="24"/>
        </w:rPr>
        <w:t>. L</w:t>
      </w:r>
      <w:r>
        <w:rPr>
          <w:rFonts w:ascii="FS Me" w:hAnsi="FS Me"/>
          <w:sz w:val="24"/>
          <w:szCs w:val="24"/>
        </w:rPr>
        <w:t xml:space="preserve">ocal </w:t>
      </w:r>
      <w:r w:rsidR="00347E77">
        <w:rPr>
          <w:rFonts w:ascii="FS Me" w:hAnsi="FS Me"/>
          <w:sz w:val="24"/>
          <w:szCs w:val="24"/>
        </w:rPr>
        <w:t>authorities</w:t>
      </w:r>
      <w:r>
        <w:rPr>
          <w:rFonts w:ascii="FS Me" w:hAnsi="FS Me"/>
          <w:sz w:val="24"/>
          <w:szCs w:val="24"/>
        </w:rPr>
        <w:t xml:space="preserve"> often cited them as too expensive to run</w:t>
      </w:r>
      <w:r w:rsidR="00347E77">
        <w:rPr>
          <w:rFonts w:ascii="FS Me" w:hAnsi="FS Me"/>
          <w:sz w:val="24"/>
          <w:szCs w:val="24"/>
        </w:rPr>
        <w:t xml:space="preserve"> and would feature on early annual budget saving proposals. In recent months, public toilets have largely been closed and as lockdown restrictions have eased, the number reopening is low</w:t>
      </w:r>
      <w:r w:rsidR="00173300">
        <w:rPr>
          <w:rFonts w:ascii="FS Me" w:hAnsi="FS Me"/>
          <w:sz w:val="24"/>
          <w:szCs w:val="24"/>
        </w:rPr>
        <w:t>, making it harder for older people and those with certain medical conditions to leave home for any prolonged length of time</w:t>
      </w:r>
      <w:r w:rsidR="00347E77">
        <w:rPr>
          <w:rFonts w:ascii="FS Me" w:hAnsi="FS Me"/>
          <w:sz w:val="24"/>
          <w:szCs w:val="24"/>
        </w:rPr>
        <w:t>.</w:t>
      </w:r>
      <w:r w:rsidR="00173300">
        <w:rPr>
          <w:rFonts w:ascii="FS Me" w:hAnsi="FS Me"/>
          <w:sz w:val="24"/>
          <w:szCs w:val="24"/>
        </w:rPr>
        <w:t xml:space="preserve"> The use of local businesses as an alternative </w:t>
      </w:r>
      <w:r w:rsidR="00633BCD">
        <w:rPr>
          <w:rFonts w:ascii="FS Me" w:hAnsi="FS Me"/>
          <w:sz w:val="24"/>
          <w:szCs w:val="24"/>
        </w:rPr>
        <w:t>is satisfactory up to a point</w:t>
      </w:r>
      <w:r w:rsidR="00000B9B">
        <w:rPr>
          <w:rFonts w:ascii="FS Me" w:hAnsi="FS Me"/>
          <w:sz w:val="24"/>
          <w:szCs w:val="24"/>
        </w:rPr>
        <w:t xml:space="preserve"> but the network is patchy and </w:t>
      </w:r>
      <w:r w:rsidR="00F65AE0">
        <w:rPr>
          <w:rFonts w:ascii="FS Me" w:hAnsi="FS Me"/>
          <w:sz w:val="24"/>
          <w:szCs w:val="24"/>
        </w:rPr>
        <w:t xml:space="preserve">often cited as inadequate by older people. </w:t>
      </w:r>
      <w:r w:rsidR="00E361A6">
        <w:rPr>
          <w:rFonts w:ascii="FS Me" w:hAnsi="FS Me"/>
          <w:sz w:val="24"/>
          <w:szCs w:val="24"/>
        </w:rPr>
        <w:t>Ensuring the</w:t>
      </w:r>
      <w:r w:rsidRPr="00F8496A">
        <w:rPr>
          <w:rFonts w:ascii="FS Me" w:hAnsi="FS Me"/>
          <w:sz w:val="24"/>
          <w:szCs w:val="24"/>
        </w:rPr>
        <w:t xml:space="preserve"> ample provision of public toilets </w:t>
      </w:r>
      <w:r w:rsidR="00466457">
        <w:rPr>
          <w:rFonts w:ascii="FS Me" w:hAnsi="FS Me"/>
          <w:sz w:val="24"/>
          <w:szCs w:val="24"/>
        </w:rPr>
        <w:t xml:space="preserve">is </w:t>
      </w:r>
      <w:r w:rsidR="00210289">
        <w:rPr>
          <w:rFonts w:ascii="FS Me" w:hAnsi="FS Me"/>
          <w:sz w:val="24"/>
          <w:szCs w:val="24"/>
        </w:rPr>
        <w:t>highly</w:t>
      </w:r>
      <w:r w:rsidRPr="00F8496A">
        <w:rPr>
          <w:rFonts w:ascii="FS Me" w:hAnsi="FS Me"/>
          <w:sz w:val="24"/>
          <w:szCs w:val="24"/>
        </w:rPr>
        <w:t xml:space="preserve"> beneficial to the public</w:t>
      </w:r>
      <w:r w:rsidR="00E361A6">
        <w:rPr>
          <w:rFonts w:ascii="FS Me" w:hAnsi="FS Me"/>
          <w:sz w:val="24"/>
          <w:szCs w:val="24"/>
        </w:rPr>
        <w:t xml:space="preserve"> and </w:t>
      </w:r>
      <w:proofErr w:type="gramStart"/>
      <w:r w:rsidR="00E361A6">
        <w:rPr>
          <w:rFonts w:ascii="FS Me" w:hAnsi="FS Me"/>
          <w:sz w:val="24"/>
          <w:szCs w:val="24"/>
        </w:rPr>
        <w:t>tourists</w:t>
      </w:r>
      <w:r w:rsidR="00466457">
        <w:rPr>
          <w:rFonts w:ascii="FS Me" w:hAnsi="FS Me"/>
          <w:sz w:val="24"/>
          <w:szCs w:val="24"/>
        </w:rPr>
        <w:t>,</w:t>
      </w:r>
      <w:r w:rsidRPr="00F8496A">
        <w:rPr>
          <w:rFonts w:ascii="FS Me" w:hAnsi="FS Me"/>
          <w:sz w:val="24"/>
          <w:szCs w:val="24"/>
        </w:rPr>
        <w:t xml:space="preserve"> and</w:t>
      </w:r>
      <w:proofErr w:type="gramEnd"/>
      <w:r w:rsidRPr="00F8496A">
        <w:rPr>
          <w:rFonts w:ascii="FS Me" w:hAnsi="FS Me"/>
          <w:sz w:val="24"/>
          <w:szCs w:val="24"/>
        </w:rPr>
        <w:t xml:space="preserve"> would </w:t>
      </w:r>
      <w:r w:rsidR="00466457">
        <w:rPr>
          <w:rFonts w:ascii="FS Me" w:hAnsi="FS Me"/>
          <w:sz w:val="24"/>
          <w:szCs w:val="24"/>
        </w:rPr>
        <w:t>remove the high level of anxiety</w:t>
      </w:r>
      <w:r w:rsidR="002572EA">
        <w:rPr>
          <w:rFonts w:ascii="FS Me" w:hAnsi="FS Me"/>
          <w:sz w:val="24"/>
          <w:szCs w:val="24"/>
        </w:rPr>
        <w:t xml:space="preserve"> </w:t>
      </w:r>
      <w:r w:rsidRPr="00F8496A">
        <w:rPr>
          <w:rFonts w:ascii="FS Me" w:hAnsi="FS Me"/>
          <w:sz w:val="24"/>
          <w:szCs w:val="24"/>
        </w:rPr>
        <w:t>trips into town centres</w:t>
      </w:r>
      <w:r w:rsidR="003D11AE">
        <w:rPr>
          <w:rFonts w:ascii="FS Me" w:hAnsi="FS Me"/>
          <w:sz w:val="24"/>
          <w:szCs w:val="24"/>
        </w:rPr>
        <w:t xml:space="preserve"> </w:t>
      </w:r>
      <w:r w:rsidR="00CA3C5B">
        <w:rPr>
          <w:rFonts w:ascii="FS Me" w:hAnsi="FS Me"/>
          <w:sz w:val="24"/>
          <w:szCs w:val="24"/>
        </w:rPr>
        <w:t xml:space="preserve">can </w:t>
      </w:r>
      <w:r w:rsidR="003D11AE">
        <w:rPr>
          <w:rFonts w:ascii="FS Me" w:hAnsi="FS Me"/>
          <w:sz w:val="24"/>
          <w:szCs w:val="24"/>
        </w:rPr>
        <w:t>cause older people and those with medical conditions</w:t>
      </w:r>
      <w:r w:rsidRPr="00F8496A">
        <w:rPr>
          <w:rFonts w:ascii="FS Me" w:hAnsi="FS Me"/>
          <w:sz w:val="24"/>
          <w:szCs w:val="24"/>
        </w:rPr>
        <w:t>.</w:t>
      </w:r>
    </w:p>
    <w:p w14:paraId="623925E7" w14:textId="77777777" w:rsidR="001139C6" w:rsidRDefault="001139C6" w:rsidP="001139C6">
      <w:pPr>
        <w:pStyle w:val="ListParagraph"/>
        <w:spacing w:line="276" w:lineRule="auto"/>
        <w:ind w:left="927"/>
        <w:rPr>
          <w:rFonts w:ascii="FS Me" w:hAnsi="FS Me"/>
          <w:sz w:val="24"/>
          <w:szCs w:val="24"/>
        </w:rPr>
      </w:pPr>
    </w:p>
    <w:p w14:paraId="71B1471A" w14:textId="5CDEBBBB" w:rsidR="001139C6" w:rsidRPr="001139C6" w:rsidRDefault="00232CD6" w:rsidP="001139C6">
      <w:pPr>
        <w:pStyle w:val="ListParagraph"/>
        <w:numPr>
          <w:ilvl w:val="0"/>
          <w:numId w:val="16"/>
        </w:numPr>
        <w:spacing w:line="276" w:lineRule="auto"/>
        <w:rPr>
          <w:rFonts w:ascii="FS Me" w:hAnsi="FS Me"/>
          <w:sz w:val="24"/>
          <w:szCs w:val="24"/>
        </w:rPr>
      </w:pPr>
      <w:r w:rsidRPr="00C63664">
        <w:rPr>
          <w:rFonts w:ascii="FS Me" w:hAnsi="FS Me"/>
          <w:sz w:val="24"/>
          <w:szCs w:val="24"/>
        </w:rPr>
        <w:t xml:space="preserve">Clear </w:t>
      </w:r>
      <w:r w:rsidR="005B07E9">
        <w:rPr>
          <w:rFonts w:ascii="FS Me" w:hAnsi="FS Me"/>
          <w:sz w:val="24"/>
          <w:szCs w:val="24"/>
        </w:rPr>
        <w:t xml:space="preserve">visual </w:t>
      </w:r>
      <w:r w:rsidR="0049101B">
        <w:rPr>
          <w:rFonts w:ascii="FS Me" w:hAnsi="FS Me"/>
          <w:sz w:val="24"/>
          <w:szCs w:val="24"/>
        </w:rPr>
        <w:t>signage</w:t>
      </w:r>
      <w:r>
        <w:rPr>
          <w:rFonts w:ascii="FS Me" w:hAnsi="FS Me"/>
          <w:sz w:val="24"/>
          <w:szCs w:val="24"/>
        </w:rPr>
        <w:t xml:space="preserve">– this is particularly important to create more dementia friendly town centres and will be of wider benefit to all. </w:t>
      </w:r>
    </w:p>
    <w:p w14:paraId="2E493AEA" w14:textId="77777777" w:rsidR="001139C6" w:rsidRDefault="001139C6" w:rsidP="001139C6">
      <w:pPr>
        <w:pStyle w:val="ListParagraph"/>
        <w:spacing w:line="276" w:lineRule="auto"/>
        <w:ind w:left="927"/>
        <w:rPr>
          <w:rFonts w:ascii="FS Me" w:hAnsi="FS Me"/>
          <w:sz w:val="24"/>
          <w:szCs w:val="24"/>
        </w:rPr>
      </w:pPr>
    </w:p>
    <w:p w14:paraId="43081594" w14:textId="70C64BF5" w:rsidR="00232CD6" w:rsidRPr="00C63664" w:rsidRDefault="00232CD6" w:rsidP="002B5C04">
      <w:pPr>
        <w:pStyle w:val="ListParagraph"/>
        <w:numPr>
          <w:ilvl w:val="0"/>
          <w:numId w:val="16"/>
        </w:numPr>
        <w:spacing w:line="276" w:lineRule="auto"/>
        <w:rPr>
          <w:rFonts w:ascii="FS Me" w:hAnsi="FS Me"/>
          <w:sz w:val="24"/>
          <w:szCs w:val="24"/>
        </w:rPr>
      </w:pPr>
      <w:r w:rsidRPr="00C63664">
        <w:rPr>
          <w:rFonts w:ascii="FS Me" w:hAnsi="FS Me"/>
          <w:sz w:val="24"/>
          <w:szCs w:val="24"/>
        </w:rPr>
        <w:t>Greenspace and plants</w:t>
      </w:r>
      <w:r>
        <w:rPr>
          <w:rFonts w:ascii="FS Me" w:hAnsi="FS Me"/>
          <w:sz w:val="24"/>
          <w:szCs w:val="24"/>
        </w:rPr>
        <w:t xml:space="preserve"> – a focus should be on designing places that are pleasant to sit and spend time in, and access to greenspace is important for people’s </w:t>
      </w:r>
      <w:r w:rsidR="00EF5AA3">
        <w:rPr>
          <w:rFonts w:ascii="FS Me" w:hAnsi="FS Me"/>
          <w:sz w:val="24"/>
          <w:szCs w:val="24"/>
        </w:rPr>
        <w:t xml:space="preserve">good </w:t>
      </w:r>
      <w:r>
        <w:rPr>
          <w:rFonts w:ascii="FS Me" w:hAnsi="FS Me"/>
          <w:sz w:val="24"/>
          <w:szCs w:val="24"/>
        </w:rPr>
        <w:t xml:space="preserve">mental health. </w:t>
      </w:r>
    </w:p>
    <w:p w14:paraId="05ED971D" w14:textId="77777777" w:rsidR="00751486" w:rsidRDefault="00751486" w:rsidP="00751486">
      <w:pPr>
        <w:pStyle w:val="ListParagraph"/>
        <w:spacing w:line="276" w:lineRule="auto"/>
        <w:ind w:left="927"/>
        <w:rPr>
          <w:rFonts w:ascii="FS Me" w:hAnsi="FS Me"/>
          <w:sz w:val="24"/>
          <w:szCs w:val="24"/>
        </w:rPr>
      </w:pPr>
    </w:p>
    <w:p w14:paraId="2830A8FB" w14:textId="00E201CD" w:rsidR="00232CD6" w:rsidRPr="00C63664" w:rsidRDefault="00232CD6" w:rsidP="002B5C04">
      <w:pPr>
        <w:pStyle w:val="ListParagraph"/>
        <w:numPr>
          <w:ilvl w:val="0"/>
          <w:numId w:val="16"/>
        </w:numPr>
        <w:spacing w:line="276" w:lineRule="auto"/>
        <w:rPr>
          <w:rFonts w:ascii="FS Me" w:hAnsi="FS Me"/>
          <w:sz w:val="24"/>
          <w:szCs w:val="24"/>
        </w:rPr>
      </w:pPr>
      <w:r w:rsidRPr="00C63664">
        <w:rPr>
          <w:rFonts w:ascii="FS Me" w:hAnsi="FS Me"/>
          <w:sz w:val="24"/>
          <w:szCs w:val="24"/>
        </w:rPr>
        <w:t>Community space if possible</w:t>
      </w:r>
      <w:r>
        <w:rPr>
          <w:rFonts w:ascii="FS Me" w:hAnsi="FS Me"/>
          <w:sz w:val="24"/>
          <w:szCs w:val="24"/>
        </w:rPr>
        <w:t xml:space="preserve"> – we need more space that is for community use, as many older people may well be keen to spend time in their town centre but find that there is not really anything </w:t>
      </w:r>
      <w:r w:rsidR="00FF5775">
        <w:rPr>
          <w:rFonts w:ascii="FS Me" w:hAnsi="FS Me"/>
          <w:sz w:val="24"/>
          <w:szCs w:val="24"/>
        </w:rPr>
        <w:t xml:space="preserve">affordable </w:t>
      </w:r>
      <w:r>
        <w:rPr>
          <w:rFonts w:ascii="FS Me" w:hAnsi="FS Me"/>
          <w:sz w:val="24"/>
          <w:szCs w:val="24"/>
        </w:rPr>
        <w:t>to do. Community space that could be used for many different purposes could allow for a stimulating space for all members of the community to use.</w:t>
      </w:r>
    </w:p>
    <w:p w14:paraId="336314DD" w14:textId="77777777" w:rsidR="00751486" w:rsidRDefault="00751486" w:rsidP="00751486">
      <w:pPr>
        <w:pStyle w:val="ListParagraph"/>
        <w:spacing w:line="276" w:lineRule="auto"/>
        <w:ind w:left="927"/>
        <w:rPr>
          <w:rFonts w:ascii="FS Me" w:hAnsi="FS Me"/>
          <w:sz w:val="24"/>
          <w:szCs w:val="24"/>
        </w:rPr>
      </w:pPr>
    </w:p>
    <w:p w14:paraId="6DCF7355" w14:textId="06CAF69A" w:rsidR="00232CD6" w:rsidRPr="00C63664" w:rsidRDefault="00232CD6" w:rsidP="002B5C04">
      <w:pPr>
        <w:pStyle w:val="ListParagraph"/>
        <w:numPr>
          <w:ilvl w:val="0"/>
          <w:numId w:val="16"/>
        </w:numPr>
        <w:spacing w:line="276" w:lineRule="auto"/>
        <w:rPr>
          <w:rFonts w:ascii="FS Me" w:hAnsi="FS Me"/>
          <w:sz w:val="24"/>
          <w:szCs w:val="24"/>
        </w:rPr>
      </w:pPr>
      <w:r w:rsidRPr="00C63664">
        <w:rPr>
          <w:rFonts w:ascii="FS Me" w:hAnsi="FS Me"/>
          <w:sz w:val="24"/>
          <w:szCs w:val="24"/>
        </w:rPr>
        <w:t>Decent transport links</w:t>
      </w:r>
      <w:r>
        <w:rPr>
          <w:rFonts w:ascii="FS Me" w:hAnsi="FS Me"/>
          <w:sz w:val="24"/>
          <w:szCs w:val="24"/>
        </w:rPr>
        <w:t xml:space="preserve"> – many older people are reliant on bus routes to be able to go to town centres, yet especially in rural areas bus services may be so infrequent that it becomes much less of a viable option for them to use. This increases people’s sense of loneliness and isolation.</w:t>
      </w:r>
    </w:p>
    <w:p w14:paraId="361840D6" w14:textId="77777777" w:rsidR="00751486" w:rsidRDefault="00751486" w:rsidP="00751486">
      <w:pPr>
        <w:pStyle w:val="ListParagraph"/>
        <w:spacing w:line="276" w:lineRule="auto"/>
        <w:ind w:left="927"/>
        <w:rPr>
          <w:rFonts w:ascii="FS Me" w:hAnsi="FS Me"/>
          <w:sz w:val="24"/>
          <w:szCs w:val="24"/>
        </w:rPr>
      </w:pPr>
    </w:p>
    <w:p w14:paraId="4A886F07" w14:textId="7B242E7C" w:rsidR="00232CD6" w:rsidRPr="00C63664" w:rsidRDefault="00232CD6" w:rsidP="002B5C04">
      <w:pPr>
        <w:pStyle w:val="ListParagraph"/>
        <w:numPr>
          <w:ilvl w:val="0"/>
          <w:numId w:val="16"/>
        </w:numPr>
        <w:spacing w:line="276" w:lineRule="auto"/>
        <w:rPr>
          <w:rFonts w:ascii="FS Me" w:hAnsi="FS Me"/>
          <w:sz w:val="24"/>
          <w:szCs w:val="24"/>
        </w:rPr>
      </w:pPr>
      <w:r w:rsidRPr="00C63664">
        <w:rPr>
          <w:rFonts w:ascii="FS Me" w:hAnsi="FS Me"/>
          <w:sz w:val="24"/>
          <w:szCs w:val="24"/>
        </w:rPr>
        <w:t>Housing in the town centre</w:t>
      </w:r>
      <w:r>
        <w:rPr>
          <w:rFonts w:ascii="FS Me" w:hAnsi="FS Me"/>
          <w:sz w:val="24"/>
          <w:szCs w:val="24"/>
        </w:rPr>
        <w:t xml:space="preserve"> – we still need to see more housing made available in town centres, particularly from regenerating unused buildings or former retail space. A real focus should be on accessible housing provision for older people and disabled people. </w:t>
      </w:r>
    </w:p>
    <w:p w14:paraId="42FA6352" w14:textId="77777777" w:rsidR="00751486" w:rsidRDefault="00751486" w:rsidP="00751486">
      <w:pPr>
        <w:pStyle w:val="ListParagraph"/>
        <w:spacing w:line="276" w:lineRule="auto"/>
        <w:ind w:left="927"/>
        <w:rPr>
          <w:rFonts w:ascii="FS Me" w:hAnsi="FS Me"/>
          <w:sz w:val="24"/>
          <w:szCs w:val="24"/>
        </w:rPr>
      </w:pPr>
    </w:p>
    <w:p w14:paraId="2E0D27E1" w14:textId="2DCC56A1" w:rsidR="00972300" w:rsidRPr="002A5938" w:rsidRDefault="002A5938" w:rsidP="002A5938">
      <w:pPr>
        <w:pStyle w:val="ListParagraph"/>
        <w:numPr>
          <w:ilvl w:val="0"/>
          <w:numId w:val="16"/>
        </w:numPr>
        <w:spacing w:line="276" w:lineRule="auto"/>
        <w:rPr>
          <w:rFonts w:ascii="FS Me" w:hAnsi="FS Me"/>
          <w:sz w:val="24"/>
          <w:szCs w:val="24"/>
        </w:rPr>
      </w:pPr>
      <w:r>
        <w:rPr>
          <w:noProof/>
        </w:rPr>
        <w:lastRenderedPageBreak/>
        <mc:AlternateContent>
          <mc:Choice Requires="wpg">
            <w:drawing>
              <wp:anchor distT="0" distB="0" distL="114300" distR="114300" simplePos="0" relativeHeight="251812352" behindDoc="0" locked="0" layoutInCell="1" allowOverlap="1" wp14:anchorId="4C2FDEEB" wp14:editId="786EC2CA">
                <wp:simplePos x="0" y="0"/>
                <wp:positionH relativeFrom="column">
                  <wp:posOffset>448310</wp:posOffset>
                </wp:positionH>
                <wp:positionV relativeFrom="paragraph">
                  <wp:posOffset>1612265</wp:posOffset>
                </wp:positionV>
                <wp:extent cx="6118860" cy="3455670"/>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118860" cy="3455670"/>
                          <a:chOff x="126473" y="1147635"/>
                          <a:chExt cx="6655746" cy="3458914"/>
                        </a:xfrm>
                      </wpg:grpSpPr>
                      <wps:wsp>
                        <wps:cNvPr id="217" name="Text Box 2"/>
                        <wps:cNvSpPr txBox="1">
                          <a:spLocks noChangeArrowheads="1"/>
                        </wps:cNvSpPr>
                        <wps:spPr bwMode="auto">
                          <a:xfrm>
                            <a:off x="126473" y="1147635"/>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37419" y="1288969"/>
                            <a:ext cx="2844800" cy="3317580"/>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D7087B">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D7087B">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2FDEEB" id="Group 194" o:spid="_x0000_s1031" style="position:absolute;left:0;text-align:left;margin-left:35.3pt;margin-top:126.95pt;width:481.8pt;height:272.1pt;z-index:251812352;mso-width-relative:margin;mso-height-relative:margin" coordorigin="1264,11476" coordsize="66557,3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">
                <v:shape id="Text Box 2" o:spid="_x0000_s1032" type="#_x0000_t202" style="position:absolute;left:1264;top:11476;width:37726;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374;top:12889;width:28448;height:3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D7087B">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D7087B">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r w:rsidR="00232CD6" w:rsidRPr="00C63664">
        <w:rPr>
          <w:rFonts w:ascii="FS Me" w:hAnsi="FS Me"/>
          <w:sz w:val="24"/>
          <w:szCs w:val="24"/>
        </w:rPr>
        <w:t>Walking and biking routes, active travel</w:t>
      </w:r>
      <w:r w:rsidR="00232CD6">
        <w:rPr>
          <w:rFonts w:ascii="FS Me" w:hAnsi="FS Me"/>
          <w:sz w:val="24"/>
          <w:szCs w:val="24"/>
        </w:rPr>
        <w:t xml:space="preserve"> – in general, a greater focus on the provision of cycle paths and wide pavements will improve the accessibility of town centres and help </w:t>
      </w:r>
      <w:r w:rsidR="00232CD6" w:rsidRPr="002A5938">
        <w:rPr>
          <w:rFonts w:ascii="FS Me" w:hAnsi="FS Me"/>
          <w:sz w:val="24"/>
          <w:szCs w:val="24"/>
        </w:rPr>
        <w:t>to encourage active travel.</w:t>
      </w:r>
    </w:p>
    <w:sectPr w:rsidR="00972300" w:rsidRPr="002A5938"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6592" w14:textId="77777777" w:rsidR="00D7087B" w:rsidRDefault="00D7087B" w:rsidP="004464B0">
      <w:pPr>
        <w:spacing w:after="0" w:line="240" w:lineRule="auto"/>
      </w:pPr>
      <w:r>
        <w:separator/>
      </w:r>
    </w:p>
  </w:endnote>
  <w:endnote w:type="continuationSeparator" w:id="0">
    <w:p w14:paraId="43508247" w14:textId="77777777" w:rsidR="00D7087B" w:rsidRDefault="00D7087B"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56CF" w14:textId="77777777" w:rsidR="00D7087B" w:rsidRDefault="00D7087B" w:rsidP="004464B0">
      <w:pPr>
        <w:spacing w:after="0" w:line="240" w:lineRule="auto"/>
      </w:pPr>
      <w:r>
        <w:separator/>
      </w:r>
    </w:p>
  </w:footnote>
  <w:footnote w:type="continuationSeparator" w:id="0">
    <w:p w14:paraId="26A8A65A" w14:textId="77777777" w:rsidR="00D7087B" w:rsidRDefault="00D7087B" w:rsidP="004464B0">
      <w:pPr>
        <w:spacing w:after="0" w:line="240" w:lineRule="auto"/>
      </w:pPr>
      <w:r>
        <w:continuationSeparator/>
      </w:r>
    </w:p>
  </w:footnote>
  <w:footnote w:id="1">
    <w:p w14:paraId="2E6B1D74" w14:textId="6346FF15" w:rsidR="00597440" w:rsidRPr="00575B5F" w:rsidRDefault="00597440">
      <w:pPr>
        <w:pStyle w:val="FootnoteText"/>
        <w:rPr>
          <w:rFonts w:ascii="FS Me" w:hAnsi="FS Me"/>
        </w:rPr>
      </w:pPr>
      <w:r w:rsidRPr="00575B5F">
        <w:rPr>
          <w:rStyle w:val="FootnoteReference"/>
          <w:rFonts w:ascii="FS Me" w:hAnsi="FS Me"/>
        </w:rPr>
        <w:footnoteRef/>
      </w:r>
      <w:r w:rsidRPr="00575B5F">
        <w:rPr>
          <w:rFonts w:ascii="FS Me" w:hAnsi="FS Me"/>
        </w:rPr>
        <w:t xml:space="preserve"> NRS</w:t>
      </w:r>
      <w:r w:rsidR="00A03C9F" w:rsidRPr="00575B5F">
        <w:rPr>
          <w:rFonts w:ascii="FS Me" w:hAnsi="FS Me"/>
        </w:rPr>
        <w:t xml:space="preserve"> 201</w:t>
      </w:r>
      <w:r w:rsidR="00F006C5" w:rsidRPr="00575B5F">
        <w:rPr>
          <w:rFonts w:ascii="FS Me" w:hAnsi="FS Me"/>
        </w:rPr>
        <w:t>8</w:t>
      </w:r>
      <w:r w:rsidR="00A03C9F" w:rsidRPr="00575B5F">
        <w:rPr>
          <w:rFonts w:ascii="FS Me" w:hAnsi="FS Me"/>
        </w:rPr>
        <w:t xml:space="preserve"> population projections, </w:t>
      </w:r>
      <w:hyperlink r:id="rId1" w:history="1">
        <w:r w:rsidR="00377E5D" w:rsidRPr="00575B5F">
          <w:rPr>
            <w:rStyle w:val="Hyperlink"/>
            <w:rFonts w:ascii="FS Me" w:hAnsi="FS Me"/>
          </w:rPr>
          <w:t>https://www.nrscotland.gov.uk/statistics-and-data/statistics/statistics-by-theme/population/population-projections/population-projections-scotland</w:t>
        </w:r>
      </w:hyperlink>
      <w:r w:rsidR="00377E5D" w:rsidRPr="00575B5F">
        <w:rPr>
          <w:rFonts w:ascii="FS Me" w:hAnsi="FS Me"/>
        </w:rPr>
        <w:t xml:space="preserve"> </w:t>
      </w:r>
    </w:p>
  </w:footnote>
  <w:footnote w:id="2">
    <w:p w14:paraId="72E9F564" w14:textId="72E9562E" w:rsidR="00575B5F" w:rsidRDefault="00575B5F">
      <w:pPr>
        <w:pStyle w:val="FootnoteText"/>
      </w:pPr>
      <w:r w:rsidRPr="00575B5F">
        <w:rPr>
          <w:rStyle w:val="FootnoteReference"/>
          <w:rFonts w:ascii="FS Me" w:hAnsi="FS Me"/>
        </w:rPr>
        <w:footnoteRef/>
      </w:r>
      <w:r w:rsidRPr="00575B5F">
        <w:rPr>
          <w:rFonts w:ascii="FS Me" w:hAnsi="FS Me"/>
        </w:rPr>
        <w:t xml:space="preserve"> A Fairer Scotland for Older People - </w:t>
      </w:r>
      <w:hyperlink r:id="rId2" w:history="1">
        <w:r w:rsidRPr="00575B5F">
          <w:rPr>
            <w:rFonts w:ascii="FS Me" w:hAnsi="FS Me"/>
            <w:color w:val="0000FF"/>
            <w:u w:val="single"/>
          </w:rPr>
          <w:t>https://hub.careinspectorate.com/media/3448/a-fairer-scotland-for-older-people-a-framework-for-action.pdf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04F684FF">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459.55pt;margin-top:-61.45pt;width:510.75pt;height:97.5pt;z-index:251663360;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AB0F73"/>
    <w:multiLevelType w:val="hybridMultilevel"/>
    <w:tmpl w:val="B66CFE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0"/>
  </w:num>
  <w:num w:numId="5">
    <w:abstractNumId w:val="13"/>
  </w:num>
  <w:num w:numId="6">
    <w:abstractNumId w:val="7"/>
  </w:num>
  <w:num w:numId="7">
    <w:abstractNumId w:val="5"/>
  </w:num>
  <w:num w:numId="8">
    <w:abstractNumId w:val="0"/>
  </w:num>
  <w:num w:numId="9">
    <w:abstractNumId w:val="0"/>
  </w:num>
  <w:num w:numId="10">
    <w:abstractNumId w:val="8"/>
  </w:num>
  <w:num w:numId="11">
    <w:abstractNumId w:val="4"/>
  </w:num>
  <w:num w:numId="12">
    <w:abstractNumId w:val="12"/>
  </w:num>
  <w:num w:numId="13">
    <w:abstractNumId w:val="2"/>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00B9B"/>
    <w:rsid w:val="000117B7"/>
    <w:rsid w:val="0002550D"/>
    <w:rsid w:val="000269BA"/>
    <w:rsid w:val="000322AB"/>
    <w:rsid w:val="00076366"/>
    <w:rsid w:val="0008490A"/>
    <w:rsid w:val="000A7EAC"/>
    <w:rsid w:val="000B2025"/>
    <w:rsid w:val="000B50CF"/>
    <w:rsid w:val="000F1481"/>
    <w:rsid w:val="001052A3"/>
    <w:rsid w:val="00112D13"/>
    <w:rsid w:val="001139C6"/>
    <w:rsid w:val="00126174"/>
    <w:rsid w:val="00134714"/>
    <w:rsid w:val="00173300"/>
    <w:rsid w:val="00176FFE"/>
    <w:rsid w:val="00187880"/>
    <w:rsid w:val="001B19B1"/>
    <w:rsid w:val="001E19F5"/>
    <w:rsid w:val="001E43CA"/>
    <w:rsid w:val="00210289"/>
    <w:rsid w:val="00225817"/>
    <w:rsid w:val="00232CD6"/>
    <w:rsid w:val="00234216"/>
    <w:rsid w:val="0024321B"/>
    <w:rsid w:val="00254208"/>
    <w:rsid w:val="002572EA"/>
    <w:rsid w:val="0028163E"/>
    <w:rsid w:val="002A5938"/>
    <w:rsid w:val="002B5C04"/>
    <w:rsid w:val="002D3AF3"/>
    <w:rsid w:val="002E4685"/>
    <w:rsid w:val="00301EC4"/>
    <w:rsid w:val="003072BB"/>
    <w:rsid w:val="00310AEC"/>
    <w:rsid w:val="00311ECB"/>
    <w:rsid w:val="00324998"/>
    <w:rsid w:val="00333640"/>
    <w:rsid w:val="003464C3"/>
    <w:rsid w:val="00346A6A"/>
    <w:rsid w:val="00347E77"/>
    <w:rsid w:val="00351F62"/>
    <w:rsid w:val="00352352"/>
    <w:rsid w:val="003612D6"/>
    <w:rsid w:val="0037178C"/>
    <w:rsid w:val="00377E5D"/>
    <w:rsid w:val="003A25B9"/>
    <w:rsid w:val="003B08F8"/>
    <w:rsid w:val="003B3F2A"/>
    <w:rsid w:val="003D11AE"/>
    <w:rsid w:val="003D185B"/>
    <w:rsid w:val="003E6A95"/>
    <w:rsid w:val="003F43E1"/>
    <w:rsid w:val="00401B71"/>
    <w:rsid w:val="004024DE"/>
    <w:rsid w:val="00421166"/>
    <w:rsid w:val="004464B0"/>
    <w:rsid w:val="00466457"/>
    <w:rsid w:val="00466CB0"/>
    <w:rsid w:val="004712C9"/>
    <w:rsid w:val="00472B02"/>
    <w:rsid w:val="00477DC4"/>
    <w:rsid w:val="00482347"/>
    <w:rsid w:val="0049101B"/>
    <w:rsid w:val="004A00E5"/>
    <w:rsid w:val="004B775C"/>
    <w:rsid w:val="004C19E8"/>
    <w:rsid w:val="004C25A2"/>
    <w:rsid w:val="004E07F8"/>
    <w:rsid w:val="004E3ECD"/>
    <w:rsid w:val="004E60C7"/>
    <w:rsid w:val="00510AE0"/>
    <w:rsid w:val="00522672"/>
    <w:rsid w:val="00523CD6"/>
    <w:rsid w:val="0052484D"/>
    <w:rsid w:val="00560549"/>
    <w:rsid w:val="005637E0"/>
    <w:rsid w:val="00575B5F"/>
    <w:rsid w:val="00595014"/>
    <w:rsid w:val="00597440"/>
    <w:rsid w:val="005A6FD6"/>
    <w:rsid w:val="005A73FC"/>
    <w:rsid w:val="005B076B"/>
    <w:rsid w:val="005B07E9"/>
    <w:rsid w:val="005C40E9"/>
    <w:rsid w:val="005D05CC"/>
    <w:rsid w:val="005D0BCF"/>
    <w:rsid w:val="005D63C5"/>
    <w:rsid w:val="005E4335"/>
    <w:rsid w:val="005E4CEA"/>
    <w:rsid w:val="00633BA4"/>
    <w:rsid w:val="00633BCD"/>
    <w:rsid w:val="006476BC"/>
    <w:rsid w:val="0065390D"/>
    <w:rsid w:val="00657573"/>
    <w:rsid w:val="00673FE4"/>
    <w:rsid w:val="0068038C"/>
    <w:rsid w:val="0068572D"/>
    <w:rsid w:val="006B0D85"/>
    <w:rsid w:val="006B653E"/>
    <w:rsid w:val="006C123F"/>
    <w:rsid w:val="006C6B7F"/>
    <w:rsid w:val="006D018C"/>
    <w:rsid w:val="006D2CA1"/>
    <w:rsid w:val="00712EC7"/>
    <w:rsid w:val="007143C5"/>
    <w:rsid w:val="007168F3"/>
    <w:rsid w:val="0073681C"/>
    <w:rsid w:val="00745F53"/>
    <w:rsid w:val="00751486"/>
    <w:rsid w:val="007729B4"/>
    <w:rsid w:val="00775CB4"/>
    <w:rsid w:val="00776637"/>
    <w:rsid w:val="007818B7"/>
    <w:rsid w:val="00782777"/>
    <w:rsid w:val="00783088"/>
    <w:rsid w:val="007A61BE"/>
    <w:rsid w:val="007A7153"/>
    <w:rsid w:val="007C4F62"/>
    <w:rsid w:val="007E3734"/>
    <w:rsid w:val="007F6D35"/>
    <w:rsid w:val="008004C0"/>
    <w:rsid w:val="0084694A"/>
    <w:rsid w:val="008758F0"/>
    <w:rsid w:val="008D0102"/>
    <w:rsid w:val="008D3D04"/>
    <w:rsid w:val="008D5567"/>
    <w:rsid w:val="008D612A"/>
    <w:rsid w:val="00917C02"/>
    <w:rsid w:val="009207EB"/>
    <w:rsid w:val="00933757"/>
    <w:rsid w:val="00935256"/>
    <w:rsid w:val="00937FB8"/>
    <w:rsid w:val="00944E26"/>
    <w:rsid w:val="00966F86"/>
    <w:rsid w:val="00970FC5"/>
    <w:rsid w:val="00972300"/>
    <w:rsid w:val="0098239D"/>
    <w:rsid w:val="009A0F4E"/>
    <w:rsid w:val="009A6544"/>
    <w:rsid w:val="009A7E6E"/>
    <w:rsid w:val="009C184E"/>
    <w:rsid w:val="009C5376"/>
    <w:rsid w:val="009C584C"/>
    <w:rsid w:val="009D0988"/>
    <w:rsid w:val="009F6159"/>
    <w:rsid w:val="00A03C9F"/>
    <w:rsid w:val="00A16C2A"/>
    <w:rsid w:val="00A2015D"/>
    <w:rsid w:val="00A522C1"/>
    <w:rsid w:val="00A52D7B"/>
    <w:rsid w:val="00A91905"/>
    <w:rsid w:val="00AA0E9F"/>
    <w:rsid w:val="00AB473C"/>
    <w:rsid w:val="00AD0A70"/>
    <w:rsid w:val="00AE46C6"/>
    <w:rsid w:val="00AE508A"/>
    <w:rsid w:val="00AF1C33"/>
    <w:rsid w:val="00AF77A4"/>
    <w:rsid w:val="00B04CE7"/>
    <w:rsid w:val="00B136C6"/>
    <w:rsid w:val="00B16DFA"/>
    <w:rsid w:val="00B17CC3"/>
    <w:rsid w:val="00B326CC"/>
    <w:rsid w:val="00B427CB"/>
    <w:rsid w:val="00B51E08"/>
    <w:rsid w:val="00B62FE0"/>
    <w:rsid w:val="00B90794"/>
    <w:rsid w:val="00B93C3B"/>
    <w:rsid w:val="00BA0963"/>
    <w:rsid w:val="00BE68DA"/>
    <w:rsid w:val="00BE7905"/>
    <w:rsid w:val="00C11FF1"/>
    <w:rsid w:val="00C22ABC"/>
    <w:rsid w:val="00C52B09"/>
    <w:rsid w:val="00C56C12"/>
    <w:rsid w:val="00C66A19"/>
    <w:rsid w:val="00C82419"/>
    <w:rsid w:val="00C82BF4"/>
    <w:rsid w:val="00C91333"/>
    <w:rsid w:val="00CA2895"/>
    <w:rsid w:val="00CA3577"/>
    <w:rsid w:val="00CA3C5B"/>
    <w:rsid w:val="00CC6628"/>
    <w:rsid w:val="00CD4F65"/>
    <w:rsid w:val="00CD77E3"/>
    <w:rsid w:val="00CE51F8"/>
    <w:rsid w:val="00CF541D"/>
    <w:rsid w:val="00D011D7"/>
    <w:rsid w:val="00D04E1D"/>
    <w:rsid w:val="00D1058D"/>
    <w:rsid w:val="00D16BDB"/>
    <w:rsid w:val="00D40EBD"/>
    <w:rsid w:val="00D46F27"/>
    <w:rsid w:val="00D51202"/>
    <w:rsid w:val="00D7087B"/>
    <w:rsid w:val="00D72890"/>
    <w:rsid w:val="00D74F53"/>
    <w:rsid w:val="00D75068"/>
    <w:rsid w:val="00D774C3"/>
    <w:rsid w:val="00D8402B"/>
    <w:rsid w:val="00D97C01"/>
    <w:rsid w:val="00DA3305"/>
    <w:rsid w:val="00DA45EA"/>
    <w:rsid w:val="00DC6467"/>
    <w:rsid w:val="00DE6D31"/>
    <w:rsid w:val="00DF022B"/>
    <w:rsid w:val="00DF505D"/>
    <w:rsid w:val="00E25C44"/>
    <w:rsid w:val="00E35925"/>
    <w:rsid w:val="00E361A6"/>
    <w:rsid w:val="00E44F56"/>
    <w:rsid w:val="00E51989"/>
    <w:rsid w:val="00E60762"/>
    <w:rsid w:val="00E77E0D"/>
    <w:rsid w:val="00E925EE"/>
    <w:rsid w:val="00EA02D9"/>
    <w:rsid w:val="00EB2549"/>
    <w:rsid w:val="00ED0176"/>
    <w:rsid w:val="00EE7A0E"/>
    <w:rsid w:val="00EF3BC2"/>
    <w:rsid w:val="00EF5AA3"/>
    <w:rsid w:val="00F006C5"/>
    <w:rsid w:val="00F03D29"/>
    <w:rsid w:val="00F47390"/>
    <w:rsid w:val="00F568C4"/>
    <w:rsid w:val="00F57824"/>
    <w:rsid w:val="00F63F84"/>
    <w:rsid w:val="00F65AE0"/>
    <w:rsid w:val="00F70B23"/>
    <w:rsid w:val="00F84625"/>
    <w:rsid w:val="00F8496A"/>
    <w:rsid w:val="00FB13FF"/>
    <w:rsid w:val="00FB7224"/>
    <w:rsid w:val="00FC5216"/>
    <w:rsid w:val="00FD3BA2"/>
    <w:rsid w:val="00FE7DDA"/>
    <w:rsid w:val="00FF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paragraph" w:styleId="EndnoteText">
    <w:name w:val="endnote text"/>
    <w:basedOn w:val="Normal"/>
    <w:link w:val="EndnoteTextChar"/>
    <w:uiPriority w:val="99"/>
    <w:semiHidden/>
    <w:unhideWhenUsed/>
    <w:rsid w:val="00232C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C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ub.careinspectorate.com/media/3448/a-fairer-scotland-for-older-people-a-framework-for-action.pdf" TargetMode="External"/><Relationship Id="rId1" Type="http://schemas.openxmlformats.org/officeDocument/2006/relationships/hyperlink" Target="https://www.nrscotland.gov.uk/statistics-and-data/statistics/statistics-by-theme/population/population-projections/population-projections-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16</TotalTime>
  <Pages>3</Pages>
  <Words>750</Words>
  <Characters>4278</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Caroline Rooks</cp:lastModifiedBy>
  <cp:revision>17</cp:revision>
  <cp:lastPrinted>2020-02-04T13:55:00Z</cp:lastPrinted>
  <dcterms:created xsi:type="dcterms:W3CDTF">2020-08-21T14:16:00Z</dcterms:created>
  <dcterms:modified xsi:type="dcterms:W3CDTF">2020-08-21T14:31:00Z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